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2972" w14:textId="77777777" w:rsidR="00853274" w:rsidRDefault="00853274" w:rsidP="00DF4710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14:paraId="4472DA95" w14:textId="45A29738" w:rsidR="000F2A37" w:rsidRPr="00DF4710" w:rsidRDefault="00DF4710" w:rsidP="00DF4710">
      <w:pPr>
        <w:jc w:val="center"/>
        <w:rPr>
          <w:b/>
          <w:bCs/>
          <w:i/>
          <w:iCs/>
          <w:sz w:val="24"/>
          <w:szCs w:val="24"/>
          <w:lang w:val="ro-RO"/>
        </w:rPr>
      </w:pPr>
      <w:r>
        <w:rPr>
          <w:b/>
          <w:bCs/>
          <w:i/>
          <w:iCs/>
          <w:sz w:val="24"/>
          <w:szCs w:val="24"/>
          <w:lang w:val="ro-RO"/>
        </w:rPr>
        <w:t xml:space="preserve">Apel pentru exprimarea interesului </w:t>
      </w:r>
      <w:r w:rsidRPr="00DF4710">
        <w:rPr>
          <w:b/>
          <w:bCs/>
          <w:i/>
          <w:iCs/>
          <w:sz w:val="24"/>
          <w:szCs w:val="24"/>
          <w:lang w:val="ro-RO"/>
        </w:rPr>
        <w:t xml:space="preserve">pentru selectarea intermediarilor financiari care să implementeze instrumente financiare în cadrul Platformei </w:t>
      </w:r>
      <w:proofErr w:type="spellStart"/>
      <w:r w:rsidRPr="00DF4710">
        <w:rPr>
          <w:b/>
          <w:bCs/>
          <w:i/>
          <w:iCs/>
          <w:sz w:val="24"/>
          <w:szCs w:val="24"/>
          <w:lang w:val="ro-RO"/>
        </w:rPr>
        <w:t>Multiregionale</w:t>
      </w:r>
      <w:proofErr w:type="spellEnd"/>
      <w:r w:rsidRPr="00DF4710">
        <w:rPr>
          <w:b/>
          <w:bCs/>
          <w:i/>
          <w:iCs/>
          <w:sz w:val="24"/>
          <w:szCs w:val="24"/>
          <w:lang w:val="ro-RO"/>
        </w:rPr>
        <w:t xml:space="preserve"> de Investiții pentru România</w:t>
      </w:r>
      <w:r w:rsidRPr="00DF4710">
        <w:rPr>
          <w:b/>
          <w:bCs/>
          <w:i/>
          <w:iCs/>
          <w:sz w:val="24"/>
          <w:szCs w:val="24"/>
          <w:lang w:val="ro-RO"/>
        </w:rPr>
        <w:t xml:space="preserve"> </w:t>
      </w:r>
      <w:r w:rsidR="000F2A37" w:rsidRPr="00DF4710">
        <w:rPr>
          <w:b/>
          <w:bCs/>
          <w:i/>
          <w:iCs/>
          <w:sz w:val="24"/>
          <w:szCs w:val="24"/>
          <w:lang w:val="ro-RO"/>
        </w:rPr>
        <w:t xml:space="preserve"> </w:t>
      </w:r>
    </w:p>
    <w:p w14:paraId="5E1A0686" w14:textId="77777777" w:rsidR="000F2A37" w:rsidRPr="00954633" w:rsidRDefault="000F2A37" w:rsidP="000F2A37">
      <w:pPr>
        <w:rPr>
          <w:b/>
          <w:bCs/>
          <w:sz w:val="24"/>
          <w:szCs w:val="24"/>
          <w:lang w:val="ro-RO"/>
        </w:rPr>
      </w:pPr>
    </w:p>
    <w:p w14:paraId="00AF5077" w14:textId="1C365016" w:rsidR="008978FD" w:rsidRPr="00954633" w:rsidRDefault="004B2F9A" w:rsidP="004B2F9A">
      <w:pPr>
        <w:jc w:val="both"/>
        <w:rPr>
          <w:sz w:val="24"/>
          <w:szCs w:val="24"/>
          <w:lang w:val="ro-RO"/>
        </w:rPr>
      </w:pPr>
      <w:r w:rsidRPr="00954633">
        <w:rPr>
          <w:sz w:val="24"/>
          <w:szCs w:val="24"/>
          <w:lang w:val="ro-RO"/>
        </w:rPr>
        <w:t xml:space="preserve">În conformitate cu prevederile art.58 din Regulamentul (UE) 2021/1060 privind dispozițiile comune, Autoritatea de Management a Programului Regional Sud-Muntenia va utiliza </w:t>
      </w:r>
      <w:r w:rsidR="00814BE0">
        <w:rPr>
          <w:sz w:val="24"/>
          <w:szCs w:val="24"/>
          <w:lang w:val="ro-RO"/>
        </w:rPr>
        <w:t>cca. 258,7 milioane Euro</w:t>
      </w:r>
      <w:r w:rsidRPr="00954633">
        <w:rPr>
          <w:sz w:val="24"/>
          <w:szCs w:val="24"/>
          <w:lang w:val="ro-RO"/>
        </w:rPr>
        <w:t xml:space="preserve"> din resursele Programului sub formă de instrumente financiare. </w:t>
      </w:r>
      <w:r w:rsidR="00E456E4" w:rsidRPr="00954633">
        <w:rPr>
          <w:sz w:val="24"/>
          <w:szCs w:val="24"/>
          <w:lang w:val="ro-RO"/>
        </w:rPr>
        <w:t>Astfel, instrumentele financiare vor fi utilizat</w:t>
      </w:r>
      <w:r w:rsidR="002711E6" w:rsidRPr="00954633">
        <w:rPr>
          <w:sz w:val="24"/>
          <w:szCs w:val="24"/>
          <w:lang w:val="ro-RO"/>
        </w:rPr>
        <w:t>e</w:t>
      </w:r>
      <w:r w:rsidR="00E456E4" w:rsidRPr="00954633">
        <w:rPr>
          <w:sz w:val="24"/>
          <w:szCs w:val="24"/>
          <w:lang w:val="ro-RO"/>
        </w:rPr>
        <w:t xml:space="preserve"> pentru </w:t>
      </w:r>
      <w:r w:rsidR="002711E6" w:rsidRPr="00954633">
        <w:rPr>
          <w:sz w:val="24"/>
          <w:szCs w:val="24"/>
          <w:lang w:val="ro-RO"/>
        </w:rPr>
        <w:t xml:space="preserve">finanțarea </w:t>
      </w:r>
      <w:r w:rsidR="00301915" w:rsidRPr="00954633">
        <w:rPr>
          <w:sz w:val="24"/>
          <w:szCs w:val="24"/>
          <w:lang w:val="ro-RO"/>
        </w:rPr>
        <w:t>anumit</w:t>
      </w:r>
      <w:r w:rsidR="002711E6" w:rsidRPr="00954633">
        <w:rPr>
          <w:sz w:val="24"/>
          <w:szCs w:val="24"/>
          <w:lang w:val="ro-RO"/>
        </w:rPr>
        <w:t>or</w:t>
      </w:r>
      <w:r w:rsidR="00301915" w:rsidRPr="00954633">
        <w:rPr>
          <w:sz w:val="24"/>
          <w:szCs w:val="24"/>
          <w:lang w:val="ro-RO"/>
        </w:rPr>
        <w:t xml:space="preserve"> operațiuni, din cadrul următoarelor obiective specifice și priorități, după cum urmează:</w:t>
      </w:r>
    </w:p>
    <w:p w14:paraId="10A84768" w14:textId="57E0FA05" w:rsidR="00301915" w:rsidRPr="00954633" w:rsidRDefault="00301915" w:rsidP="003019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ro-RO"/>
        </w:rPr>
      </w:pP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Prioritatea 1 - </w:t>
      </w:r>
      <w:r w:rsidRPr="00954633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>O regiune competitivă prin inovare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, </w:t>
      </w:r>
      <w:r w:rsidRPr="00954633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>digitalizare și afaceri dinamice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>,</w:t>
      </w:r>
      <w:r w:rsidRPr="00954633">
        <w:rPr>
          <w:rFonts w:ascii="Calibri" w:hAnsi="Calibri" w:cs="Calibri"/>
          <w:sz w:val="24"/>
          <w:szCs w:val="24"/>
          <w:lang w:val="ro-RO"/>
        </w:rPr>
        <w:t xml:space="preserve"> Obiectivul specific</w:t>
      </w:r>
      <w:r w:rsidR="002711E6" w:rsidRPr="00954633">
        <w:rPr>
          <w:rFonts w:ascii="Calibri" w:hAnsi="Calibri" w:cs="Calibri"/>
          <w:sz w:val="24"/>
          <w:szCs w:val="24"/>
          <w:lang w:val="ro-RO"/>
        </w:rPr>
        <w:t xml:space="preserve"> RSO</w:t>
      </w:r>
      <w:r w:rsidRPr="00954633">
        <w:rPr>
          <w:rFonts w:ascii="Calibri" w:hAnsi="Calibri" w:cs="Calibri"/>
          <w:sz w:val="24"/>
          <w:szCs w:val="24"/>
          <w:lang w:val="ro-RO"/>
        </w:rPr>
        <w:t xml:space="preserve"> 1.3. - Intensificarea creșterii sustenabile și creșterea competitivității IMM-urilor și crearea de locuri de muncă în cadrul IMM-urilor, inclusiv prin investiții productive (FEDR) – 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pentru </w:t>
      </w:r>
      <w:r w:rsidR="004B2933"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finanțarea 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>cre</w:t>
      </w:r>
      <w:r w:rsidR="004B2933" w:rsidRPr="00954633">
        <w:rPr>
          <w:rFonts w:ascii="Calibri" w:hAnsi="Calibri" w:cs="Calibri"/>
          <w:b/>
          <w:bCs/>
          <w:sz w:val="24"/>
          <w:szCs w:val="24"/>
          <w:lang w:val="ro-RO"/>
        </w:rPr>
        <w:t>ării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 și dezvolt</w:t>
      </w:r>
      <w:r w:rsidR="004B2933" w:rsidRPr="00954633">
        <w:rPr>
          <w:rFonts w:ascii="Calibri" w:hAnsi="Calibri" w:cs="Calibri"/>
          <w:b/>
          <w:bCs/>
          <w:sz w:val="24"/>
          <w:szCs w:val="24"/>
          <w:lang w:val="ro-RO"/>
        </w:rPr>
        <w:t>ării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 infrastructuri</w:t>
      </w:r>
      <w:r w:rsidR="004B2933" w:rsidRPr="00954633">
        <w:rPr>
          <w:rFonts w:ascii="Calibri" w:hAnsi="Calibri" w:cs="Calibri"/>
          <w:b/>
          <w:bCs/>
          <w:sz w:val="24"/>
          <w:szCs w:val="24"/>
          <w:lang w:val="ro-RO"/>
        </w:rPr>
        <w:t>lor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 de afaceri</w:t>
      </w:r>
      <w:r w:rsidR="00814BE0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814BE0" w:rsidRPr="00814BE0">
        <w:rPr>
          <w:rFonts w:ascii="Calibri" w:hAnsi="Calibri" w:cs="Calibri"/>
          <w:sz w:val="24"/>
          <w:szCs w:val="24"/>
          <w:lang w:val="ro-RO"/>
        </w:rPr>
        <w:t>cu o sumă de</w:t>
      </w:r>
      <w:r w:rsidR="004A3CB4">
        <w:rPr>
          <w:rFonts w:ascii="Calibri" w:hAnsi="Calibri" w:cs="Calibri"/>
          <w:sz w:val="24"/>
          <w:szCs w:val="24"/>
          <w:lang w:val="ro-RO"/>
        </w:rPr>
        <w:t xml:space="preserve"> cca.</w:t>
      </w:r>
      <w:r w:rsidR="00814BE0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="004A3CB4">
        <w:rPr>
          <w:rFonts w:ascii="Calibri" w:hAnsi="Calibri" w:cs="Calibri"/>
          <w:b/>
          <w:bCs/>
          <w:sz w:val="24"/>
          <w:szCs w:val="24"/>
          <w:lang w:val="ro-RO"/>
        </w:rPr>
        <w:t>46,9 milioane Euro</w:t>
      </w:r>
      <w:r w:rsidR="00814BE0"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>;</w:t>
      </w:r>
    </w:p>
    <w:p w14:paraId="7F5B89EA" w14:textId="77777777" w:rsidR="00301915" w:rsidRPr="00954633" w:rsidRDefault="00301915" w:rsidP="00E456E4">
      <w:pPr>
        <w:pStyle w:val="P68B1DB1-Normal13"/>
        <w:autoSpaceDE w:val="0"/>
        <w:autoSpaceDN w:val="0"/>
        <w:adjustRightInd w:val="0"/>
        <w:spacing w:after="0" w:line="240" w:lineRule="auto"/>
        <w:jc w:val="both"/>
        <w:rPr>
          <w:rFonts w:cs="Calibri"/>
          <w:i w:val="0"/>
          <w:iCs/>
          <w:sz w:val="24"/>
          <w:szCs w:val="24"/>
          <w:lang w:val="ro-RO"/>
        </w:rPr>
      </w:pPr>
    </w:p>
    <w:p w14:paraId="64A2E95B" w14:textId="3D7C139F" w:rsidR="00301915" w:rsidRDefault="00E456E4" w:rsidP="004B2F9A">
      <w:pPr>
        <w:pStyle w:val="P68B1DB1-Normal1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 w:val="0"/>
          <w:iCs/>
          <w:sz w:val="24"/>
          <w:szCs w:val="24"/>
          <w:lang w:val="ro-RO"/>
        </w:rPr>
      </w:pPr>
      <w:r w:rsidRPr="00954633">
        <w:rPr>
          <w:rFonts w:cs="Calibri"/>
          <w:i w:val="0"/>
          <w:iCs/>
          <w:sz w:val="24"/>
          <w:szCs w:val="24"/>
          <w:lang w:val="ro-RO"/>
        </w:rPr>
        <w:t>Priorit</w:t>
      </w:r>
      <w:r w:rsidR="00301915" w:rsidRPr="00954633">
        <w:rPr>
          <w:rFonts w:cs="Calibri"/>
          <w:i w:val="0"/>
          <w:iCs/>
          <w:sz w:val="24"/>
          <w:szCs w:val="24"/>
          <w:lang w:val="ro-RO"/>
        </w:rPr>
        <w:t xml:space="preserve">atea </w:t>
      </w:r>
      <w:r w:rsidRPr="00954633">
        <w:rPr>
          <w:rFonts w:cs="Calibri"/>
          <w:i w:val="0"/>
          <w:iCs/>
          <w:sz w:val="24"/>
          <w:szCs w:val="24"/>
          <w:lang w:val="ro-RO"/>
        </w:rPr>
        <w:t>2 -</w:t>
      </w:r>
      <w:r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 </w:t>
      </w:r>
      <w:r w:rsidRPr="00954633">
        <w:rPr>
          <w:rFonts w:cs="Calibri"/>
          <w:i w:val="0"/>
          <w:iCs/>
          <w:sz w:val="24"/>
          <w:szCs w:val="24"/>
          <w:lang w:val="ro-RO"/>
        </w:rPr>
        <w:t xml:space="preserve">O regiune cu </w:t>
      </w:r>
      <w:r w:rsidR="0072601C" w:rsidRPr="00954633">
        <w:rPr>
          <w:rFonts w:cs="Calibri"/>
          <w:i w:val="0"/>
          <w:iCs/>
          <w:sz w:val="24"/>
          <w:szCs w:val="24"/>
          <w:lang w:val="ro-RO"/>
        </w:rPr>
        <w:t>orașe</w:t>
      </w:r>
      <w:r w:rsidRPr="00954633">
        <w:rPr>
          <w:rFonts w:cs="Calibri"/>
          <w:i w:val="0"/>
          <w:iCs/>
          <w:sz w:val="24"/>
          <w:szCs w:val="24"/>
          <w:lang w:val="ro-RO"/>
        </w:rPr>
        <w:t xml:space="preserve"> prietenoase cu mediul</w:t>
      </w:r>
      <w:r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, Obiectivul specific </w:t>
      </w:r>
      <w:r w:rsidR="002711E6"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RSO </w:t>
      </w:r>
      <w:r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2.1. - Promovarea </w:t>
      </w:r>
      <w:r w:rsidR="0072601C"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>eficienței</w:t>
      </w:r>
      <w:r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 energetice </w:t>
      </w:r>
      <w:r w:rsidR="0072601C"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>și</w:t>
      </w:r>
      <w:r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 reducerea emisiilor de gaze cu efect de seră</w:t>
      </w:r>
      <w:r w:rsidR="00301915" w:rsidRPr="00954633">
        <w:rPr>
          <w:rFonts w:cs="Calibri"/>
          <w:b w:val="0"/>
          <w:bCs/>
          <w:i w:val="0"/>
          <w:iCs/>
          <w:sz w:val="24"/>
          <w:szCs w:val="24"/>
          <w:lang w:val="ro-RO"/>
        </w:rPr>
        <w:t xml:space="preserve"> – </w:t>
      </w:r>
      <w:r w:rsidR="00301915" w:rsidRPr="00954633">
        <w:rPr>
          <w:rFonts w:cs="Calibri"/>
          <w:i w:val="0"/>
          <w:iCs/>
          <w:sz w:val="24"/>
          <w:szCs w:val="24"/>
          <w:lang w:val="ro-RO"/>
        </w:rPr>
        <w:t xml:space="preserve">pentru </w:t>
      </w:r>
      <w:r w:rsidR="004B2933" w:rsidRPr="00954633">
        <w:rPr>
          <w:rFonts w:cs="Calibri"/>
          <w:i w:val="0"/>
          <w:iCs/>
          <w:sz w:val="24"/>
          <w:szCs w:val="24"/>
          <w:lang w:val="ro-RO"/>
        </w:rPr>
        <w:t xml:space="preserve">finanțarea </w:t>
      </w:r>
      <w:r w:rsidR="00301915" w:rsidRPr="00954633">
        <w:rPr>
          <w:rFonts w:cs="Calibri"/>
          <w:i w:val="0"/>
          <w:iCs/>
          <w:sz w:val="24"/>
          <w:szCs w:val="24"/>
          <w:lang w:val="ro-RO"/>
        </w:rPr>
        <w:t>eficientiz</w:t>
      </w:r>
      <w:r w:rsidR="004B2933" w:rsidRPr="00954633">
        <w:rPr>
          <w:rFonts w:cs="Calibri"/>
          <w:i w:val="0"/>
          <w:iCs/>
          <w:sz w:val="24"/>
          <w:szCs w:val="24"/>
          <w:lang w:val="ro-RO"/>
        </w:rPr>
        <w:t>ării</w:t>
      </w:r>
      <w:r w:rsidR="00301915" w:rsidRPr="00954633">
        <w:rPr>
          <w:rFonts w:cs="Calibri"/>
          <w:i w:val="0"/>
          <w:iCs/>
          <w:sz w:val="24"/>
          <w:szCs w:val="24"/>
          <w:lang w:val="ro-RO"/>
        </w:rPr>
        <w:t xml:space="preserve"> energetic</w:t>
      </w:r>
      <w:r w:rsidR="004B2933" w:rsidRPr="00954633">
        <w:rPr>
          <w:rFonts w:cs="Calibri"/>
          <w:i w:val="0"/>
          <w:iCs/>
          <w:sz w:val="24"/>
          <w:szCs w:val="24"/>
          <w:lang w:val="ro-RO"/>
        </w:rPr>
        <w:t>e</w:t>
      </w:r>
      <w:r w:rsidR="00301915" w:rsidRPr="00954633">
        <w:rPr>
          <w:rFonts w:cs="Calibri"/>
          <w:i w:val="0"/>
          <w:iCs/>
          <w:sz w:val="24"/>
          <w:szCs w:val="24"/>
          <w:lang w:val="ro-RO"/>
        </w:rPr>
        <w:t xml:space="preserve"> a locuințelor unifamiliale</w:t>
      </w:r>
      <w:r w:rsidR="004A3CB4">
        <w:rPr>
          <w:rFonts w:cs="Calibri"/>
          <w:i w:val="0"/>
          <w:iCs/>
          <w:sz w:val="24"/>
          <w:szCs w:val="24"/>
          <w:lang w:val="ro-RO"/>
        </w:rPr>
        <w:t xml:space="preserve"> </w:t>
      </w:r>
      <w:r w:rsidR="004A3CB4" w:rsidRPr="004A3CB4">
        <w:rPr>
          <w:rFonts w:cs="Calibri"/>
          <w:b w:val="0"/>
          <w:bCs/>
          <w:i w:val="0"/>
          <w:iCs/>
          <w:sz w:val="24"/>
          <w:szCs w:val="24"/>
          <w:lang w:val="ro-RO"/>
        </w:rPr>
        <w:t>cu o sumă de</w:t>
      </w:r>
      <w:r w:rsidR="004A3CB4">
        <w:rPr>
          <w:rFonts w:cs="Calibri"/>
          <w:i w:val="0"/>
          <w:iCs/>
          <w:sz w:val="24"/>
          <w:szCs w:val="24"/>
          <w:lang w:val="ro-RO"/>
        </w:rPr>
        <w:t xml:space="preserve"> </w:t>
      </w:r>
      <w:r w:rsidR="004A3CB4" w:rsidRPr="004A3CB4">
        <w:rPr>
          <w:rFonts w:cs="Calibri"/>
          <w:b w:val="0"/>
          <w:bCs/>
          <w:i w:val="0"/>
          <w:iCs/>
          <w:sz w:val="24"/>
          <w:szCs w:val="24"/>
          <w:lang w:val="ro-RO"/>
        </w:rPr>
        <w:t>cca.</w:t>
      </w:r>
      <w:r w:rsidR="004A3CB4">
        <w:rPr>
          <w:rFonts w:cs="Calibri"/>
          <w:i w:val="0"/>
          <w:iCs/>
          <w:sz w:val="24"/>
          <w:szCs w:val="24"/>
          <w:lang w:val="ro-RO"/>
        </w:rPr>
        <w:t xml:space="preserve"> 141 milioane Euro</w:t>
      </w:r>
      <w:r w:rsidR="00301915" w:rsidRPr="00954633">
        <w:rPr>
          <w:rFonts w:cs="Calibri"/>
          <w:i w:val="0"/>
          <w:iCs/>
          <w:sz w:val="24"/>
          <w:szCs w:val="24"/>
          <w:lang w:val="ro-RO"/>
        </w:rPr>
        <w:t>;</w:t>
      </w:r>
    </w:p>
    <w:p w14:paraId="74606317" w14:textId="77777777" w:rsidR="004A3CB4" w:rsidRPr="004A3CB4" w:rsidRDefault="004A3CB4" w:rsidP="004A3CB4">
      <w:pPr>
        <w:pStyle w:val="P68B1DB1-Normal13"/>
        <w:autoSpaceDE w:val="0"/>
        <w:autoSpaceDN w:val="0"/>
        <w:adjustRightInd w:val="0"/>
        <w:spacing w:after="0" w:line="240" w:lineRule="auto"/>
        <w:jc w:val="both"/>
        <w:rPr>
          <w:rFonts w:cs="Calibri"/>
          <w:i w:val="0"/>
          <w:iCs/>
          <w:sz w:val="24"/>
          <w:szCs w:val="24"/>
          <w:lang w:val="ro-RO"/>
        </w:rPr>
      </w:pPr>
    </w:p>
    <w:p w14:paraId="1786019F" w14:textId="1BEADADF" w:rsidR="00301915" w:rsidRPr="00954633" w:rsidRDefault="00301915" w:rsidP="003019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 xml:space="preserve">Prioritatea 6 - </w:t>
      </w:r>
      <w:r w:rsidRPr="00954633">
        <w:rPr>
          <w:rFonts w:ascii="Calibri" w:hAnsi="Calibri" w:cs="Calibri"/>
          <w:b/>
          <w:bCs/>
          <w:i/>
          <w:iCs/>
          <w:sz w:val="24"/>
          <w:szCs w:val="24"/>
          <w:lang w:val="ro-RO"/>
        </w:rPr>
        <w:t>O regiune atractivă</w:t>
      </w:r>
      <w:r w:rsidRPr="00954633">
        <w:rPr>
          <w:rFonts w:ascii="Calibri" w:hAnsi="Calibri" w:cs="Calibri"/>
          <w:sz w:val="24"/>
          <w:szCs w:val="24"/>
          <w:lang w:val="ro-RO"/>
        </w:rPr>
        <w:t>, Obiectivele specifice</w:t>
      </w:r>
      <w:r w:rsidR="004A3CB4">
        <w:rPr>
          <w:rFonts w:ascii="Calibri" w:hAnsi="Calibri" w:cs="Calibri"/>
          <w:sz w:val="24"/>
          <w:szCs w:val="24"/>
        </w:rPr>
        <w:t>:</w:t>
      </w:r>
    </w:p>
    <w:p w14:paraId="0AF8E2AB" w14:textId="18FF3950" w:rsidR="00301915" w:rsidRPr="00954633" w:rsidRDefault="00301915" w:rsidP="00301915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Calibri" w:hAnsi="Calibri" w:cs="Calibri"/>
          <w:sz w:val="24"/>
          <w:szCs w:val="24"/>
          <w:lang w:val="ro-RO"/>
        </w:rPr>
      </w:pPr>
      <w:r w:rsidRPr="00954633">
        <w:rPr>
          <w:rFonts w:ascii="Calibri" w:hAnsi="Calibri" w:cs="Calibri"/>
          <w:sz w:val="24"/>
          <w:szCs w:val="24"/>
          <w:lang w:val="ro-RO"/>
        </w:rPr>
        <w:t>RSO 5.1. – Promovarea dezvoltării integrate și incluzive în domeniul social, economic și al mediului, precum și a culturii, a patrimoniului natural, a turismului sustenabil și a securității în zonele urbane (FEDR);</w:t>
      </w:r>
    </w:p>
    <w:p w14:paraId="091C6C8D" w14:textId="51675949" w:rsidR="00301915" w:rsidRPr="00954633" w:rsidRDefault="00301915" w:rsidP="004B2933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Calibri" w:hAnsi="Calibri" w:cs="Calibri"/>
          <w:sz w:val="24"/>
          <w:szCs w:val="24"/>
          <w:lang w:val="ro-RO"/>
        </w:rPr>
      </w:pPr>
      <w:r w:rsidRPr="00954633">
        <w:rPr>
          <w:rFonts w:ascii="Calibri" w:hAnsi="Calibri" w:cs="Calibri"/>
          <w:sz w:val="24"/>
          <w:szCs w:val="24"/>
          <w:lang w:val="ro-RO"/>
        </w:rPr>
        <w:t>RSO 5.2. - Promovarea dezvoltării locale integrate și incluzive în domeniul social, economic și al mediului, precum și a culturii, a patrimoniului natural, a turismului sustenabil și a securității în alte zone decât cele urbane (FEDR)</w:t>
      </w:r>
    </w:p>
    <w:p w14:paraId="5D49A347" w14:textId="6927824E" w:rsidR="00301915" w:rsidRPr="00954633" w:rsidRDefault="004A3CB4" w:rsidP="004B2F9A">
      <w:pPr>
        <w:jc w:val="both"/>
        <w:rPr>
          <w:sz w:val="24"/>
          <w:szCs w:val="24"/>
          <w:lang w:val="ro-RO"/>
        </w:rPr>
      </w:pPr>
      <w:r w:rsidRPr="00954633">
        <w:rPr>
          <w:rFonts w:ascii="Calibri" w:hAnsi="Calibri" w:cs="Calibri"/>
          <w:sz w:val="24"/>
          <w:szCs w:val="24"/>
          <w:lang w:val="ro-RO"/>
        </w:rPr>
        <w:t xml:space="preserve">– </w:t>
      </w:r>
      <w:r w:rsidRPr="00954633">
        <w:rPr>
          <w:rFonts w:ascii="Calibri" w:hAnsi="Calibri" w:cs="Calibri"/>
          <w:b/>
          <w:bCs/>
          <w:sz w:val="24"/>
          <w:szCs w:val="24"/>
          <w:lang w:val="ro-RO"/>
        </w:rPr>
        <w:t>pentru finanțarea creării și dezvoltării infrastructurilor de turism</w:t>
      </w:r>
      <w:r>
        <w:rPr>
          <w:rFonts w:ascii="Calibri" w:hAnsi="Calibri" w:cs="Calibri"/>
          <w:b/>
          <w:bCs/>
          <w:sz w:val="24"/>
          <w:szCs w:val="24"/>
          <w:lang w:val="ro-RO"/>
        </w:rPr>
        <w:t xml:space="preserve"> </w:t>
      </w:r>
      <w:r w:rsidRPr="004A3CB4">
        <w:rPr>
          <w:rFonts w:ascii="Calibri" w:hAnsi="Calibri" w:cs="Calibri"/>
          <w:sz w:val="24"/>
          <w:szCs w:val="24"/>
          <w:lang w:val="ro-RO"/>
        </w:rPr>
        <w:t>cu o sumă de cca</w:t>
      </w:r>
      <w:r>
        <w:rPr>
          <w:rFonts w:ascii="Calibri" w:hAnsi="Calibri" w:cs="Calibri"/>
          <w:b/>
          <w:bCs/>
          <w:sz w:val="24"/>
          <w:szCs w:val="24"/>
          <w:lang w:val="ro-RO"/>
        </w:rPr>
        <w:t xml:space="preserve"> 70,6 milioane Euro.</w:t>
      </w:r>
    </w:p>
    <w:p w14:paraId="30A2E18D" w14:textId="256D54F1" w:rsidR="00DF4710" w:rsidRDefault="004B2F9A" w:rsidP="004B2F9A">
      <w:pPr>
        <w:jc w:val="both"/>
        <w:rPr>
          <w:sz w:val="24"/>
          <w:szCs w:val="24"/>
          <w:lang w:val="ro-RO"/>
        </w:rPr>
      </w:pPr>
      <w:r w:rsidRPr="00954633">
        <w:rPr>
          <w:sz w:val="24"/>
          <w:szCs w:val="24"/>
          <w:lang w:val="ro-RO"/>
        </w:rPr>
        <w:t xml:space="preserve">În acest sens, </w:t>
      </w:r>
      <w:r w:rsidR="008978FD" w:rsidRPr="00954633">
        <w:rPr>
          <w:sz w:val="24"/>
          <w:szCs w:val="24"/>
          <w:lang w:val="ro-RO"/>
        </w:rPr>
        <w:t xml:space="preserve">în conformitate cu prevederile articolului 59, </w:t>
      </w:r>
      <w:r w:rsidR="002711E6" w:rsidRPr="00954633">
        <w:rPr>
          <w:sz w:val="24"/>
          <w:szCs w:val="24"/>
          <w:lang w:val="ro-RO"/>
        </w:rPr>
        <w:t xml:space="preserve">alineatul (3), litera a) din cadrul mai sus menționatului regulament, </w:t>
      </w:r>
      <w:r w:rsidR="00E54C8A">
        <w:rPr>
          <w:sz w:val="24"/>
          <w:szCs w:val="24"/>
          <w:lang w:val="ro-RO"/>
        </w:rPr>
        <w:t>implementarea</w:t>
      </w:r>
      <w:r w:rsidRPr="00954633">
        <w:rPr>
          <w:sz w:val="24"/>
          <w:szCs w:val="24"/>
          <w:lang w:val="ro-RO"/>
        </w:rPr>
        <w:t xml:space="preserve"> instrumentelor financiare </w:t>
      </w:r>
      <w:r w:rsidR="002711E6" w:rsidRPr="00954633">
        <w:rPr>
          <w:sz w:val="24"/>
          <w:szCs w:val="24"/>
          <w:lang w:val="ro-RO"/>
        </w:rPr>
        <w:t xml:space="preserve">din cadrul Programului Regional Sud-Muntenia 2021 – 2027 </w:t>
      </w:r>
      <w:r w:rsidRPr="00954633">
        <w:rPr>
          <w:sz w:val="24"/>
          <w:szCs w:val="24"/>
          <w:lang w:val="ro-RO"/>
        </w:rPr>
        <w:t>a fost atribuită în mod direct către Banca Europeană de Investiții</w:t>
      </w:r>
      <w:r w:rsidR="002711E6" w:rsidRPr="00954633">
        <w:rPr>
          <w:sz w:val="24"/>
          <w:szCs w:val="24"/>
          <w:lang w:val="ro-RO"/>
        </w:rPr>
        <w:t xml:space="preserve">, </w:t>
      </w:r>
      <w:r w:rsidR="004B2933" w:rsidRPr="00954633">
        <w:rPr>
          <w:sz w:val="24"/>
          <w:szCs w:val="24"/>
          <w:lang w:val="ro-RO"/>
        </w:rPr>
        <w:t>care</w:t>
      </w:r>
      <w:r w:rsidR="00DF4710">
        <w:rPr>
          <w:sz w:val="24"/>
          <w:szCs w:val="24"/>
          <w:lang w:val="ro-RO"/>
        </w:rPr>
        <w:t>,</w:t>
      </w:r>
      <w:r w:rsidR="00DF4710" w:rsidRPr="00954633">
        <w:rPr>
          <w:sz w:val="24"/>
          <w:szCs w:val="24"/>
          <w:lang w:val="ro-RO"/>
        </w:rPr>
        <w:t xml:space="preserve"> în calitate de Manager de Fond</w:t>
      </w:r>
      <w:r w:rsidR="00DF4710">
        <w:rPr>
          <w:sz w:val="24"/>
          <w:szCs w:val="24"/>
          <w:lang w:val="ro-RO"/>
        </w:rPr>
        <w:t>, a</w:t>
      </w:r>
      <w:r w:rsidR="004B2933" w:rsidRPr="00954633">
        <w:rPr>
          <w:sz w:val="24"/>
          <w:szCs w:val="24"/>
          <w:lang w:val="ro-RO"/>
        </w:rPr>
        <w:t xml:space="preserve"> înființa</w:t>
      </w:r>
      <w:r w:rsidR="00DF4710">
        <w:rPr>
          <w:sz w:val="24"/>
          <w:szCs w:val="24"/>
          <w:lang w:val="ro-RO"/>
        </w:rPr>
        <w:t>t</w:t>
      </w:r>
      <w:r w:rsidR="004B2933" w:rsidRPr="00954633">
        <w:rPr>
          <w:sz w:val="24"/>
          <w:szCs w:val="24"/>
          <w:lang w:val="ro-RO"/>
        </w:rPr>
        <w:t xml:space="preserve"> și gestion</w:t>
      </w:r>
      <w:r w:rsidR="00DF4710">
        <w:rPr>
          <w:sz w:val="24"/>
          <w:szCs w:val="24"/>
          <w:lang w:val="ro-RO"/>
        </w:rPr>
        <w:t>ează</w:t>
      </w:r>
      <w:r w:rsidR="004B2933" w:rsidRPr="00954633">
        <w:rPr>
          <w:sz w:val="24"/>
          <w:szCs w:val="24"/>
          <w:lang w:val="ro-RO"/>
        </w:rPr>
        <w:t xml:space="preserve"> </w:t>
      </w:r>
      <w:r w:rsidR="00DF4710">
        <w:rPr>
          <w:sz w:val="24"/>
          <w:szCs w:val="24"/>
          <w:lang w:val="ro-RO"/>
        </w:rPr>
        <w:t xml:space="preserve">Platforma </w:t>
      </w:r>
      <w:proofErr w:type="spellStart"/>
      <w:r w:rsidR="00DF4710">
        <w:rPr>
          <w:sz w:val="24"/>
          <w:szCs w:val="24"/>
          <w:lang w:val="ro-RO"/>
        </w:rPr>
        <w:t>Multiregională</w:t>
      </w:r>
      <w:proofErr w:type="spellEnd"/>
      <w:r w:rsidR="00DF4710">
        <w:rPr>
          <w:sz w:val="24"/>
          <w:szCs w:val="24"/>
          <w:lang w:val="ro-RO"/>
        </w:rPr>
        <w:t xml:space="preserve"> de Investiții pentru România</w:t>
      </w:r>
      <w:r w:rsidR="004B2933" w:rsidRPr="00954633">
        <w:rPr>
          <w:sz w:val="24"/>
          <w:szCs w:val="24"/>
          <w:lang w:val="ro-RO"/>
        </w:rPr>
        <w:t xml:space="preserve">. </w:t>
      </w:r>
    </w:p>
    <w:p w14:paraId="1356FA36" w14:textId="4E560A41" w:rsidR="000F2A37" w:rsidRPr="00954633" w:rsidRDefault="004B2933" w:rsidP="004B2F9A">
      <w:pPr>
        <w:jc w:val="both"/>
        <w:rPr>
          <w:sz w:val="24"/>
          <w:szCs w:val="24"/>
          <w:lang w:val="ro-RO"/>
        </w:rPr>
      </w:pPr>
      <w:r w:rsidRPr="00954633">
        <w:rPr>
          <w:sz w:val="24"/>
          <w:szCs w:val="24"/>
          <w:lang w:val="ro-RO"/>
        </w:rPr>
        <w:t>Astfel, Banca Europeană de Investiții va selecta alte organizații (</w:t>
      </w:r>
      <w:r w:rsidR="0049274D" w:rsidRPr="00954633">
        <w:rPr>
          <w:sz w:val="24"/>
          <w:szCs w:val="24"/>
          <w:lang w:val="ro-RO"/>
        </w:rPr>
        <w:t>instituții de credit sau instituții financiare</w:t>
      </w:r>
      <w:r w:rsidRPr="00954633">
        <w:rPr>
          <w:sz w:val="24"/>
          <w:szCs w:val="24"/>
          <w:lang w:val="ro-RO"/>
        </w:rPr>
        <w:t>) în calitate de intermediari financiar</w:t>
      </w:r>
      <w:r w:rsidR="00DF4710">
        <w:rPr>
          <w:sz w:val="24"/>
          <w:szCs w:val="24"/>
          <w:lang w:val="ro-RO"/>
        </w:rPr>
        <w:t>i</w:t>
      </w:r>
      <w:r w:rsidRPr="00954633">
        <w:rPr>
          <w:sz w:val="24"/>
          <w:szCs w:val="24"/>
          <w:lang w:val="ro-RO"/>
        </w:rPr>
        <w:t>, care să lanseze pe piață produsele financiare mai sus menționate.</w:t>
      </w:r>
    </w:p>
    <w:p w14:paraId="48D9F9F3" w14:textId="77777777" w:rsidR="00DF4710" w:rsidRDefault="00DF4710" w:rsidP="004B2F9A">
      <w:pPr>
        <w:jc w:val="both"/>
        <w:rPr>
          <w:b/>
          <w:bCs/>
          <w:i/>
          <w:i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acest sens, în data de 16 iunie 2025 a fost lansat </w:t>
      </w:r>
      <w:r w:rsidRPr="00DF4710">
        <w:rPr>
          <w:b/>
          <w:bCs/>
          <w:i/>
          <w:iCs/>
          <w:sz w:val="24"/>
          <w:szCs w:val="24"/>
          <w:lang w:val="ro-RO"/>
        </w:rPr>
        <w:t>apelul</w:t>
      </w:r>
      <w:r>
        <w:rPr>
          <w:sz w:val="24"/>
          <w:szCs w:val="24"/>
          <w:lang w:val="ro-RO"/>
        </w:rPr>
        <w:t xml:space="preserve"> </w:t>
      </w:r>
      <w:r>
        <w:rPr>
          <w:b/>
          <w:bCs/>
          <w:i/>
          <w:iCs/>
          <w:sz w:val="24"/>
          <w:szCs w:val="24"/>
          <w:lang w:val="ro-RO"/>
        </w:rPr>
        <w:t xml:space="preserve">pentru exprimarea interesului </w:t>
      </w:r>
      <w:r w:rsidRPr="00DF4710">
        <w:rPr>
          <w:b/>
          <w:bCs/>
          <w:i/>
          <w:iCs/>
          <w:sz w:val="24"/>
          <w:szCs w:val="24"/>
          <w:lang w:val="ro-RO"/>
        </w:rPr>
        <w:t xml:space="preserve">pentru selectarea intermediarilor financiari care să implementeze instrumente financiare în cadrul Platformei </w:t>
      </w:r>
      <w:proofErr w:type="spellStart"/>
      <w:r w:rsidRPr="00DF4710">
        <w:rPr>
          <w:b/>
          <w:bCs/>
          <w:i/>
          <w:iCs/>
          <w:sz w:val="24"/>
          <w:szCs w:val="24"/>
          <w:lang w:val="ro-RO"/>
        </w:rPr>
        <w:t>Multiregionale</w:t>
      </w:r>
      <w:proofErr w:type="spellEnd"/>
      <w:r w:rsidRPr="00DF4710">
        <w:rPr>
          <w:b/>
          <w:bCs/>
          <w:i/>
          <w:iCs/>
          <w:sz w:val="24"/>
          <w:szCs w:val="24"/>
          <w:lang w:val="ro-RO"/>
        </w:rPr>
        <w:t xml:space="preserve"> de Investiții pentru România</w:t>
      </w:r>
      <w:r>
        <w:rPr>
          <w:b/>
          <w:bCs/>
          <w:i/>
          <w:iCs/>
          <w:sz w:val="24"/>
          <w:szCs w:val="24"/>
          <w:lang w:val="ro-RO"/>
        </w:rPr>
        <w:t xml:space="preserve">. </w:t>
      </w:r>
    </w:p>
    <w:p w14:paraId="56F881B5" w14:textId="7009F3C7" w:rsidR="004B2F9A" w:rsidRDefault="00DF4710" w:rsidP="004B2F9A">
      <w:pPr>
        <w:jc w:val="both"/>
        <w:rPr>
          <w:sz w:val="24"/>
          <w:szCs w:val="24"/>
          <w:lang w:val="ro-RO"/>
        </w:rPr>
      </w:pPr>
      <w:r w:rsidRPr="00DF4710">
        <w:rPr>
          <w:sz w:val="24"/>
          <w:szCs w:val="24"/>
          <w:lang w:val="ro-RO"/>
        </w:rPr>
        <w:lastRenderedPageBreak/>
        <w:t>Informații suplimentare privind acest apel pot fi regăsite prin accesarea următorului link</w:t>
      </w:r>
      <w:r w:rsidRPr="00DF471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:</w:t>
      </w:r>
    </w:p>
    <w:p w14:paraId="3E331198" w14:textId="77777777" w:rsidR="00DF4710" w:rsidRPr="00DF4710" w:rsidRDefault="00DF4710" w:rsidP="00DF4710">
      <w:pPr>
        <w:jc w:val="both"/>
        <w:rPr>
          <w:sz w:val="24"/>
          <w:szCs w:val="24"/>
        </w:rPr>
      </w:pPr>
      <w:hyperlink r:id="rId8" w:history="1">
        <w:r w:rsidRPr="00DF4710">
          <w:rPr>
            <w:rStyle w:val="Hyperlink"/>
            <w:sz w:val="24"/>
            <w:szCs w:val="24"/>
          </w:rPr>
          <w:t>https://www.eib.org/en/products/mandates-partnerships/shared-management-funds/eoi/all/ceoi-2506</w:t>
        </w:r>
      </w:hyperlink>
      <w:r w:rsidRPr="00DF4710">
        <w:rPr>
          <w:sz w:val="24"/>
          <w:szCs w:val="24"/>
        </w:rPr>
        <w:t xml:space="preserve"> </w:t>
      </w:r>
    </w:p>
    <w:p w14:paraId="4836CD02" w14:textId="77777777" w:rsidR="00DF4710" w:rsidRPr="00DF4710" w:rsidRDefault="00DF4710" w:rsidP="00DF4710">
      <w:pPr>
        <w:jc w:val="both"/>
        <w:rPr>
          <w:sz w:val="24"/>
          <w:szCs w:val="24"/>
        </w:rPr>
      </w:pPr>
    </w:p>
    <w:p w14:paraId="7297A29E" w14:textId="77777777" w:rsidR="00DF4710" w:rsidRPr="00DF4710" w:rsidRDefault="00DF4710" w:rsidP="004B2F9A">
      <w:pPr>
        <w:jc w:val="both"/>
        <w:rPr>
          <w:sz w:val="24"/>
          <w:szCs w:val="24"/>
          <w:lang w:val="ro-RO"/>
        </w:rPr>
      </w:pPr>
    </w:p>
    <w:sectPr w:rsidR="00DF4710" w:rsidRPr="00DF471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A536" w14:textId="77777777" w:rsidR="00E22AB0" w:rsidRDefault="00E22AB0" w:rsidP="0072601C">
      <w:pPr>
        <w:spacing w:after="0" w:line="240" w:lineRule="auto"/>
      </w:pPr>
      <w:r>
        <w:separator/>
      </w:r>
    </w:p>
  </w:endnote>
  <w:endnote w:type="continuationSeparator" w:id="0">
    <w:p w14:paraId="0AB51919" w14:textId="77777777" w:rsidR="00E22AB0" w:rsidRDefault="00E22AB0" w:rsidP="0072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79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605FF" w14:textId="102B8B25" w:rsidR="0072601C" w:rsidRDefault="00726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3BC9C" w14:textId="77777777" w:rsidR="0072601C" w:rsidRDefault="0072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1136" w14:textId="77777777" w:rsidR="00E22AB0" w:rsidRDefault="00E22AB0" w:rsidP="0072601C">
      <w:pPr>
        <w:spacing w:after="0" w:line="240" w:lineRule="auto"/>
      </w:pPr>
      <w:r>
        <w:separator/>
      </w:r>
    </w:p>
  </w:footnote>
  <w:footnote w:type="continuationSeparator" w:id="0">
    <w:p w14:paraId="53CA7A3A" w14:textId="77777777" w:rsidR="00E22AB0" w:rsidRDefault="00E22AB0" w:rsidP="0072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F95"/>
    <w:multiLevelType w:val="hybridMultilevel"/>
    <w:tmpl w:val="B2B4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913"/>
    <w:multiLevelType w:val="hybridMultilevel"/>
    <w:tmpl w:val="7B04DA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BA2922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03ACB"/>
    <w:multiLevelType w:val="hybridMultilevel"/>
    <w:tmpl w:val="95B230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B6E34"/>
    <w:multiLevelType w:val="hybridMultilevel"/>
    <w:tmpl w:val="39E0B4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76340">
    <w:abstractNumId w:val="0"/>
  </w:num>
  <w:num w:numId="2" w16cid:durableId="1893806134">
    <w:abstractNumId w:val="1"/>
  </w:num>
  <w:num w:numId="3" w16cid:durableId="873733681">
    <w:abstractNumId w:val="3"/>
  </w:num>
  <w:num w:numId="4" w16cid:durableId="27382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37"/>
    <w:rsid w:val="00027081"/>
    <w:rsid w:val="000806B9"/>
    <w:rsid w:val="000F2A37"/>
    <w:rsid w:val="001D7EAA"/>
    <w:rsid w:val="002709FA"/>
    <w:rsid w:val="002711E6"/>
    <w:rsid w:val="00301915"/>
    <w:rsid w:val="003434B0"/>
    <w:rsid w:val="0049274D"/>
    <w:rsid w:val="004A3CB4"/>
    <w:rsid w:val="004B2933"/>
    <w:rsid w:val="004B2F9A"/>
    <w:rsid w:val="005F18AF"/>
    <w:rsid w:val="0072601C"/>
    <w:rsid w:val="00814BE0"/>
    <w:rsid w:val="00853274"/>
    <w:rsid w:val="008978FD"/>
    <w:rsid w:val="00925041"/>
    <w:rsid w:val="00954633"/>
    <w:rsid w:val="00C50B51"/>
    <w:rsid w:val="00D058E6"/>
    <w:rsid w:val="00D53310"/>
    <w:rsid w:val="00D820D6"/>
    <w:rsid w:val="00DF4710"/>
    <w:rsid w:val="00E22AB0"/>
    <w:rsid w:val="00E35051"/>
    <w:rsid w:val="00E456E4"/>
    <w:rsid w:val="00E54C8A"/>
    <w:rsid w:val="00E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982F"/>
  <w15:chartTrackingRefBased/>
  <w15:docId w15:val="{D2A05DC6-D34C-4EB7-8421-B99DE127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8B1DB1-Normal13">
    <w:name w:val="P68B1DB1-Normal13"/>
    <w:basedOn w:val="Normal"/>
    <w:rsid w:val="00E456E4"/>
    <w:pPr>
      <w:spacing w:line="300" w:lineRule="auto"/>
    </w:pPr>
    <w:rPr>
      <w:rFonts w:ascii="Calibri" w:eastAsia="Times New Roman" w:hAnsi="Calibri" w:cs="Times New Roman"/>
      <w:b/>
      <w:i/>
      <w:szCs w:val="20"/>
      <w:lang w:val="en" w:eastAsia="en-GB"/>
    </w:rPr>
  </w:style>
  <w:style w:type="paragraph" w:styleId="ListParagraph">
    <w:name w:val="List Paragraph"/>
    <w:basedOn w:val="Normal"/>
    <w:uiPriority w:val="34"/>
    <w:qFormat/>
    <w:rsid w:val="00301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1C"/>
  </w:style>
  <w:style w:type="paragraph" w:styleId="Footer">
    <w:name w:val="footer"/>
    <w:basedOn w:val="Normal"/>
    <w:link w:val="FooterChar"/>
    <w:uiPriority w:val="99"/>
    <w:unhideWhenUsed/>
    <w:rsid w:val="0072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1C"/>
  </w:style>
  <w:style w:type="character" w:styleId="Hyperlink">
    <w:name w:val="Hyperlink"/>
    <w:basedOn w:val="DefaultParagraphFont"/>
    <w:uiPriority w:val="99"/>
    <w:unhideWhenUsed/>
    <w:rsid w:val="00DF4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.org/en/products/mandates-partnerships/shared-management-funds/eoi/all/ceoi-2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9CDD-E44B-4747-8F72-AE7FDC1A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Niculescu</dc:creator>
  <cp:keywords/>
  <dc:description/>
  <cp:lastModifiedBy>Gilda Niculescu</cp:lastModifiedBy>
  <cp:revision>3</cp:revision>
  <dcterms:created xsi:type="dcterms:W3CDTF">2025-07-16T11:03:00Z</dcterms:created>
  <dcterms:modified xsi:type="dcterms:W3CDTF">2025-07-16T11:12:00Z</dcterms:modified>
</cp:coreProperties>
</file>