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181A7594" w14:textId="77777777" w:rsidR="00017A59" w:rsidRPr="00E031FB" w:rsidRDefault="00017A59" w:rsidP="00017A59">
      <w:pPr>
        <w:spacing w:after="0"/>
        <w:jc w:val="center"/>
        <w:rPr>
          <w:rFonts w:ascii="Trebuchet MS" w:hAnsi="Trebuchet MS" w:cstheme="minorHAnsi"/>
          <w:b/>
          <w:bCs/>
          <w:color w:val="000000" w:themeColor="text1"/>
          <w:sz w:val="28"/>
          <w:szCs w:val="28"/>
          <w:lang w:val="en-US"/>
        </w:rPr>
      </w:pPr>
      <w:bookmarkStart w:id="0" w:name="_Hlk126830103"/>
      <w:r w:rsidRPr="00E031FB">
        <w:rPr>
          <w:rFonts w:ascii="Trebuchet MS" w:hAnsi="Trebuchet MS" w:cstheme="minorHAnsi"/>
          <w:b/>
          <w:bCs/>
          <w:color w:val="000000" w:themeColor="text1"/>
          <w:sz w:val="28"/>
          <w:szCs w:val="28"/>
          <w:lang w:val="en-US"/>
        </w:rPr>
        <w:t>PROGRAMUL REGIONAL SUD-MUNTENIA 2021-2027</w:t>
      </w:r>
    </w:p>
    <w:p w14:paraId="350D8124" w14:textId="77777777" w:rsidR="00066CEA" w:rsidRPr="00E031FB" w:rsidRDefault="00066CEA" w:rsidP="00017A59">
      <w:pPr>
        <w:spacing w:after="0"/>
        <w:jc w:val="center"/>
        <w:rPr>
          <w:rFonts w:ascii="Trebuchet MS" w:hAnsi="Trebuchet MS" w:cstheme="minorHAnsi"/>
          <w:b/>
          <w:bCs/>
          <w:color w:val="000000" w:themeColor="text1"/>
          <w:sz w:val="32"/>
          <w:szCs w:val="32"/>
          <w:lang w:val="en-US"/>
        </w:rPr>
      </w:pPr>
    </w:p>
    <w:bookmarkEnd w:id="0"/>
    <w:p w14:paraId="4A1D6A1C" w14:textId="77777777" w:rsidR="00017A59" w:rsidRPr="00E031FB" w:rsidRDefault="00017A59" w:rsidP="00017A59">
      <w:pPr>
        <w:spacing w:after="0"/>
        <w:jc w:val="center"/>
        <w:rPr>
          <w:rFonts w:ascii="Trebuchet MS" w:hAnsi="Trebuchet MS" w:cstheme="minorHAnsi"/>
          <w:color w:val="000000" w:themeColor="text1"/>
          <w:sz w:val="28"/>
          <w:szCs w:val="28"/>
          <w:lang w:val="en-US"/>
        </w:rPr>
      </w:pPr>
    </w:p>
    <w:p w14:paraId="7E66846C" w14:textId="77777777" w:rsidR="00066CEA" w:rsidRPr="00E031FB" w:rsidRDefault="00066CEA" w:rsidP="00066CEA">
      <w:pPr>
        <w:pStyle w:val="Heading8"/>
        <w:jc w:val="center"/>
        <w:rPr>
          <w:sz w:val="28"/>
          <w:szCs w:val="28"/>
        </w:rPr>
      </w:pPr>
      <w:r w:rsidRPr="00E031FB">
        <w:rPr>
          <w:rFonts w:ascii="Trebuchet MS" w:hAnsi="Trebuchet MS" w:cs="Calibri"/>
          <w:b/>
          <w:sz w:val="28"/>
          <w:szCs w:val="28"/>
        </w:rPr>
        <w:t>GHIDUL SOLICITANTULUI</w:t>
      </w:r>
    </w:p>
    <w:p w14:paraId="657C889D" w14:textId="77777777" w:rsidR="00017A59" w:rsidRPr="00E031FB" w:rsidRDefault="00017A59" w:rsidP="00017A59">
      <w:pPr>
        <w:spacing w:after="0"/>
        <w:jc w:val="center"/>
        <w:rPr>
          <w:rFonts w:ascii="Trebuchet MS" w:hAnsi="Trebuchet MS" w:cstheme="minorHAnsi"/>
          <w:b/>
          <w:bCs/>
          <w:color w:val="000000" w:themeColor="text1"/>
          <w:sz w:val="28"/>
          <w:szCs w:val="28"/>
          <w:lang w:val="en-US"/>
        </w:rPr>
      </w:pPr>
    </w:p>
    <w:p w14:paraId="7591E412" w14:textId="77777777" w:rsidR="00017A59" w:rsidRPr="00E031FB" w:rsidRDefault="00017A59" w:rsidP="00017A59">
      <w:pPr>
        <w:spacing w:after="0"/>
        <w:jc w:val="center"/>
        <w:rPr>
          <w:rFonts w:ascii="Trebuchet MS" w:hAnsi="Trebuchet MS" w:cstheme="minorHAnsi"/>
          <w:b/>
          <w:bCs/>
          <w:color w:val="000000" w:themeColor="text1"/>
          <w:sz w:val="28"/>
          <w:szCs w:val="28"/>
          <w:lang w:val="en-US"/>
        </w:rPr>
      </w:pPr>
    </w:p>
    <w:p w14:paraId="5B707032" w14:textId="77777777" w:rsidR="00066CEA" w:rsidRPr="00E031FB" w:rsidRDefault="00066CEA" w:rsidP="00017A59">
      <w:pPr>
        <w:spacing w:after="0"/>
        <w:jc w:val="center"/>
        <w:rPr>
          <w:rFonts w:ascii="Trebuchet MS" w:hAnsi="Trebuchet MS" w:cstheme="minorHAnsi"/>
          <w:b/>
          <w:bCs/>
          <w:color w:val="000000" w:themeColor="text1"/>
          <w:sz w:val="28"/>
          <w:szCs w:val="28"/>
          <w:lang w:val="en-US"/>
        </w:rPr>
      </w:pPr>
    </w:p>
    <w:p w14:paraId="78E77C19" w14:textId="77777777" w:rsidR="00017A59" w:rsidRPr="00E031FB" w:rsidRDefault="00017A59" w:rsidP="00017A59">
      <w:pPr>
        <w:spacing w:line="360" w:lineRule="auto"/>
        <w:jc w:val="center"/>
        <w:rPr>
          <w:rFonts w:ascii="Trebuchet MS" w:eastAsiaTheme="minorEastAsia" w:hAnsi="Trebuchet MS"/>
          <w:sz w:val="28"/>
          <w:szCs w:val="28"/>
        </w:rPr>
      </w:pPr>
      <w:r w:rsidRPr="00E031FB">
        <w:rPr>
          <w:rFonts w:ascii="Trebuchet MS" w:eastAsiaTheme="minorEastAsia" w:hAnsi="Trebuchet MS" w:cs="Calibri"/>
          <w:sz w:val="28"/>
          <w:szCs w:val="28"/>
        </w:rPr>
        <w:t xml:space="preserve">PRIORITATEA P3 – O REGIUNE </w:t>
      </w:r>
      <w:r w:rsidRPr="00E031FB">
        <w:rPr>
          <w:rFonts w:ascii="Trebuchet MS" w:eastAsiaTheme="minorEastAsia" w:hAnsi="Trebuchet MS"/>
          <w:sz w:val="28"/>
          <w:szCs w:val="28"/>
        </w:rPr>
        <w:t>CU MOBILITATE URBANĂ DURABILĂ</w:t>
      </w:r>
    </w:p>
    <w:p w14:paraId="6390CB22" w14:textId="77777777" w:rsidR="00017A59" w:rsidRPr="00E031FB" w:rsidRDefault="00017A59" w:rsidP="00017A59">
      <w:pPr>
        <w:spacing w:line="360" w:lineRule="auto"/>
        <w:jc w:val="center"/>
        <w:rPr>
          <w:rFonts w:ascii="Trebuchet MS" w:hAnsi="Trebuchet MS" w:cs="Calibri"/>
          <w:sz w:val="28"/>
          <w:szCs w:val="28"/>
        </w:rPr>
      </w:pPr>
    </w:p>
    <w:p w14:paraId="44CDC186" w14:textId="77777777" w:rsidR="00017A59" w:rsidRPr="00E031FB" w:rsidRDefault="00017A59" w:rsidP="00017A59">
      <w:pPr>
        <w:spacing w:line="360" w:lineRule="auto"/>
        <w:jc w:val="center"/>
        <w:rPr>
          <w:rFonts w:ascii="Trebuchet MS" w:hAnsi="Trebuchet MS" w:cs="Calibri"/>
          <w:iCs/>
          <w:sz w:val="28"/>
          <w:szCs w:val="28"/>
        </w:rPr>
      </w:pPr>
      <w:r w:rsidRPr="00E031FB">
        <w:rPr>
          <w:rFonts w:ascii="Trebuchet MS" w:hAnsi="Trebuchet MS" w:cs="Calibri"/>
          <w:sz w:val="28"/>
          <w:szCs w:val="28"/>
        </w:rPr>
        <w:t>OBIECTIVUL SPECIFIC RSO</w:t>
      </w:r>
      <w:r w:rsidRPr="00E031FB">
        <w:rPr>
          <w:rFonts w:ascii="Trebuchet MS" w:hAnsi="Trebuchet MS" w:cs="Calibri"/>
          <w:iCs/>
          <w:sz w:val="28"/>
          <w:szCs w:val="28"/>
          <w:lang w:val="it-IT"/>
        </w:rPr>
        <w:t xml:space="preserve">2.8  - </w:t>
      </w:r>
      <w:r w:rsidRPr="00E031FB">
        <w:rPr>
          <w:rFonts w:ascii="Trebuchet MS" w:hAnsi="Trebuchet MS"/>
          <w:iCs/>
          <w:sz w:val="28"/>
          <w:szCs w:val="28"/>
        </w:rPr>
        <w:t>PROMOVAREA MOBILITĂȚII URBANE MULTIMODALE SUSTENABILE, CA PARTE A TRANZIȚIEI CĂTRE O ECONOMIE CU ZERO EMISII DE DIOXID DE CARBON</w:t>
      </w:r>
    </w:p>
    <w:p w14:paraId="24861A48" w14:textId="77777777" w:rsidR="00017A59" w:rsidRPr="00E031FB" w:rsidRDefault="00017A59" w:rsidP="00017A59">
      <w:pPr>
        <w:spacing w:line="360" w:lineRule="auto"/>
        <w:jc w:val="both"/>
        <w:rPr>
          <w:rFonts w:ascii="Trebuchet MS" w:hAnsi="Trebuchet MS"/>
          <w:b/>
          <w:bCs/>
          <w:iCs/>
          <w:color w:val="000000" w:themeColor="text1"/>
          <w:sz w:val="28"/>
          <w:szCs w:val="28"/>
        </w:rPr>
      </w:pPr>
    </w:p>
    <w:p w14:paraId="3027EF8B" w14:textId="77777777" w:rsidR="00F252EB" w:rsidRPr="00E031FB" w:rsidRDefault="00F252EB" w:rsidP="00922331">
      <w:pPr>
        <w:rPr>
          <w:rFonts w:ascii="Algerian" w:hAnsi="Algerian"/>
          <w:sz w:val="32"/>
          <w:szCs w:val="32"/>
        </w:rPr>
      </w:pPr>
    </w:p>
    <w:p w14:paraId="684A5587" w14:textId="343FB85C" w:rsidR="00C822A3" w:rsidRPr="00E031FB" w:rsidRDefault="00017A59" w:rsidP="008C1688">
      <w:pPr>
        <w:pStyle w:val="Heading8"/>
        <w:spacing w:line="360" w:lineRule="auto"/>
        <w:jc w:val="center"/>
        <w:rPr>
          <w:rFonts w:ascii="Trebuchet MS" w:hAnsi="Trebuchet MS"/>
          <w:color w:val="auto"/>
          <w:sz w:val="28"/>
          <w:szCs w:val="28"/>
        </w:rPr>
      </w:pPr>
      <w:r w:rsidRPr="00E031FB">
        <w:rPr>
          <w:rFonts w:ascii="Trebuchet MS" w:hAnsi="Trebuchet MS" w:cs="Arial"/>
          <w:color w:val="auto"/>
          <w:sz w:val="28"/>
          <w:szCs w:val="28"/>
        </w:rPr>
        <w:t xml:space="preserve">OPERAȚIUNEA </w:t>
      </w:r>
      <w:r w:rsidR="0010650A" w:rsidRPr="00E031FB">
        <w:rPr>
          <w:rFonts w:ascii="Trebuchet MS" w:hAnsi="Trebuchet MS" w:cs="Arial"/>
          <w:color w:val="auto"/>
          <w:sz w:val="28"/>
          <w:szCs w:val="28"/>
        </w:rPr>
        <w:t>B</w:t>
      </w:r>
      <w:r w:rsidR="007B130B" w:rsidRPr="00E031FB">
        <w:rPr>
          <w:rFonts w:ascii="Trebuchet MS" w:hAnsi="Trebuchet MS" w:cs="Arial"/>
          <w:color w:val="auto"/>
          <w:sz w:val="28"/>
          <w:szCs w:val="28"/>
        </w:rPr>
        <w:t xml:space="preserve"> </w:t>
      </w:r>
      <w:r w:rsidRPr="00E031FB">
        <w:rPr>
          <w:rFonts w:ascii="Trebuchet MS" w:hAnsi="Trebuchet MS" w:cs="Arial"/>
          <w:color w:val="auto"/>
          <w:sz w:val="28"/>
          <w:szCs w:val="28"/>
        </w:rPr>
        <w:t>-</w:t>
      </w:r>
      <w:r w:rsidR="007B130B" w:rsidRPr="00E031FB">
        <w:rPr>
          <w:rFonts w:ascii="Trebuchet MS" w:hAnsi="Trebuchet MS" w:cs="Arial"/>
          <w:color w:val="auto"/>
          <w:sz w:val="28"/>
          <w:szCs w:val="28"/>
        </w:rPr>
        <w:t xml:space="preserve"> </w:t>
      </w:r>
      <w:r w:rsidR="00066CEA" w:rsidRPr="00E031FB">
        <w:rPr>
          <w:rFonts w:ascii="Trebuchet MS" w:hAnsi="Trebuchet MS" w:cs="Arial"/>
          <w:color w:val="auto"/>
          <w:sz w:val="28"/>
          <w:szCs w:val="28"/>
        </w:rPr>
        <w:t>SPRIJIN ACORDAT MUNICIPIILOR</w:t>
      </w:r>
      <w:r w:rsidR="0010650A" w:rsidRPr="00E031FB">
        <w:rPr>
          <w:rFonts w:ascii="Trebuchet MS" w:hAnsi="Trebuchet MS" w:cs="Arial"/>
          <w:b/>
          <w:bCs/>
          <w:sz w:val="28"/>
          <w:szCs w:val="28"/>
        </w:rPr>
        <w:t xml:space="preserve">, </w:t>
      </w:r>
      <w:r w:rsidR="0010650A" w:rsidRPr="00E031FB">
        <w:rPr>
          <w:rFonts w:ascii="Trebuchet MS" w:hAnsi="Trebuchet MS" w:cs="Arial"/>
          <w:sz w:val="28"/>
          <w:szCs w:val="28"/>
        </w:rPr>
        <w:t>ALTELE DECÂT MUNICIPIILE REȘEDINȚĂ DE JUDEȚ, ȘI ORAȘELOR</w:t>
      </w:r>
      <w:r w:rsidR="00066CEA" w:rsidRPr="00E031FB">
        <w:rPr>
          <w:rFonts w:ascii="Trebuchet MS" w:hAnsi="Trebuchet MS" w:cs="Arial"/>
          <w:color w:val="auto"/>
          <w:sz w:val="28"/>
          <w:szCs w:val="28"/>
        </w:rPr>
        <w:t xml:space="preserve">, INCLUSIV ZONELOR URBANE FUNCȚIONALE ALE ACESTORA, DIN REGIUNEA SUD-MUNTENIA, PENTRU INVESTIȚII ÎN OPERAȚIUNI DE MOBILITATE URBANĂ MULTIMODALĂ SUSTENABILĂ </w:t>
      </w:r>
      <w:r w:rsidR="007B130B" w:rsidRPr="00E031FB">
        <w:rPr>
          <w:rFonts w:ascii="Trebuchet MS" w:hAnsi="Trebuchet MS"/>
          <w:color w:val="auto"/>
          <w:sz w:val="28"/>
          <w:szCs w:val="28"/>
        </w:rPr>
        <w:t>– PROIECTE ETAPIZATE</w:t>
      </w:r>
    </w:p>
    <w:p w14:paraId="5DEA81BC" w14:textId="77777777" w:rsidR="00912807" w:rsidRPr="00E031FB" w:rsidRDefault="00912807" w:rsidP="00912807"/>
    <w:p w14:paraId="17E06EFD" w14:textId="18468AA8" w:rsidR="00EF4012" w:rsidRPr="00E031FB" w:rsidRDefault="006E2AC6" w:rsidP="006E2AC6">
      <w:pPr>
        <w:jc w:val="center"/>
        <w:rPr>
          <w:rFonts w:ascii="Trebuchet MS" w:hAnsi="Trebuchet MS"/>
          <w:sz w:val="24"/>
          <w:szCs w:val="24"/>
        </w:rPr>
      </w:pPr>
      <w:r w:rsidRPr="00E031FB">
        <w:rPr>
          <w:rFonts w:ascii="Trebuchet MS" w:hAnsi="Trebuchet MS" w:cstheme="minorHAnsi"/>
          <w:b/>
          <w:bCs/>
          <w:sz w:val="28"/>
          <w:szCs w:val="28"/>
          <w:lang w:val="en-US"/>
        </w:rPr>
        <w:t>PRSM/438/PRSM_P3/OP2/RSO2.8/PRSM_A26</w:t>
      </w:r>
    </w:p>
    <w:p w14:paraId="6E5710E2" w14:textId="77777777" w:rsidR="00017A59" w:rsidRPr="00E031FB" w:rsidRDefault="00017A59" w:rsidP="006E2AC6">
      <w:pPr>
        <w:jc w:val="center"/>
        <w:rPr>
          <w:rFonts w:ascii="Trebuchet MS" w:hAnsi="Trebuchet MS"/>
          <w:sz w:val="24"/>
          <w:szCs w:val="24"/>
        </w:rPr>
      </w:pPr>
    </w:p>
    <w:p w14:paraId="067FC56E" w14:textId="77777777" w:rsidR="00DE3C5B" w:rsidRPr="00E031FB" w:rsidRDefault="00DE3C5B" w:rsidP="00EF4012">
      <w:pPr>
        <w:rPr>
          <w:rFonts w:ascii="Trebuchet MS" w:hAnsi="Trebuchet MS"/>
          <w:sz w:val="24"/>
          <w:szCs w:val="24"/>
        </w:rPr>
      </w:pPr>
    </w:p>
    <w:p w14:paraId="010B3C38" w14:textId="53E02C14" w:rsidR="00EF4012" w:rsidRPr="00E031FB" w:rsidRDefault="0017747A" w:rsidP="00EF4012">
      <w:pPr>
        <w:jc w:val="center"/>
        <w:rPr>
          <w:rFonts w:ascii="Trebuchet MS" w:hAnsi="Trebuchet MS"/>
          <w:sz w:val="24"/>
          <w:szCs w:val="24"/>
        </w:rPr>
      </w:pPr>
      <w:r w:rsidRPr="00E031FB">
        <w:rPr>
          <w:rFonts w:ascii="Trebuchet MS" w:hAnsi="Trebuchet MS" w:cs="Arial"/>
          <w:b/>
          <w:bCs/>
          <w:sz w:val="24"/>
          <w:szCs w:val="24"/>
        </w:rPr>
        <w:t>IUNIE</w:t>
      </w:r>
      <w:r w:rsidR="00DE3C5B" w:rsidRPr="00E031FB">
        <w:rPr>
          <w:rFonts w:ascii="Trebuchet MS" w:hAnsi="Trebuchet MS" w:cs="Arial"/>
          <w:b/>
          <w:bCs/>
          <w:sz w:val="24"/>
          <w:szCs w:val="24"/>
        </w:rPr>
        <w:t xml:space="preserve"> 202</w:t>
      </w:r>
      <w:r w:rsidR="00D16099" w:rsidRPr="00E031FB">
        <w:rPr>
          <w:rFonts w:ascii="Trebuchet MS" w:hAnsi="Trebuchet MS" w:cs="Arial"/>
          <w:b/>
          <w:bCs/>
          <w:sz w:val="24"/>
          <w:szCs w:val="24"/>
        </w:rPr>
        <w:t>4</w:t>
      </w:r>
    </w:p>
    <w:p w14:paraId="016FE3D0" w14:textId="77777777" w:rsidR="00D82DED" w:rsidRPr="00E031FB" w:rsidRDefault="00D82DED" w:rsidP="00EF4012">
      <w:pPr>
        <w:rPr>
          <w:rFonts w:ascii="Trebuchet MS" w:hAnsi="Trebuchet MS"/>
          <w:sz w:val="24"/>
          <w:szCs w:val="24"/>
        </w:rPr>
      </w:pPr>
    </w:p>
    <w:p w14:paraId="0A139F87" w14:textId="77777777" w:rsidR="0081076B" w:rsidRPr="00E031FB" w:rsidRDefault="0081076B" w:rsidP="00EF4012">
      <w:pPr>
        <w:rPr>
          <w:rFonts w:ascii="Trebuchet MS" w:hAnsi="Trebuchet MS"/>
          <w:sz w:val="24"/>
          <w:szCs w:val="24"/>
        </w:rPr>
      </w:pPr>
    </w:p>
    <w:p w14:paraId="085C1250" w14:textId="77777777" w:rsidR="007B130B" w:rsidRPr="00E031FB" w:rsidRDefault="007B130B" w:rsidP="00EF4012">
      <w:pPr>
        <w:rPr>
          <w:rFonts w:ascii="Trebuchet MS" w:hAnsi="Trebuchet MS"/>
          <w:sz w:val="24"/>
          <w:szCs w:val="24"/>
        </w:rPr>
      </w:pPr>
    </w:p>
    <w:p w14:paraId="3D44E4D5" w14:textId="77777777" w:rsidR="00EF4012" w:rsidRPr="00E031FB" w:rsidRDefault="00EF4012" w:rsidP="00EF4012">
      <w:pPr>
        <w:spacing w:after="0"/>
        <w:jc w:val="center"/>
        <w:rPr>
          <w:rFonts w:ascii="Trebuchet MS" w:hAnsi="Trebuchet MS"/>
          <w:b/>
        </w:rPr>
      </w:pPr>
      <w:r w:rsidRPr="00E031FB">
        <w:rPr>
          <w:rFonts w:ascii="Trebuchet MS" w:hAnsi="Trebuchet MS"/>
          <w:b/>
        </w:rPr>
        <w:t>CUPRINS</w:t>
      </w:r>
    </w:p>
    <w:p w14:paraId="170B9EB1" w14:textId="77777777" w:rsidR="00EF4012" w:rsidRPr="00E031FB" w:rsidRDefault="00EF4012" w:rsidP="00EF4012">
      <w:pPr>
        <w:spacing w:after="0"/>
        <w:jc w:val="center"/>
        <w:rPr>
          <w:b/>
        </w:rPr>
      </w:pPr>
    </w:p>
    <w:p w14:paraId="3239799F" w14:textId="77777777" w:rsidR="00F00AE6" w:rsidRPr="00E031FB" w:rsidRDefault="00F00AE6" w:rsidP="00EF4012">
      <w:pPr>
        <w:spacing w:after="0"/>
        <w:jc w:val="center"/>
        <w:rPr>
          <w:b/>
        </w:rPr>
      </w:pPr>
    </w:p>
    <w:p w14:paraId="6BD554BB" w14:textId="567F6A66" w:rsidR="005256A9" w:rsidRPr="00E031FB" w:rsidRDefault="00EF4012">
      <w:pPr>
        <w:pStyle w:val="TOC1"/>
        <w:rPr>
          <w:rFonts w:eastAsiaTheme="minorEastAsia" w:cstheme="minorBidi"/>
          <w:b w:val="0"/>
          <w:bCs w:val="0"/>
          <w:caps w:val="0"/>
          <w:noProof/>
          <w:kern w:val="2"/>
          <w:sz w:val="22"/>
          <w:szCs w:val="22"/>
          <w:lang w:val="en-US"/>
          <w14:ligatures w14:val="standardContextual"/>
        </w:rPr>
      </w:pPr>
      <w:r w:rsidRPr="00E031FB">
        <w:rPr>
          <w:rFonts w:ascii="Trebuchet MS" w:hAnsi="Trebuchet MS"/>
          <w:sz w:val="24"/>
          <w:szCs w:val="24"/>
        </w:rPr>
        <w:fldChar w:fldCharType="begin"/>
      </w:r>
      <w:r w:rsidRPr="00E031FB">
        <w:rPr>
          <w:rFonts w:ascii="Trebuchet MS" w:hAnsi="Trebuchet MS"/>
          <w:sz w:val="24"/>
          <w:szCs w:val="24"/>
        </w:rPr>
        <w:instrText xml:space="preserve"> TOC \o "1-4" \h \z \u </w:instrText>
      </w:r>
      <w:r w:rsidRPr="00E031FB">
        <w:rPr>
          <w:rFonts w:ascii="Trebuchet MS" w:hAnsi="Trebuchet MS"/>
          <w:sz w:val="24"/>
          <w:szCs w:val="24"/>
        </w:rPr>
        <w:fldChar w:fldCharType="separate"/>
      </w:r>
      <w:hyperlink w:anchor="_Toc162944873" w:history="1">
        <w:r w:rsidR="005256A9" w:rsidRPr="00E031FB">
          <w:rPr>
            <w:rStyle w:val="Hyperlink"/>
            <w:noProof/>
          </w:rPr>
          <w:t>1. PREAMBUL, ABREVIERI ȘI GLOSAR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_Toc162944873 \h </w:instrText>
        </w:r>
        <w:r w:rsidR="005256A9" w:rsidRPr="00E031FB">
          <w:rPr>
            <w:noProof/>
            <w:webHidden/>
          </w:rPr>
        </w:r>
        <w:r w:rsidR="005256A9" w:rsidRPr="00E031FB">
          <w:rPr>
            <w:noProof/>
            <w:webHidden/>
          </w:rPr>
          <w:fldChar w:fldCharType="separate"/>
        </w:r>
        <w:r w:rsidR="006A5756">
          <w:rPr>
            <w:noProof/>
            <w:webHidden/>
          </w:rPr>
          <w:t>5</w:t>
        </w:r>
        <w:r w:rsidR="005256A9" w:rsidRPr="00E031FB">
          <w:rPr>
            <w:noProof/>
            <w:webHidden/>
          </w:rPr>
          <w:fldChar w:fldCharType="end"/>
        </w:r>
      </w:hyperlink>
    </w:p>
    <w:p w14:paraId="72207C7F" w14:textId="3359573F"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74" w:history="1">
        <w:r w:rsidR="005256A9" w:rsidRPr="00E031FB">
          <w:rPr>
            <w:rStyle w:val="Hyperlink"/>
            <w:b/>
            <w:bCs/>
            <w:noProof/>
          </w:rPr>
          <w:t>1.1 Preambul</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_Toc162944874 \h </w:instrText>
        </w:r>
        <w:r w:rsidR="005256A9" w:rsidRPr="00E031FB">
          <w:rPr>
            <w:noProof/>
            <w:webHidden/>
          </w:rPr>
        </w:r>
        <w:r w:rsidR="005256A9" w:rsidRPr="00E031FB">
          <w:rPr>
            <w:noProof/>
            <w:webHidden/>
          </w:rPr>
          <w:fldChar w:fldCharType="separate"/>
        </w:r>
        <w:r>
          <w:rPr>
            <w:noProof/>
            <w:webHidden/>
          </w:rPr>
          <w:t>5</w:t>
        </w:r>
        <w:r w:rsidR="005256A9" w:rsidRPr="00E031FB">
          <w:rPr>
            <w:noProof/>
            <w:webHidden/>
          </w:rPr>
          <w:fldChar w:fldCharType="end"/>
        </w:r>
      </w:hyperlink>
    </w:p>
    <w:p w14:paraId="635509FF" w14:textId="6D49E2F6"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75" w:history="1">
        <w:r w:rsidR="005256A9" w:rsidRPr="00E031FB">
          <w:rPr>
            <w:rStyle w:val="Hyperlink"/>
            <w:b/>
            <w:bCs/>
            <w:noProof/>
          </w:rPr>
          <w:t>1.2 Abrevieri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_Toc162944875 \h </w:instrText>
        </w:r>
        <w:r w:rsidR="005256A9" w:rsidRPr="00E031FB">
          <w:rPr>
            <w:noProof/>
            <w:webHidden/>
          </w:rPr>
        </w:r>
        <w:r w:rsidR="005256A9" w:rsidRPr="00E031FB">
          <w:rPr>
            <w:noProof/>
            <w:webHidden/>
          </w:rPr>
          <w:fldChar w:fldCharType="separate"/>
        </w:r>
        <w:r>
          <w:rPr>
            <w:noProof/>
            <w:webHidden/>
          </w:rPr>
          <w:t>7</w:t>
        </w:r>
        <w:r w:rsidR="005256A9" w:rsidRPr="00E031FB">
          <w:rPr>
            <w:noProof/>
            <w:webHidden/>
          </w:rPr>
          <w:fldChar w:fldCharType="end"/>
        </w:r>
      </w:hyperlink>
    </w:p>
    <w:p w14:paraId="506D7133" w14:textId="22A8131D"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76" w:history="1">
        <w:r w:rsidR="005256A9" w:rsidRPr="00E031FB">
          <w:rPr>
            <w:rStyle w:val="Hyperlink"/>
            <w:rFonts w:cstheme="majorHAnsi"/>
            <w:b/>
            <w:bCs/>
            <w:noProof/>
          </w:rPr>
          <w:t>1.3 Glosar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_Toc162944876 \h </w:instrText>
        </w:r>
        <w:r w:rsidR="005256A9" w:rsidRPr="00E031FB">
          <w:rPr>
            <w:noProof/>
            <w:webHidden/>
          </w:rPr>
        </w:r>
        <w:r w:rsidR="005256A9" w:rsidRPr="00E031FB">
          <w:rPr>
            <w:noProof/>
            <w:webHidden/>
          </w:rPr>
          <w:fldChar w:fldCharType="separate"/>
        </w:r>
        <w:r>
          <w:rPr>
            <w:noProof/>
            <w:webHidden/>
          </w:rPr>
          <w:t>7</w:t>
        </w:r>
        <w:r w:rsidR="005256A9" w:rsidRPr="00E031FB">
          <w:rPr>
            <w:noProof/>
            <w:webHidden/>
          </w:rPr>
          <w:fldChar w:fldCharType="end"/>
        </w:r>
      </w:hyperlink>
    </w:p>
    <w:p w14:paraId="119C8B25" w14:textId="7DEB78FB"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877" w:history="1">
        <w:r w:rsidR="005256A9" w:rsidRPr="00E031FB">
          <w:rPr>
            <w:rStyle w:val="Hyperlink"/>
            <w:noProof/>
          </w:rPr>
          <w:t>2. ELEMENTE DE CONTEXT</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_Toc162944877 \h </w:instrText>
        </w:r>
        <w:r w:rsidR="005256A9" w:rsidRPr="00E031FB">
          <w:rPr>
            <w:noProof/>
            <w:webHidden/>
          </w:rPr>
        </w:r>
        <w:r w:rsidR="005256A9" w:rsidRPr="00E031FB">
          <w:rPr>
            <w:noProof/>
            <w:webHidden/>
          </w:rPr>
          <w:fldChar w:fldCharType="separate"/>
        </w:r>
        <w:r>
          <w:rPr>
            <w:noProof/>
            <w:webHidden/>
          </w:rPr>
          <w:t>13</w:t>
        </w:r>
        <w:r w:rsidR="005256A9" w:rsidRPr="00E031FB">
          <w:rPr>
            <w:noProof/>
            <w:webHidden/>
          </w:rPr>
          <w:fldChar w:fldCharType="end"/>
        </w:r>
      </w:hyperlink>
    </w:p>
    <w:p w14:paraId="3D92C735" w14:textId="0F1BA07E"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78" w:history="1">
        <w:r w:rsidR="005256A9" w:rsidRPr="00E031FB">
          <w:rPr>
            <w:rStyle w:val="Hyperlink"/>
            <w:rFonts w:cstheme="majorHAnsi"/>
            <w:b/>
            <w:bCs/>
            <w:noProof/>
          </w:rPr>
          <w:t>2.1 Informații generale Program</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_Toc162944878 \h </w:instrText>
        </w:r>
        <w:r w:rsidR="005256A9" w:rsidRPr="00E031FB">
          <w:rPr>
            <w:noProof/>
            <w:webHidden/>
          </w:rPr>
        </w:r>
        <w:r w:rsidR="005256A9" w:rsidRPr="00E031FB">
          <w:rPr>
            <w:noProof/>
            <w:webHidden/>
          </w:rPr>
          <w:fldChar w:fldCharType="separate"/>
        </w:r>
        <w:r>
          <w:rPr>
            <w:noProof/>
            <w:webHidden/>
          </w:rPr>
          <w:t>13</w:t>
        </w:r>
        <w:r w:rsidR="005256A9" w:rsidRPr="00E031FB">
          <w:rPr>
            <w:noProof/>
            <w:webHidden/>
          </w:rPr>
          <w:fldChar w:fldCharType="end"/>
        </w:r>
      </w:hyperlink>
    </w:p>
    <w:p w14:paraId="42F12202" w14:textId="291B8788"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79" w:history="1">
        <w:r w:rsidR="005256A9" w:rsidRPr="00E031FB">
          <w:rPr>
            <w:rStyle w:val="Hyperlink"/>
            <w:rFonts w:cstheme="majorHAnsi"/>
            <w:b/>
            <w:bCs/>
            <w:noProof/>
          </w:rPr>
          <w:t>2.2 Prioritatea/Fond/Obiectiv de politică/Obiectiv specific</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_Toc162944879 \h </w:instrText>
        </w:r>
        <w:r w:rsidR="005256A9" w:rsidRPr="00E031FB">
          <w:rPr>
            <w:noProof/>
            <w:webHidden/>
          </w:rPr>
        </w:r>
        <w:r w:rsidR="005256A9" w:rsidRPr="00E031FB">
          <w:rPr>
            <w:noProof/>
            <w:webHidden/>
          </w:rPr>
          <w:fldChar w:fldCharType="separate"/>
        </w:r>
        <w:r>
          <w:rPr>
            <w:noProof/>
            <w:webHidden/>
          </w:rPr>
          <w:t>15</w:t>
        </w:r>
        <w:r w:rsidR="005256A9" w:rsidRPr="00E031FB">
          <w:rPr>
            <w:noProof/>
            <w:webHidden/>
          </w:rPr>
          <w:fldChar w:fldCharType="end"/>
        </w:r>
      </w:hyperlink>
    </w:p>
    <w:p w14:paraId="37B273D4" w14:textId="77F649D0"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80" w:history="1">
        <w:r w:rsidR="005256A9" w:rsidRPr="00E031FB">
          <w:rPr>
            <w:rStyle w:val="Hyperlink"/>
            <w:rFonts w:cstheme="majorHAnsi"/>
            <w:b/>
            <w:bCs/>
            <w:noProof/>
          </w:rPr>
          <w:t>2.3 Reglementări europene și naționale, cadrul strategic, documente programatice aplicabile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_Toc162944880 \h </w:instrText>
        </w:r>
        <w:r w:rsidR="005256A9" w:rsidRPr="00E031FB">
          <w:rPr>
            <w:noProof/>
            <w:webHidden/>
          </w:rPr>
        </w:r>
        <w:r w:rsidR="005256A9" w:rsidRPr="00E031FB">
          <w:rPr>
            <w:noProof/>
            <w:webHidden/>
          </w:rPr>
          <w:fldChar w:fldCharType="separate"/>
        </w:r>
        <w:r>
          <w:rPr>
            <w:noProof/>
            <w:webHidden/>
          </w:rPr>
          <w:t>15</w:t>
        </w:r>
        <w:r w:rsidR="005256A9" w:rsidRPr="00E031FB">
          <w:rPr>
            <w:noProof/>
            <w:webHidden/>
          </w:rPr>
          <w:fldChar w:fldCharType="end"/>
        </w:r>
      </w:hyperlink>
    </w:p>
    <w:p w14:paraId="54126255" w14:textId="56C8D855"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881" w:history="1">
        <w:r w:rsidR="005256A9" w:rsidRPr="00E031FB">
          <w:rPr>
            <w:rStyle w:val="Hyperlink"/>
            <w:noProof/>
          </w:rPr>
          <w:t>3.  ASPECTE SPECIFICE APELULUI DE PROIECTE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_Toc162944881 \h </w:instrText>
        </w:r>
        <w:r w:rsidR="005256A9" w:rsidRPr="00E031FB">
          <w:rPr>
            <w:noProof/>
            <w:webHidden/>
          </w:rPr>
        </w:r>
        <w:r w:rsidR="005256A9" w:rsidRPr="00E031FB">
          <w:rPr>
            <w:noProof/>
            <w:webHidden/>
          </w:rPr>
          <w:fldChar w:fldCharType="separate"/>
        </w:r>
        <w:r>
          <w:rPr>
            <w:noProof/>
            <w:webHidden/>
          </w:rPr>
          <w:t>20</w:t>
        </w:r>
        <w:r w:rsidR="005256A9" w:rsidRPr="00E031FB">
          <w:rPr>
            <w:noProof/>
            <w:webHidden/>
          </w:rPr>
          <w:fldChar w:fldCharType="end"/>
        </w:r>
      </w:hyperlink>
    </w:p>
    <w:p w14:paraId="60533A4F" w14:textId="596B650B"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82" w:history="1">
        <w:r w:rsidR="005256A9" w:rsidRPr="00E031FB">
          <w:rPr>
            <w:rStyle w:val="Hyperlink"/>
            <w:b/>
            <w:bCs/>
            <w:noProof/>
          </w:rPr>
          <w:t>3.1 Tipul de apel</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_Toc162944882 \h </w:instrText>
        </w:r>
        <w:r w:rsidR="005256A9" w:rsidRPr="00E031FB">
          <w:rPr>
            <w:noProof/>
            <w:webHidden/>
          </w:rPr>
        </w:r>
        <w:r w:rsidR="005256A9" w:rsidRPr="00E031FB">
          <w:rPr>
            <w:noProof/>
            <w:webHidden/>
          </w:rPr>
          <w:fldChar w:fldCharType="separate"/>
        </w:r>
        <w:r>
          <w:rPr>
            <w:noProof/>
            <w:webHidden/>
          </w:rPr>
          <w:t>20</w:t>
        </w:r>
        <w:r w:rsidR="005256A9" w:rsidRPr="00E031FB">
          <w:rPr>
            <w:noProof/>
            <w:webHidden/>
          </w:rPr>
          <w:fldChar w:fldCharType="end"/>
        </w:r>
      </w:hyperlink>
    </w:p>
    <w:p w14:paraId="73F0C3F6" w14:textId="0DAC108F"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83" w:history="1">
        <w:r w:rsidR="005256A9" w:rsidRPr="00E031FB">
          <w:rPr>
            <w:rStyle w:val="Hyperlink"/>
            <w:b/>
            <w:bCs/>
            <w:noProof/>
          </w:rPr>
          <w:t>3.2 Forma de sprijin (granturi; instrumentele financiare; premii)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_Toc162944883 \h </w:instrText>
        </w:r>
        <w:r w:rsidR="005256A9" w:rsidRPr="00E031FB">
          <w:rPr>
            <w:noProof/>
            <w:webHidden/>
          </w:rPr>
        </w:r>
        <w:r w:rsidR="005256A9" w:rsidRPr="00E031FB">
          <w:rPr>
            <w:noProof/>
            <w:webHidden/>
          </w:rPr>
          <w:fldChar w:fldCharType="separate"/>
        </w:r>
        <w:r>
          <w:rPr>
            <w:noProof/>
            <w:webHidden/>
          </w:rPr>
          <w:t>20</w:t>
        </w:r>
        <w:r w:rsidR="005256A9" w:rsidRPr="00E031FB">
          <w:rPr>
            <w:noProof/>
            <w:webHidden/>
          </w:rPr>
          <w:fldChar w:fldCharType="end"/>
        </w:r>
      </w:hyperlink>
    </w:p>
    <w:p w14:paraId="769A9758" w14:textId="6C55E7B9"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84" w:history="1">
        <w:r w:rsidR="005256A9" w:rsidRPr="00E031FB">
          <w:rPr>
            <w:rStyle w:val="Hyperlink"/>
            <w:b/>
            <w:bCs/>
            <w:noProof/>
          </w:rPr>
          <w:t>3.3 Bugetul alocat apelului de proiecte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_Toc162944884 \h </w:instrText>
        </w:r>
        <w:r w:rsidR="005256A9" w:rsidRPr="00E031FB">
          <w:rPr>
            <w:noProof/>
            <w:webHidden/>
          </w:rPr>
        </w:r>
        <w:r w:rsidR="005256A9" w:rsidRPr="00E031FB">
          <w:rPr>
            <w:noProof/>
            <w:webHidden/>
          </w:rPr>
          <w:fldChar w:fldCharType="separate"/>
        </w:r>
        <w:r>
          <w:rPr>
            <w:noProof/>
            <w:webHidden/>
          </w:rPr>
          <w:t>20</w:t>
        </w:r>
        <w:r w:rsidR="005256A9" w:rsidRPr="00E031FB">
          <w:rPr>
            <w:noProof/>
            <w:webHidden/>
          </w:rPr>
          <w:fldChar w:fldCharType="end"/>
        </w:r>
      </w:hyperlink>
    </w:p>
    <w:p w14:paraId="23AD093A" w14:textId="68920A21"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85" w:history="1">
        <w:r w:rsidR="005256A9" w:rsidRPr="00E031FB">
          <w:rPr>
            <w:rStyle w:val="Hyperlink"/>
            <w:b/>
            <w:bCs/>
            <w:noProof/>
          </w:rPr>
          <w:t>3.4 Rata de cofinanțare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_Toc162944885 \h </w:instrText>
        </w:r>
        <w:r w:rsidR="005256A9" w:rsidRPr="00E031FB">
          <w:rPr>
            <w:noProof/>
            <w:webHidden/>
          </w:rPr>
        </w:r>
        <w:r w:rsidR="005256A9" w:rsidRPr="00E031FB">
          <w:rPr>
            <w:noProof/>
            <w:webHidden/>
          </w:rPr>
          <w:fldChar w:fldCharType="separate"/>
        </w:r>
        <w:r>
          <w:rPr>
            <w:noProof/>
            <w:webHidden/>
          </w:rPr>
          <w:t>21</w:t>
        </w:r>
        <w:r w:rsidR="005256A9" w:rsidRPr="00E031FB">
          <w:rPr>
            <w:noProof/>
            <w:webHidden/>
          </w:rPr>
          <w:fldChar w:fldCharType="end"/>
        </w:r>
      </w:hyperlink>
    </w:p>
    <w:p w14:paraId="4047AC18" w14:textId="5E98ABEE"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86" w:history="1">
        <w:r w:rsidR="005256A9" w:rsidRPr="00E031FB">
          <w:rPr>
            <w:rStyle w:val="Hyperlink"/>
            <w:b/>
            <w:bCs/>
            <w:noProof/>
          </w:rPr>
          <w:t>3.5 Zona/zonele geografică(e) vizată(e) de apelul de proiecte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_Toc162944886 \h </w:instrText>
        </w:r>
        <w:r w:rsidR="005256A9" w:rsidRPr="00E031FB">
          <w:rPr>
            <w:noProof/>
            <w:webHidden/>
          </w:rPr>
        </w:r>
        <w:r w:rsidR="005256A9" w:rsidRPr="00E031FB">
          <w:rPr>
            <w:noProof/>
            <w:webHidden/>
          </w:rPr>
          <w:fldChar w:fldCharType="separate"/>
        </w:r>
        <w:r>
          <w:rPr>
            <w:noProof/>
            <w:webHidden/>
          </w:rPr>
          <w:t>21</w:t>
        </w:r>
        <w:r w:rsidR="005256A9" w:rsidRPr="00E031FB">
          <w:rPr>
            <w:noProof/>
            <w:webHidden/>
          </w:rPr>
          <w:fldChar w:fldCharType="end"/>
        </w:r>
      </w:hyperlink>
    </w:p>
    <w:p w14:paraId="18A1ED23" w14:textId="18549503"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87" w:history="1">
        <w:r w:rsidR="005256A9" w:rsidRPr="00E031FB">
          <w:rPr>
            <w:rStyle w:val="Hyperlink"/>
            <w:b/>
            <w:bCs/>
            <w:noProof/>
          </w:rPr>
          <w:t>3.6 Acțiuni sprijinite în cadrul apelului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_Toc162944887 \h </w:instrText>
        </w:r>
        <w:r w:rsidR="005256A9" w:rsidRPr="00E031FB">
          <w:rPr>
            <w:noProof/>
            <w:webHidden/>
          </w:rPr>
        </w:r>
        <w:r w:rsidR="005256A9" w:rsidRPr="00E031FB">
          <w:rPr>
            <w:noProof/>
            <w:webHidden/>
          </w:rPr>
          <w:fldChar w:fldCharType="separate"/>
        </w:r>
        <w:r>
          <w:rPr>
            <w:noProof/>
            <w:webHidden/>
          </w:rPr>
          <w:t>21</w:t>
        </w:r>
        <w:r w:rsidR="005256A9" w:rsidRPr="00E031FB">
          <w:rPr>
            <w:noProof/>
            <w:webHidden/>
          </w:rPr>
          <w:fldChar w:fldCharType="end"/>
        </w:r>
      </w:hyperlink>
    </w:p>
    <w:p w14:paraId="17131815" w14:textId="47FBB9E9"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88" w:history="1">
        <w:r w:rsidR="005256A9" w:rsidRPr="00E031FB">
          <w:rPr>
            <w:rStyle w:val="Hyperlink"/>
            <w:b/>
            <w:bCs/>
            <w:noProof/>
          </w:rPr>
          <w:t>3.7 Grup țintă vizat de apelul de proiecte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_Toc162944888 \h </w:instrText>
        </w:r>
        <w:r w:rsidR="005256A9" w:rsidRPr="00E031FB">
          <w:rPr>
            <w:noProof/>
            <w:webHidden/>
          </w:rPr>
        </w:r>
        <w:r w:rsidR="005256A9" w:rsidRPr="00E031FB">
          <w:rPr>
            <w:noProof/>
            <w:webHidden/>
          </w:rPr>
          <w:fldChar w:fldCharType="separate"/>
        </w:r>
        <w:r>
          <w:rPr>
            <w:noProof/>
            <w:webHidden/>
          </w:rPr>
          <w:t>23</w:t>
        </w:r>
        <w:r w:rsidR="005256A9" w:rsidRPr="00E031FB">
          <w:rPr>
            <w:noProof/>
            <w:webHidden/>
          </w:rPr>
          <w:fldChar w:fldCharType="end"/>
        </w:r>
      </w:hyperlink>
    </w:p>
    <w:p w14:paraId="528F923A" w14:textId="43EA150D"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89" w:history="1">
        <w:r w:rsidR="005256A9" w:rsidRPr="00E031FB">
          <w:rPr>
            <w:rStyle w:val="Hyperlink"/>
            <w:b/>
            <w:bCs/>
            <w:noProof/>
          </w:rPr>
          <w:t>3.8 Indicatori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_Toc162944889 \h </w:instrText>
        </w:r>
        <w:r w:rsidR="005256A9" w:rsidRPr="00E031FB">
          <w:rPr>
            <w:noProof/>
            <w:webHidden/>
          </w:rPr>
        </w:r>
        <w:r w:rsidR="005256A9" w:rsidRPr="00E031FB">
          <w:rPr>
            <w:noProof/>
            <w:webHidden/>
          </w:rPr>
          <w:fldChar w:fldCharType="separate"/>
        </w:r>
        <w:r>
          <w:rPr>
            <w:noProof/>
            <w:webHidden/>
          </w:rPr>
          <w:t>23</w:t>
        </w:r>
        <w:r w:rsidR="005256A9" w:rsidRPr="00E031FB">
          <w:rPr>
            <w:noProof/>
            <w:webHidden/>
          </w:rPr>
          <w:fldChar w:fldCharType="end"/>
        </w:r>
      </w:hyperlink>
    </w:p>
    <w:p w14:paraId="68E9A88A" w14:textId="755C3640" w:rsidR="005256A9" w:rsidRPr="00E031FB" w:rsidRDefault="006A5756" w:rsidP="003661D9">
      <w:pPr>
        <w:pStyle w:val="TOC3"/>
        <w:rPr>
          <w:rFonts w:eastAsiaTheme="minorEastAsia"/>
          <w:noProof/>
          <w:kern w:val="2"/>
          <w:lang w:val="en-US"/>
          <w14:ligatures w14:val="standardContextual"/>
        </w:rPr>
      </w:pPr>
      <w:hyperlink w:anchor="_Toc162944890" w:history="1">
        <w:r w:rsidR="005256A9" w:rsidRPr="00E031FB">
          <w:rPr>
            <w:rStyle w:val="Hyperlink"/>
            <w:b/>
            <w:bCs/>
            <w:i/>
            <w:iCs/>
            <w:noProof/>
          </w:rPr>
          <w:t>3.8.1</w:t>
        </w:r>
        <w:r w:rsidR="005256A9" w:rsidRPr="00E031FB">
          <w:rPr>
            <w:rFonts w:eastAsiaTheme="minorEastAsia"/>
            <w:noProof/>
            <w:kern w:val="2"/>
            <w:lang w:val="en-US"/>
            <w14:ligatures w14:val="standardContextual"/>
          </w:rPr>
          <w:tab/>
        </w:r>
        <w:r w:rsidR="005256A9" w:rsidRPr="00E031FB">
          <w:rPr>
            <w:rStyle w:val="Hyperlink"/>
            <w:b/>
            <w:bCs/>
            <w:i/>
            <w:iCs/>
            <w:noProof/>
          </w:rPr>
          <w:t>Indicatori de realizare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_Toc162944890 \h </w:instrText>
        </w:r>
        <w:r w:rsidR="005256A9" w:rsidRPr="00E031FB">
          <w:rPr>
            <w:noProof/>
            <w:webHidden/>
          </w:rPr>
        </w:r>
        <w:r w:rsidR="005256A9" w:rsidRPr="00E031FB">
          <w:rPr>
            <w:noProof/>
            <w:webHidden/>
          </w:rPr>
          <w:fldChar w:fldCharType="separate"/>
        </w:r>
        <w:r>
          <w:rPr>
            <w:noProof/>
            <w:webHidden/>
          </w:rPr>
          <w:t>23</w:t>
        </w:r>
        <w:r w:rsidR="005256A9" w:rsidRPr="00E031FB">
          <w:rPr>
            <w:noProof/>
            <w:webHidden/>
          </w:rPr>
          <w:fldChar w:fldCharType="end"/>
        </w:r>
      </w:hyperlink>
    </w:p>
    <w:p w14:paraId="66F39E6E" w14:textId="170D4713" w:rsidR="005256A9" w:rsidRPr="00E031FB" w:rsidRDefault="006A5756" w:rsidP="003661D9">
      <w:pPr>
        <w:pStyle w:val="TOC3"/>
        <w:rPr>
          <w:rFonts w:eastAsiaTheme="minorEastAsia"/>
          <w:noProof/>
          <w:kern w:val="2"/>
          <w:lang w:val="en-US"/>
          <w14:ligatures w14:val="standardContextual"/>
        </w:rPr>
      </w:pPr>
      <w:hyperlink w:anchor="_Toc162944891" w:history="1">
        <w:r w:rsidR="005256A9" w:rsidRPr="00E031FB">
          <w:rPr>
            <w:rStyle w:val="Hyperlink"/>
            <w:b/>
            <w:bCs/>
            <w:i/>
            <w:iCs/>
            <w:noProof/>
          </w:rPr>
          <w:t>3.8.2</w:t>
        </w:r>
        <w:r w:rsidR="005256A9" w:rsidRPr="00E031FB">
          <w:rPr>
            <w:rFonts w:eastAsiaTheme="minorEastAsia"/>
            <w:noProof/>
            <w:kern w:val="2"/>
            <w:lang w:val="en-US"/>
            <w14:ligatures w14:val="standardContextual"/>
          </w:rPr>
          <w:tab/>
        </w:r>
        <w:r w:rsidR="005256A9" w:rsidRPr="00E031FB">
          <w:rPr>
            <w:rStyle w:val="Hyperlink"/>
            <w:b/>
            <w:bCs/>
            <w:i/>
            <w:iCs/>
            <w:noProof/>
          </w:rPr>
          <w:t>Indicatori de rezultat</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_Toc162944891 \h </w:instrText>
        </w:r>
        <w:r w:rsidR="005256A9" w:rsidRPr="00E031FB">
          <w:rPr>
            <w:noProof/>
            <w:webHidden/>
          </w:rPr>
        </w:r>
        <w:r w:rsidR="005256A9" w:rsidRPr="00E031FB">
          <w:rPr>
            <w:noProof/>
            <w:webHidden/>
          </w:rPr>
          <w:fldChar w:fldCharType="separate"/>
        </w:r>
        <w:r>
          <w:rPr>
            <w:noProof/>
            <w:webHidden/>
          </w:rPr>
          <w:t>25</w:t>
        </w:r>
        <w:r w:rsidR="005256A9" w:rsidRPr="00E031FB">
          <w:rPr>
            <w:noProof/>
            <w:webHidden/>
          </w:rPr>
          <w:fldChar w:fldCharType="end"/>
        </w:r>
      </w:hyperlink>
    </w:p>
    <w:p w14:paraId="2B11DC2C" w14:textId="7E9AA371" w:rsidR="005256A9" w:rsidRPr="00E031FB" w:rsidRDefault="006A5756" w:rsidP="003661D9">
      <w:pPr>
        <w:pStyle w:val="TOC3"/>
        <w:rPr>
          <w:rFonts w:eastAsiaTheme="minorEastAsia"/>
          <w:noProof/>
          <w:kern w:val="2"/>
          <w:lang w:val="en-US"/>
          <w14:ligatures w14:val="standardContextual"/>
        </w:rPr>
      </w:pPr>
      <w:hyperlink w:anchor="_Toc162944892" w:history="1">
        <w:r w:rsidR="005256A9" w:rsidRPr="00E031FB">
          <w:rPr>
            <w:rStyle w:val="Hyperlink"/>
            <w:b/>
            <w:bCs/>
            <w:i/>
            <w:iCs/>
            <w:noProof/>
          </w:rPr>
          <w:t>3.8.3   Indicatori suplimentari specifici Apelului de Proiecte (dacă este cazul)</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_Toc162944892 \h </w:instrText>
        </w:r>
        <w:r w:rsidR="005256A9" w:rsidRPr="00E031FB">
          <w:rPr>
            <w:noProof/>
            <w:webHidden/>
          </w:rPr>
        </w:r>
        <w:r w:rsidR="005256A9" w:rsidRPr="00E031FB">
          <w:rPr>
            <w:noProof/>
            <w:webHidden/>
          </w:rPr>
          <w:fldChar w:fldCharType="separate"/>
        </w:r>
        <w:r>
          <w:rPr>
            <w:noProof/>
            <w:webHidden/>
          </w:rPr>
          <w:t>25</w:t>
        </w:r>
        <w:r w:rsidR="005256A9" w:rsidRPr="00E031FB">
          <w:rPr>
            <w:noProof/>
            <w:webHidden/>
          </w:rPr>
          <w:fldChar w:fldCharType="end"/>
        </w:r>
      </w:hyperlink>
    </w:p>
    <w:p w14:paraId="67384146" w14:textId="3DDF2B1A"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93" w:history="1">
        <w:r w:rsidR="005256A9" w:rsidRPr="00E031FB">
          <w:rPr>
            <w:rStyle w:val="Hyperlink"/>
            <w:b/>
            <w:bCs/>
            <w:noProof/>
          </w:rPr>
          <w:t>3.9 Rezultatele așteptate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_Toc162944893 \h </w:instrText>
        </w:r>
        <w:r w:rsidR="005256A9" w:rsidRPr="00E031FB">
          <w:rPr>
            <w:noProof/>
            <w:webHidden/>
          </w:rPr>
        </w:r>
        <w:r w:rsidR="005256A9" w:rsidRPr="00E031FB">
          <w:rPr>
            <w:noProof/>
            <w:webHidden/>
          </w:rPr>
          <w:fldChar w:fldCharType="separate"/>
        </w:r>
        <w:r>
          <w:rPr>
            <w:noProof/>
            <w:webHidden/>
          </w:rPr>
          <w:t>25</w:t>
        </w:r>
        <w:r w:rsidR="005256A9" w:rsidRPr="00E031FB">
          <w:rPr>
            <w:noProof/>
            <w:webHidden/>
          </w:rPr>
          <w:fldChar w:fldCharType="end"/>
        </w:r>
      </w:hyperlink>
    </w:p>
    <w:p w14:paraId="742D0A98" w14:textId="6C6CFEA8"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94" w:history="1">
        <w:r w:rsidR="005256A9" w:rsidRPr="00E031FB">
          <w:rPr>
            <w:rStyle w:val="Hyperlink"/>
            <w:b/>
            <w:bCs/>
            <w:noProof/>
          </w:rPr>
          <w:t>3.10 Operațiune de importanță strategică</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_Toc162944894 \h </w:instrText>
        </w:r>
        <w:r w:rsidR="005256A9" w:rsidRPr="00E031FB">
          <w:rPr>
            <w:noProof/>
            <w:webHidden/>
          </w:rPr>
        </w:r>
        <w:r w:rsidR="005256A9" w:rsidRPr="00E031FB">
          <w:rPr>
            <w:noProof/>
            <w:webHidden/>
          </w:rPr>
          <w:fldChar w:fldCharType="separate"/>
        </w:r>
        <w:r>
          <w:rPr>
            <w:noProof/>
            <w:webHidden/>
          </w:rPr>
          <w:t>27</w:t>
        </w:r>
        <w:r w:rsidR="005256A9" w:rsidRPr="00E031FB">
          <w:rPr>
            <w:noProof/>
            <w:webHidden/>
          </w:rPr>
          <w:fldChar w:fldCharType="end"/>
        </w:r>
      </w:hyperlink>
    </w:p>
    <w:p w14:paraId="7EFC6632" w14:textId="354A0FDE"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95" w:history="1">
        <w:r w:rsidR="005256A9" w:rsidRPr="00E031FB">
          <w:rPr>
            <w:rStyle w:val="Hyperlink"/>
            <w:b/>
            <w:bCs/>
            <w:noProof/>
          </w:rPr>
          <w:t>3.11 Investiții teritoriale integrate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_Toc162944895 \h </w:instrText>
        </w:r>
        <w:r w:rsidR="005256A9" w:rsidRPr="00E031FB">
          <w:rPr>
            <w:noProof/>
            <w:webHidden/>
          </w:rPr>
        </w:r>
        <w:r w:rsidR="005256A9" w:rsidRPr="00E031FB">
          <w:rPr>
            <w:noProof/>
            <w:webHidden/>
          </w:rPr>
          <w:fldChar w:fldCharType="separate"/>
        </w:r>
        <w:r>
          <w:rPr>
            <w:noProof/>
            <w:webHidden/>
          </w:rPr>
          <w:t>27</w:t>
        </w:r>
        <w:r w:rsidR="005256A9" w:rsidRPr="00E031FB">
          <w:rPr>
            <w:noProof/>
            <w:webHidden/>
          </w:rPr>
          <w:fldChar w:fldCharType="end"/>
        </w:r>
      </w:hyperlink>
    </w:p>
    <w:p w14:paraId="33E98B78" w14:textId="45FF0EBA"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96" w:history="1">
        <w:r w:rsidR="005256A9" w:rsidRPr="00E031FB">
          <w:rPr>
            <w:rStyle w:val="Hyperlink"/>
            <w:b/>
            <w:bCs/>
            <w:noProof/>
          </w:rPr>
          <w:t>3.12 Dezvoltare locală plasată sub responsabilitatea comunității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_Toc162944896 \h </w:instrText>
        </w:r>
        <w:r w:rsidR="005256A9" w:rsidRPr="00E031FB">
          <w:rPr>
            <w:noProof/>
            <w:webHidden/>
          </w:rPr>
        </w:r>
        <w:r w:rsidR="005256A9" w:rsidRPr="00E031FB">
          <w:rPr>
            <w:noProof/>
            <w:webHidden/>
          </w:rPr>
          <w:fldChar w:fldCharType="separate"/>
        </w:r>
        <w:r>
          <w:rPr>
            <w:noProof/>
            <w:webHidden/>
          </w:rPr>
          <w:t>27</w:t>
        </w:r>
        <w:r w:rsidR="005256A9" w:rsidRPr="00E031FB">
          <w:rPr>
            <w:noProof/>
            <w:webHidden/>
          </w:rPr>
          <w:fldChar w:fldCharType="end"/>
        </w:r>
      </w:hyperlink>
    </w:p>
    <w:p w14:paraId="21984573" w14:textId="51C00E41"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97" w:history="1">
        <w:r w:rsidR="005256A9" w:rsidRPr="00E031FB">
          <w:rPr>
            <w:rStyle w:val="Hyperlink"/>
            <w:b/>
            <w:bCs/>
            <w:noProof/>
          </w:rPr>
          <w:t>3.13 Reguli privind ajutorul de stat</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_Toc162944897 \h </w:instrText>
        </w:r>
        <w:r w:rsidR="005256A9" w:rsidRPr="00E031FB">
          <w:rPr>
            <w:noProof/>
            <w:webHidden/>
          </w:rPr>
        </w:r>
        <w:r w:rsidR="005256A9" w:rsidRPr="00E031FB">
          <w:rPr>
            <w:noProof/>
            <w:webHidden/>
          </w:rPr>
          <w:fldChar w:fldCharType="separate"/>
        </w:r>
        <w:r>
          <w:rPr>
            <w:noProof/>
            <w:webHidden/>
          </w:rPr>
          <w:t>27</w:t>
        </w:r>
        <w:r w:rsidR="005256A9" w:rsidRPr="00E031FB">
          <w:rPr>
            <w:noProof/>
            <w:webHidden/>
          </w:rPr>
          <w:fldChar w:fldCharType="end"/>
        </w:r>
      </w:hyperlink>
    </w:p>
    <w:p w14:paraId="69AD11DC" w14:textId="112736CC"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98" w:history="1">
        <w:r w:rsidR="005256A9" w:rsidRPr="00E031FB">
          <w:rPr>
            <w:rStyle w:val="Hyperlink"/>
            <w:b/>
            <w:bCs/>
            <w:noProof/>
          </w:rPr>
          <w:t>3.14 Reguli privind instrumentele financiare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_Toc162944898 \h </w:instrText>
        </w:r>
        <w:r w:rsidR="005256A9" w:rsidRPr="00E031FB">
          <w:rPr>
            <w:noProof/>
            <w:webHidden/>
          </w:rPr>
        </w:r>
        <w:r w:rsidR="005256A9" w:rsidRPr="00E031FB">
          <w:rPr>
            <w:noProof/>
            <w:webHidden/>
          </w:rPr>
          <w:fldChar w:fldCharType="separate"/>
        </w:r>
        <w:r>
          <w:rPr>
            <w:noProof/>
            <w:webHidden/>
          </w:rPr>
          <w:t>29</w:t>
        </w:r>
        <w:r w:rsidR="005256A9" w:rsidRPr="00E031FB">
          <w:rPr>
            <w:noProof/>
            <w:webHidden/>
          </w:rPr>
          <w:fldChar w:fldCharType="end"/>
        </w:r>
      </w:hyperlink>
    </w:p>
    <w:p w14:paraId="2F9310E5" w14:textId="4659E8D9"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899" w:history="1">
        <w:r w:rsidR="005256A9" w:rsidRPr="00E031FB">
          <w:rPr>
            <w:rStyle w:val="Hyperlink"/>
            <w:b/>
            <w:bCs/>
            <w:noProof/>
          </w:rPr>
          <w:t>3.15 Acțiuni interregionale, transfrontaliere și transnaționale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_Toc162944899 \h </w:instrText>
        </w:r>
        <w:r w:rsidR="005256A9" w:rsidRPr="00E031FB">
          <w:rPr>
            <w:noProof/>
            <w:webHidden/>
          </w:rPr>
        </w:r>
        <w:r w:rsidR="005256A9" w:rsidRPr="00E031FB">
          <w:rPr>
            <w:noProof/>
            <w:webHidden/>
          </w:rPr>
          <w:fldChar w:fldCharType="separate"/>
        </w:r>
        <w:r>
          <w:rPr>
            <w:noProof/>
            <w:webHidden/>
          </w:rPr>
          <w:t>29</w:t>
        </w:r>
        <w:r w:rsidR="005256A9" w:rsidRPr="00E031FB">
          <w:rPr>
            <w:noProof/>
            <w:webHidden/>
          </w:rPr>
          <w:fldChar w:fldCharType="end"/>
        </w:r>
      </w:hyperlink>
    </w:p>
    <w:p w14:paraId="37FBF137" w14:textId="0388F3F7"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00" w:history="1">
        <w:r w:rsidR="005256A9" w:rsidRPr="00E031FB">
          <w:rPr>
            <w:rStyle w:val="Hyperlink"/>
            <w:b/>
            <w:bCs/>
            <w:noProof/>
          </w:rPr>
          <w:t>3.16 Principii orizontale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_Toc162944900 \h </w:instrText>
        </w:r>
        <w:r w:rsidR="005256A9" w:rsidRPr="00E031FB">
          <w:rPr>
            <w:noProof/>
            <w:webHidden/>
          </w:rPr>
        </w:r>
        <w:r w:rsidR="005256A9" w:rsidRPr="00E031FB">
          <w:rPr>
            <w:noProof/>
            <w:webHidden/>
          </w:rPr>
          <w:fldChar w:fldCharType="separate"/>
        </w:r>
        <w:r>
          <w:rPr>
            <w:noProof/>
            <w:webHidden/>
          </w:rPr>
          <w:t>30</w:t>
        </w:r>
        <w:r w:rsidR="005256A9" w:rsidRPr="00E031FB">
          <w:rPr>
            <w:noProof/>
            <w:webHidden/>
          </w:rPr>
          <w:fldChar w:fldCharType="end"/>
        </w:r>
      </w:hyperlink>
    </w:p>
    <w:p w14:paraId="5761A485" w14:textId="2F598400"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01" w:history="1">
        <w:r w:rsidR="005256A9" w:rsidRPr="00E031FB">
          <w:rPr>
            <w:rStyle w:val="Hyperlink"/>
            <w:b/>
            <w:bCs/>
            <w:noProof/>
          </w:rPr>
          <w:t>3.17 Aspecte de mediu (inclusiv aplicarea Directivei 2011/92/UE a Parlamentului</w:t>
        </w:r>
        <w:r w:rsidR="005256A9" w:rsidRPr="00E031FB">
          <w:rPr>
            <w:rStyle w:val="Hyperlink"/>
            <w:noProof/>
          </w:rPr>
          <w:t xml:space="preserve"> </w:t>
        </w:r>
        <w:r w:rsidR="005256A9" w:rsidRPr="00E031FB">
          <w:rPr>
            <w:rStyle w:val="Hyperlink"/>
            <w:b/>
            <w:bCs/>
            <w:noProof/>
          </w:rPr>
          <w:t>European și a Consiliului). Aplicarea principiului  DNSH. Imunizarea la schimbările climatice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_Toc162944901 \h </w:instrText>
        </w:r>
        <w:r w:rsidR="005256A9" w:rsidRPr="00E031FB">
          <w:rPr>
            <w:noProof/>
            <w:webHidden/>
          </w:rPr>
        </w:r>
        <w:r w:rsidR="005256A9" w:rsidRPr="00E031FB">
          <w:rPr>
            <w:noProof/>
            <w:webHidden/>
          </w:rPr>
          <w:fldChar w:fldCharType="separate"/>
        </w:r>
        <w:r>
          <w:rPr>
            <w:noProof/>
            <w:webHidden/>
          </w:rPr>
          <w:t>30</w:t>
        </w:r>
        <w:r w:rsidR="005256A9" w:rsidRPr="00E031FB">
          <w:rPr>
            <w:noProof/>
            <w:webHidden/>
          </w:rPr>
          <w:fldChar w:fldCharType="end"/>
        </w:r>
      </w:hyperlink>
    </w:p>
    <w:p w14:paraId="57F15E7A" w14:textId="15B42F12"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02" w:history="1">
        <w:r w:rsidR="005256A9" w:rsidRPr="00E031FB">
          <w:rPr>
            <w:rStyle w:val="Hyperlink"/>
            <w:b/>
            <w:bCs/>
            <w:noProof/>
          </w:rPr>
          <w:t>3.18 Caracterul durabil al proiectului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_Toc162944902 \h </w:instrText>
        </w:r>
        <w:r w:rsidR="005256A9" w:rsidRPr="00E031FB">
          <w:rPr>
            <w:noProof/>
            <w:webHidden/>
          </w:rPr>
        </w:r>
        <w:r w:rsidR="005256A9" w:rsidRPr="00E031FB">
          <w:rPr>
            <w:noProof/>
            <w:webHidden/>
          </w:rPr>
          <w:fldChar w:fldCharType="separate"/>
        </w:r>
        <w:r>
          <w:rPr>
            <w:noProof/>
            <w:webHidden/>
          </w:rPr>
          <w:t>31</w:t>
        </w:r>
        <w:r w:rsidR="005256A9" w:rsidRPr="00E031FB">
          <w:rPr>
            <w:noProof/>
            <w:webHidden/>
          </w:rPr>
          <w:fldChar w:fldCharType="end"/>
        </w:r>
      </w:hyperlink>
    </w:p>
    <w:p w14:paraId="61C25831" w14:textId="0372FCBD"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03" w:history="1">
        <w:r w:rsidR="005256A9" w:rsidRPr="00E031FB">
          <w:rPr>
            <w:rStyle w:val="Hyperlink"/>
            <w:b/>
            <w:bCs/>
            <w:noProof/>
          </w:rPr>
          <w:t>3.19 Acțiuni menite să garanteze egalitatea de șanse, de gen, incluziunea și</w:t>
        </w:r>
        <w:r w:rsidR="005256A9" w:rsidRPr="00E031FB">
          <w:rPr>
            <w:rStyle w:val="Hyperlink"/>
            <w:noProof/>
          </w:rPr>
          <w:t xml:space="preserve"> </w:t>
        </w:r>
        <w:r w:rsidR="005256A9" w:rsidRPr="00E031FB">
          <w:rPr>
            <w:rStyle w:val="Hyperlink"/>
            <w:b/>
            <w:bCs/>
            <w:noProof/>
          </w:rPr>
          <w:t>nediscriminarea</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_Toc162944903 \h </w:instrText>
        </w:r>
        <w:r w:rsidR="005256A9" w:rsidRPr="00E031FB">
          <w:rPr>
            <w:noProof/>
            <w:webHidden/>
          </w:rPr>
        </w:r>
        <w:r w:rsidR="005256A9" w:rsidRPr="00E031FB">
          <w:rPr>
            <w:noProof/>
            <w:webHidden/>
          </w:rPr>
          <w:fldChar w:fldCharType="separate"/>
        </w:r>
        <w:r>
          <w:rPr>
            <w:noProof/>
            <w:webHidden/>
          </w:rPr>
          <w:t>32</w:t>
        </w:r>
        <w:r w:rsidR="005256A9" w:rsidRPr="00E031FB">
          <w:rPr>
            <w:noProof/>
            <w:webHidden/>
          </w:rPr>
          <w:fldChar w:fldCharType="end"/>
        </w:r>
      </w:hyperlink>
    </w:p>
    <w:p w14:paraId="77BE42E3" w14:textId="5AE798F0"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04" w:history="1">
        <w:r w:rsidR="005256A9" w:rsidRPr="00E031FB">
          <w:rPr>
            <w:rStyle w:val="Hyperlink"/>
            <w:b/>
            <w:bCs/>
            <w:noProof/>
          </w:rPr>
          <w:t>3.20 Teme secundare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_Toc162944904 \h </w:instrText>
        </w:r>
        <w:r w:rsidR="005256A9" w:rsidRPr="00E031FB">
          <w:rPr>
            <w:noProof/>
            <w:webHidden/>
          </w:rPr>
        </w:r>
        <w:r w:rsidR="005256A9" w:rsidRPr="00E031FB">
          <w:rPr>
            <w:noProof/>
            <w:webHidden/>
          </w:rPr>
          <w:fldChar w:fldCharType="separate"/>
        </w:r>
        <w:r>
          <w:rPr>
            <w:noProof/>
            <w:webHidden/>
          </w:rPr>
          <w:t>32</w:t>
        </w:r>
        <w:r w:rsidR="005256A9" w:rsidRPr="00E031FB">
          <w:rPr>
            <w:noProof/>
            <w:webHidden/>
          </w:rPr>
          <w:fldChar w:fldCharType="end"/>
        </w:r>
      </w:hyperlink>
    </w:p>
    <w:p w14:paraId="5918FEAA" w14:textId="0682509A"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05" w:history="1">
        <w:r w:rsidR="005256A9" w:rsidRPr="00E031FB">
          <w:rPr>
            <w:rStyle w:val="Hyperlink"/>
            <w:b/>
            <w:bCs/>
            <w:noProof/>
          </w:rPr>
          <w:t>3.21 Informarea și vizibilitatea sprijinului din fonduri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_Toc162944905 \h </w:instrText>
        </w:r>
        <w:r w:rsidR="005256A9" w:rsidRPr="00E031FB">
          <w:rPr>
            <w:noProof/>
            <w:webHidden/>
          </w:rPr>
        </w:r>
        <w:r w:rsidR="005256A9" w:rsidRPr="00E031FB">
          <w:rPr>
            <w:noProof/>
            <w:webHidden/>
          </w:rPr>
          <w:fldChar w:fldCharType="separate"/>
        </w:r>
        <w:r>
          <w:rPr>
            <w:noProof/>
            <w:webHidden/>
          </w:rPr>
          <w:t>32</w:t>
        </w:r>
        <w:r w:rsidR="005256A9" w:rsidRPr="00E031FB">
          <w:rPr>
            <w:noProof/>
            <w:webHidden/>
          </w:rPr>
          <w:fldChar w:fldCharType="end"/>
        </w:r>
      </w:hyperlink>
    </w:p>
    <w:p w14:paraId="2EEEB7DF" w14:textId="00247870"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06" w:history="1">
        <w:r w:rsidR="005256A9" w:rsidRPr="00E031FB">
          <w:rPr>
            <w:rStyle w:val="Hyperlink"/>
            <w:noProof/>
          </w:rPr>
          <w:t>4.  INFORMAȚII ADMINISTRATIVE DESPRE APELUL DE PROIECTE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_Toc162944906 \h </w:instrText>
        </w:r>
        <w:r w:rsidR="005256A9" w:rsidRPr="00E031FB">
          <w:rPr>
            <w:noProof/>
            <w:webHidden/>
          </w:rPr>
        </w:r>
        <w:r w:rsidR="005256A9" w:rsidRPr="00E031FB">
          <w:rPr>
            <w:noProof/>
            <w:webHidden/>
          </w:rPr>
          <w:fldChar w:fldCharType="separate"/>
        </w:r>
        <w:r>
          <w:rPr>
            <w:noProof/>
            <w:webHidden/>
          </w:rPr>
          <w:t>33</w:t>
        </w:r>
        <w:r w:rsidR="005256A9" w:rsidRPr="00E031FB">
          <w:rPr>
            <w:noProof/>
            <w:webHidden/>
          </w:rPr>
          <w:fldChar w:fldCharType="end"/>
        </w:r>
      </w:hyperlink>
    </w:p>
    <w:p w14:paraId="1710A002" w14:textId="4C2F647D"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07" w:history="1">
        <w:r w:rsidR="005256A9" w:rsidRPr="00E031FB">
          <w:rPr>
            <w:rStyle w:val="Hyperlink"/>
            <w:b/>
            <w:bCs/>
            <w:noProof/>
          </w:rPr>
          <w:t>4.1 Data deschiderii apelului de proiecte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_Toc162944907 \h </w:instrText>
        </w:r>
        <w:r w:rsidR="005256A9" w:rsidRPr="00E031FB">
          <w:rPr>
            <w:noProof/>
            <w:webHidden/>
          </w:rPr>
        </w:r>
        <w:r w:rsidR="005256A9" w:rsidRPr="00E031FB">
          <w:rPr>
            <w:noProof/>
            <w:webHidden/>
          </w:rPr>
          <w:fldChar w:fldCharType="separate"/>
        </w:r>
        <w:r>
          <w:rPr>
            <w:noProof/>
            <w:webHidden/>
          </w:rPr>
          <w:t>33</w:t>
        </w:r>
        <w:r w:rsidR="005256A9" w:rsidRPr="00E031FB">
          <w:rPr>
            <w:noProof/>
            <w:webHidden/>
          </w:rPr>
          <w:fldChar w:fldCharType="end"/>
        </w:r>
      </w:hyperlink>
    </w:p>
    <w:p w14:paraId="73D736D4" w14:textId="2BBE773C"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08" w:history="1">
        <w:r w:rsidR="005256A9" w:rsidRPr="00E031FB">
          <w:rPr>
            <w:rStyle w:val="Hyperlink"/>
            <w:b/>
            <w:bCs/>
            <w:noProof/>
          </w:rPr>
          <w:t>4.2 Perioada de pregătire a proiectelor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_Toc162944908 \h </w:instrText>
        </w:r>
        <w:r w:rsidR="005256A9" w:rsidRPr="00E031FB">
          <w:rPr>
            <w:noProof/>
            <w:webHidden/>
          </w:rPr>
        </w:r>
        <w:r w:rsidR="005256A9" w:rsidRPr="00E031FB">
          <w:rPr>
            <w:noProof/>
            <w:webHidden/>
          </w:rPr>
          <w:fldChar w:fldCharType="separate"/>
        </w:r>
        <w:r>
          <w:rPr>
            <w:noProof/>
            <w:webHidden/>
          </w:rPr>
          <w:t>33</w:t>
        </w:r>
        <w:r w:rsidR="005256A9" w:rsidRPr="00E031FB">
          <w:rPr>
            <w:noProof/>
            <w:webHidden/>
          </w:rPr>
          <w:fldChar w:fldCharType="end"/>
        </w:r>
      </w:hyperlink>
    </w:p>
    <w:p w14:paraId="225F5582" w14:textId="3D674510"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09" w:history="1">
        <w:r w:rsidR="005256A9" w:rsidRPr="00E031FB">
          <w:rPr>
            <w:rStyle w:val="Hyperlink"/>
            <w:b/>
            <w:bCs/>
            <w:noProof/>
          </w:rPr>
          <w:t>4.3 Perioada de depunere a proiectelor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_Toc162944909 \h </w:instrText>
        </w:r>
        <w:r w:rsidR="005256A9" w:rsidRPr="00E031FB">
          <w:rPr>
            <w:noProof/>
            <w:webHidden/>
          </w:rPr>
        </w:r>
        <w:r w:rsidR="005256A9" w:rsidRPr="00E031FB">
          <w:rPr>
            <w:noProof/>
            <w:webHidden/>
          </w:rPr>
          <w:fldChar w:fldCharType="separate"/>
        </w:r>
        <w:r>
          <w:rPr>
            <w:noProof/>
            <w:webHidden/>
          </w:rPr>
          <w:t>33</w:t>
        </w:r>
        <w:r w:rsidR="005256A9" w:rsidRPr="00E031FB">
          <w:rPr>
            <w:noProof/>
            <w:webHidden/>
          </w:rPr>
          <w:fldChar w:fldCharType="end"/>
        </w:r>
      </w:hyperlink>
    </w:p>
    <w:p w14:paraId="3E6024AF" w14:textId="07AA41F6" w:rsidR="005256A9" w:rsidRPr="00E031FB" w:rsidRDefault="006A5756" w:rsidP="003661D9">
      <w:pPr>
        <w:pStyle w:val="TOC3"/>
        <w:rPr>
          <w:rFonts w:eastAsiaTheme="minorEastAsia"/>
          <w:noProof/>
          <w:kern w:val="2"/>
          <w:lang w:val="en-US"/>
          <w14:ligatures w14:val="standardContextual"/>
        </w:rPr>
      </w:pPr>
      <w:hyperlink w:anchor="_Toc162944910" w:history="1">
        <w:r w:rsidR="005256A9" w:rsidRPr="00E031FB">
          <w:rPr>
            <w:rStyle w:val="Hyperlink"/>
            <w:b/>
            <w:bCs/>
            <w:i/>
            <w:iCs/>
            <w:noProof/>
          </w:rPr>
          <w:t>4.3.1 Data și ora pentru începerea depunerii de proiecte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_Toc162944910 \h </w:instrText>
        </w:r>
        <w:r w:rsidR="005256A9" w:rsidRPr="00E031FB">
          <w:rPr>
            <w:noProof/>
            <w:webHidden/>
          </w:rPr>
        </w:r>
        <w:r w:rsidR="005256A9" w:rsidRPr="00E031FB">
          <w:rPr>
            <w:noProof/>
            <w:webHidden/>
          </w:rPr>
          <w:fldChar w:fldCharType="separate"/>
        </w:r>
        <w:r>
          <w:rPr>
            <w:noProof/>
            <w:webHidden/>
          </w:rPr>
          <w:t>33</w:t>
        </w:r>
        <w:r w:rsidR="005256A9" w:rsidRPr="00E031FB">
          <w:rPr>
            <w:noProof/>
            <w:webHidden/>
          </w:rPr>
          <w:fldChar w:fldCharType="end"/>
        </w:r>
      </w:hyperlink>
    </w:p>
    <w:p w14:paraId="096C19DB" w14:textId="3FF30482" w:rsidR="005256A9" w:rsidRPr="00E031FB" w:rsidRDefault="006A5756" w:rsidP="003661D9">
      <w:pPr>
        <w:pStyle w:val="TOC3"/>
        <w:rPr>
          <w:rFonts w:eastAsiaTheme="minorEastAsia"/>
          <w:noProof/>
          <w:kern w:val="2"/>
          <w:lang w:val="en-US"/>
          <w14:ligatures w14:val="standardContextual"/>
        </w:rPr>
      </w:pPr>
      <w:hyperlink w:anchor="_Toc162944911" w:history="1">
        <w:r w:rsidR="005256A9" w:rsidRPr="00E031FB">
          <w:rPr>
            <w:rStyle w:val="Hyperlink"/>
            <w:b/>
            <w:bCs/>
            <w:i/>
            <w:iCs/>
            <w:noProof/>
          </w:rPr>
          <w:t>4.3.2 Data și ora închiderii apelului de proiecte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_Toc162944911 \h </w:instrText>
        </w:r>
        <w:r w:rsidR="005256A9" w:rsidRPr="00E031FB">
          <w:rPr>
            <w:noProof/>
            <w:webHidden/>
          </w:rPr>
        </w:r>
        <w:r w:rsidR="005256A9" w:rsidRPr="00E031FB">
          <w:rPr>
            <w:noProof/>
            <w:webHidden/>
          </w:rPr>
          <w:fldChar w:fldCharType="separate"/>
        </w:r>
        <w:r>
          <w:rPr>
            <w:noProof/>
            <w:webHidden/>
          </w:rPr>
          <w:t>33</w:t>
        </w:r>
        <w:r w:rsidR="005256A9" w:rsidRPr="00E031FB">
          <w:rPr>
            <w:noProof/>
            <w:webHidden/>
          </w:rPr>
          <w:fldChar w:fldCharType="end"/>
        </w:r>
      </w:hyperlink>
    </w:p>
    <w:p w14:paraId="13289697" w14:textId="11657A98"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12" w:history="1">
        <w:r w:rsidR="005256A9" w:rsidRPr="00E031FB">
          <w:rPr>
            <w:rStyle w:val="Hyperlink"/>
            <w:b/>
            <w:bCs/>
            <w:noProof/>
          </w:rPr>
          <w:t>4.4 Modalitatea de depunere a proiectelor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_Toc162944912 \h </w:instrText>
        </w:r>
        <w:r w:rsidR="005256A9" w:rsidRPr="00E031FB">
          <w:rPr>
            <w:noProof/>
            <w:webHidden/>
          </w:rPr>
        </w:r>
        <w:r w:rsidR="005256A9" w:rsidRPr="00E031FB">
          <w:rPr>
            <w:noProof/>
            <w:webHidden/>
          </w:rPr>
          <w:fldChar w:fldCharType="separate"/>
        </w:r>
        <w:r>
          <w:rPr>
            <w:noProof/>
            <w:webHidden/>
          </w:rPr>
          <w:t>33</w:t>
        </w:r>
        <w:r w:rsidR="005256A9" w:rsidRPr="00E031FB">
          <w:rPr>
            <w:noProof/>
            <w:webHidden/>
          </w:rPr>
          <w:fldChar w:fldCharType="end"/>
        </w:r>
      </w:hyperlink>
    </w:p>
    <w:p w14:paraId="1725E2E5" w14:textId="6229A326"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13" w:history="1">
        <w:r w:rsidR="005256A9" w:rsidRPr="00E031FB">
          <w:rPr>
            <w:rStyle w:val="Hyperlink"/>
            <w:noProof/>
          </w:rPr>
          <w:t>5.  CONDIȚII DE  ELIGIBILITATE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_Toc162944913 \h </w:instrText>
        </w:r>
        <w:r w:rsidR="005256A9" w:rsidRPr="00E031FB">
          <w:rPr>
            <w:noProof/>
            <w:webHidden/>
          </w:rPr>
        </w:r>
        <w:r w:rsidR="005256A9" w:rsidRPr="00E031FB">
          <w:rPr>
            <w:noProof/>
            <w:webHidden/>
          </w:rPr>
          <w:fldChar w:fldCharType="separate"/>
        </w:r>
        <w:r>
          <w:rPr>
            <w:noProof/>
            <w:webHidden/>
          </w:rPr>
          <w:t>34</w:t>
        </w:r>
        <w:r w:rsidR="005256A9" w:rsidRPr="00E031FB">
          <w:rPr>
            <w:noProof/>
            <w:webHidden/>
          </w:rPr>
          <w:fldChar w:fldCharType="end"/>
        </w:r>
      </w:hyperlink>
    </w:p>
    <w:p w14:paraId="237E1BF9" w14:textId="1B9D7A98"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14" w:history="1">
        <w:r w:rsidR="005256A9" w:rsidRPr="00E031FB">
          <w:rPr>
            <w:rStyle w:val="Hyperlink"/>
            <w:b/>
            <w:bCs/>
            <w:noProof/>
          </w:rPr>
          <w:t>5.1 Eligibilitatea solicitanților și partenerilor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_Toc162944914 \h </w:instrText>
        </w:r>
        <w:r w:rsidR="005256A9" w:rsidRPr="00E031FB">
          <w:rPr>
            <w:noProof/>
            <w:webHidden/>
          </w:rPr>
        </w:r>
        <w:r w:rsidR="005256A9" w:rsidRPr="00E031FB">
          <w:rPr>
            <w:noProof/>
            <w:webHidden/>
          </w:rPr>
          <w:fldChar w:fldCharType="separate"/>
        </w:r>
        <w:r>
          <w:rPr>
            <w:noProof/>
            <w:webHidden/>
          </w:rPr>
          <w:t>34</w:t>
        </w:r>
        <w:r w:rsidR="005256A9" w:rsidRPr="00E031FB">
          <w:rPr>
            <w:noProof/>
            <w:webHidden/>
          </w:rPr>
          <w:fldChar w:fldCharType="end"/>
        </w:r>
      </w:hyperlink>
    </w:p>
    <w:p w14:paraId="3803DC73" w14:textId="7A623619" w:rsidR="005256A9" w:rsidRPr="00E031FB" w:rsidRDefault="006A5756" w:rsidP="003661D9">
      <w:pPr>
        <w:pStyle w:val="TOC3"/>
        <w:rPr>
          <w:rFonts w:eastAsiaTheme="minorEastAsia"/>
          <w:noProof/>
          <w:kern w:val="2"/>
          <w:lang w:val="en-US"/>
          <w14:ligatures w14:val="standardContextual"/>
        </w:rPr>
      </w:pPr>
      <w:hyperlink w:anchor="_Toc162944915" w:history="1">
        <w:r w:rsidR="005256A9" w:rsidRPr="00E031FB">
          <w:rPr>
            <w:rStyle w:val="Hyperlink"/>
            <w:b/>
            <w:bCs/>
            <w:i/>
            <w:iCs/>
            <w:noProof/>
          </w:rPr>
          <w:t>5.1.1 Cerințe privind eligibilitatea solicitanților și partenerilor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_Toc162944915 \h </w:instrText>
        </w:r>
        <w:r w:rsidR="005256A9" w:rsidRPr="00E031FB">
          <w:rPr>
            <w:noProof/>
            <w:webHidden/>
          </w:rPr>
        </w:r>
        <w:r w:rsidR="005256A9" w:rsidRPr="00E031FB">
          <w:rPr>
            <w:noProof/>
            <w:webHidden/>
          </w:rPr>
          <w:fldChar w:fldCharType="separate"/>
        </w:r>
        <w:r>
          <w:rPr>
            <w:noProof/>
            <w:webHidden/>
          </w:rPr>
          <w:t>34</w:t>
        </w:r>
        <w:r w:rsidR="005256A9" w:rsidRPr="00E031FB">
          <w:rPr>
            <w:noProof/>
            <w:webHidden/>
          </w:rPr>
          <w:fldChar w:fldCharType="end"/>
        </w:r>
      </w:hyperlink>
    </w:p>
    <w:p w14:paraId="072CFC13" w14:textId="739E3D72" w:rsidR="005256A9" w:rsidRPr="00E031FB" w:rsidRDefault="006A5756" w:rsidP="003661D9">
      <w:pPr>
        <w:pStyle w:val="TOC3"/>
        <w:rPr>
          <w:rFonts w:eastAsiaTheme="minorEastAsia"/>
          <w:noProof/>
          <w:kern w:val="2"/>
          <w:lang w:val="en-US"/>
          <w14:ligatures w14:val="standardContextual"/>
        </w:rPr>
      </w:pPr>
      <w:hyperlink w:anchor="_Toc162944916" w:history="1">
        <w:r w:rsidR="005256A9" w:rsidRPr="00E031FB">
          <w:rPr>
            <w:rStyle w:val="Hyperlink"/>
            <w:b/>
            <w:bCs/>
            <w:i/>
            <w:iCs/>
            <w:noProof/>
          </w:rPr>
          <w:t>5.1.2 Categorii de solicitanți eligibili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_Toc162944916 \h </w:instrText>
        </w:r>
        <w:r w:rsidR="005256A9" w:rsidRPr="00E031FB">
          <w:rPr>
            <w:noProof/>
            <w:webHidden/>
          </w:rPr>
        </w:r>
        <w:r w:rsidR="005256A9" w:rsidRPr="00E031FB">
          <w:rPr>
            <w:noProof/>
            <w:webHidden/>
          </w:rPr>
          <w:fldChar w:fldCharType="separate"/>
        </w:r>
        <w:r>
          <w:rPr>
            <w:noProof/>
            <w:webHidden/>
          </w:rPr>
          <w:t>37</w:t>
        </w:r>
        <w:r w:rsidR="005256A9" w:rsidRPr="00E031FB">
          <w:rPr>
            <w:noProof/>
            <w:webHidden/>
          </w:rPr>
          <w:fldChar w:fldCharType="end"/>
        </w:r>
      </w:hyperlink>
    </w:p>
    <w:p w14:paraId="63CF25A3" w14:textId="426A00B7" w:rsidR="005256A9" w:rsidRPr="00E031FB" w:rsidRDefault="006A5756" w:rsidP="003661D9">
      <w:pPr>
        <w:pStyle w:val="TOC3"/>
        <w:rPr>
          <w:rFonts w:eastAsiaTheme="minorEastAsia"/>
          <w:noProof/>
          <w:kern w:val="2"/>
          <w:lang w:val="en-US"/>
          <w14:ligatures w14:val="standardContextual"/>
        </w:rPr>
      </w:pPr>
      <w:hyperlink w:anchor="_Toc162944917" w:history="1">
        <w:r w:rsidR="005256A9" w:rsidRPr="00E031FB">
          <w:rPr>
            <w:rStyle w:val="Hyperlink"/>
            <w:b/>
            <w:bCs/>
            <w:i/>
            <w:iCs/>
            <w:noProof/>
          </w:rPr>
          <w:t>5.1.3 Categorii de parteneri eligibili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_Toc162944917 \h </w:instrText>
        </w:r>
        <w:r w:rsidR="005256A9" w:rsidRPr="00E031FB">
          <w:rPr>
            <w:noProof/>
            <w:webHidden/>
          </w:rPr>
        </w:r>
        <w:r w:rsidR="005256A9" w:rsidRPr="00E031FB">
          <w:rPr>
            <w:noProof/>
            <w:webHidden/>
          </w:rPr>
          <w:fldChar w:fldCharType="separate"/>
        </w:r>
        <w:r>
          <w:rPr>
            <w:noProof/>
            <w:webHidden/>
          </w:rPr>
          <w:t>37</w:t>
        </w:r>
        <w:r w:rsidR="005256A9" w:rsidRPr="00E031FB">
          <w:rPr>
            <w:noProof/>
            <w:webHidden/>
          </w:rPr>
          <w:fldChar w:fldCharType="end"/>
        </w:r>
      </w:hyperlink>
    </w:p>
    <w:p w14:paraId="1CE3DC06" w14:textId="4BA44FEB" w:rsidR="005256A9" w:rsidRPr="00E031FB" w:rsidRDefault="006A5756" w:rsidP="003661D9">
      <w:pPr>
        <w:pStyle w:val="TOC3"/>
        <w:rPr>
          <w:rFonts w:eastAsiaTheme="minorEastAsia"/>
          <w:noProof/>
          <w:kern w:val="2"/>
          <w:lang w:val="en-US"/>
          <w14:ligatures w14:val="standardContextual"/>
        </w:rPr>
      </w:pPr>
      <w:hyperlink w:anchor="_Toc162944918" w:history="1">
        <w:r w:rsidR="005256A9" w:rsidRPr="00E031FB">
          <w:rPr>
            <w:rStyle w:val="Hyperlink"/>
            <w:b/>
            <w:bCs/>
            <w:i/>
            <w:iCs/>
            <w:noProof/>
          </w:rPr>
          <w:t>5.1.4 Reguli și cerințe privind parteneriatul</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_Toc162944918 \h </w:instrText>
        </w:r>
        <w:r w:rsidR="005256A9" w:rsidRPr="00E031FB">
          <w:rPr>
            <w:noProof/>
            <w:webHidden/>
          </w:rPr>
        </w:r>
        <w:r w:rsidR="005256A9" w:rsidRPr="00E031FB">
          <w:rPr>
            <w:noProof/>
            <w:webHidden/>
          </w:rPr>
          <w:fldChar w:fldCharType="separate"/>
        </w:r>
        <w:r>
          <w:rPr>
            <w:noProof/>
            <w:webHidden/>
          </w:rPr>
          <w:t>37</w:t>
        </w:r>
        <w:r w:rsidR="005256A9" w:rsidRPr="00E031FB">
          <w:rPr>
            <w:noProof/>
            <w:webHidden/>
          </w:rPr>
          <w:fldChar w:fldCharType="end"/>
        </w:r>
      </w:hyperlink>
    </w:p>
    <w:p w14:paraId="6C7C84AE" w14:textId="29A35C45"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19" w:history="1">
        <w:r w:rsidR="005256A9" w:rsidRPr="00E031FB">
          <w:rPr>
            <w:rStyle w:val="Hyperlink"/>
            <w:b/>
            <w:bCs/>
            <w:noProof/>
          </w:rPr>
          <w:t>5.2. Eligibilitatea activităților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_Toc162944919 \h </w:instrText>
        </w:r>
        <w:r w:rsidR="005256A9" w:rsidRPr="00E031FB">
          <w:rPr>
            <w:noProof/>
            <w:webHidden/>
          </w:rPr>
        </w:r>
        <w:r w:rsidR="005256A9" w:rsidRPr="00E031FB">
          <w:rPr>
            <w:noProof/>
            <w:webHidden/>
          </w:rPr>
          <w:fldChar w:fldCharType="separate"/>
        </w:r>
        <w:r>
          <w:rPr>
            <w:noProof/>
            <w:webHidden/>
          </w:rPr>
          <w:t>38</w:t>
        </w:r>
        <w:r w:rsidR="005256A9" w:rsidRPr="00E031FB">
          <w:rPr>
            <w:noProof/>
            <w:webHidden/>
          </w:rPr>
          <w:fldChar w:fldCharType="end"/>
        </w:r>
      </w:hyperlink>
    </w:p>
    <w:p w14:paraId="7FFAF161" w14:textId="0B2F873B" w:rsidR="005256A9" w:rsidRPr="00E031FB" w:rsidRDefault="006A5756" w:rsidP="003661D9">
      <w:pPr>
        <w:pStyle w:val="TOC3"/>
        <w:rPr>
          <w:rFonts w:eastAsiaTheme="minorEastAsia"/>
          <w:noProof/>
          <w:kern w:val="2"/>
          <w:lang w:val="en-US"/>
          <w14:ligatures w14:val="standardContextual"/>
        </w:rPr>
      </w:pPr>
      <w:hyperlink w:anchor="_Toc162944920" w:history="1">
        <w:r w:rsidR="005256A9" w:rsidRPr="00E031FB">
          <w:rPr>
            <w:rStyle w:val="Hyperlink"/>
            <w:b/>
            <w:bCs/>
            <w:i/>
            <w:iCs/>
            <w:noProof/>
          </w:rPr>
          <w:t>5.2.1 Cerințe generale privind elibigilitatea activităților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_Toc162944920 \h </w:instrText>
        </w:r>
        <w:r w:rsidR="005256A9" w:rsidRPr="00E031FB">
          <w:rPr>
            <w:noProof/>
            <w:webHidden/>
          </w:rPr>
        </w:r>
        <w:r w:rsidR="005256A9" w:rsidRPr="00E031FB">
          <w:rPr>
            <w:noProof/>
            <w:webHidden/>
          </w:rPr>
          <w:fldChar w:fldCharType="separate"/>
        </w:r>
        <w:r>
          <w:rPr>
            <w:noProof/>
            <w:webHidden/>
          </w:rPr>
          <w:t>38</w:t>
        </w:r>
        <w:r w:rsidR="005256A9" w:rsidRPr="00E031FB">
          <w:rPr>
            <w:noProof/>
            <w:webHidden/>
          </w:rPr>
          <w:fldChar w:fldCharType="end"/>
        </w:r>
      </w:hyperlink>
    </w:p>
    <w:p w14:paraId="590B2546" w14:textId="7B26B46E" w:rsidR="005256A9" w:rsidRPr="00E031FB" w:rsidRDefault="006A5756" w:rsidP="003661D9">
      <w:pPr>
        <w:pStyle w:val="TOC3"/>
        <w:rPr>
          <w:rFonts w:eastAsiaTheme="minorEastAsia"/>
          <w:noProof/>
          <w:kern w:val="2"/>
          <w:lang w:val="en-US"/>
          <w14:ligatures w14:val="standardContextual"/>
        </w:rPr>
      </w:pPr>
      <w:hyperlink w:anchor="_Toc162944921" w:history="1">
        <w:r w:rsidR="005256A9" w:rsidRPr="00E031FB">
          <w:rPr>
            <w:rStyle w:val="Hyperlink"/>
            <w:b/>
            <w:bCs/>
            <w:i/>
            <w:iCs/>
            <w:noProof/>
          </w:rPr>
          <w:t>5.2.2 Activități eligibile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_Toc162944921 \h </w:instrText>
        </w:r>
        <w:r w:rsidR="005256A9" w:rsidRPr="00E031FB">
          <w:rPr>
            <w:noProof/>
            <w:webHidden/>
          </w:rPr>
        </w:r>
        <w:r w:rsidR="005256A9" w:rsidRPr="00E031FB">
          <w:rPr>
            <w:noProof/>
            <w:webHidden/>
          </w:rPr>
          <w:fldChar w:fldCharType="separate"/>
        </w:r>
        <w:r>
          <w:rPr>
            <w:noProof/>
            <w:webHidden/>
          </w:rPr>
          <w:t>40</w:t>
        </w:r>
        <w:r w:rsidR="005256A9" w:rsidRPr="00E031FB">
          <w:rPr>
            <w:noProof/>
            <w:webHidden/>
          </w:rPr>
          <w:fldChar w:fldCharType="end"/>
        </w:r>
      </w:hyperlink>
    </w:p>
    <w:p w14:paraId="1BA1E532" w14:textId="02CC5309" w:rsidR="005256A9" w:rsidRPr="00E031FB" w:rsidRDefault="006A5756" w:rsidP="003661D9">
      <w:pPr>
        <w:pStyle w:val="TOC3"/>
        <w:rPr>
          <w:rFonts w:eastAsiaTheme="minorEastAsia"/>
          <w:noProof/>
          <w:kern w:val="2"/>
          <w:lang w:val="en-US"/>
          <w14:ligatures w14:val="standardContextual"/>
        </w:rPr>
      </w:pPr>
      <w:hyperlink w:anchor="_Toc162944922" w:history="1">
        <w:r w:rsidR="005256A9" w:rsidRPr="00E031FB">
          <w:rPr>
            <w:rStyle w:val="Hyperlink"/>
            <w:b/>
            <w:bCs/>
            <w:i/>
            <w:iCs/>
            <w:noProof/>
          </w:rPr>
          <w:t>5.2.3 Activitatea de bază</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_Toc162944922 \h </w:instrText>
        </w:r>
        <w:r w:rsidR="005256A9" w:rsidRPr="00E031FB">
          <w:rPr>
            <w:noProof/>
            <w:webHidden/>
          </w:rPr>
        </w:r>
        <w:r w:rsidR="005256A9" w:rsidRPr="00E031FB">
          <w:rPr>
            <w:noProof/>
            <w:webHidden/>
          </w:rPr>
          <w:fldChar w:fldCharType="separate"/>
        </w:r>
        <w:r>
          <w:rPr>
            <w:noProof/>
            <w:webHidden/>
          </w:rPr>
          <w:t>51</w:t>
        </w:r>
        <w:r w:rsidR="005256A9" w:rsidRPr="00E031FB">
          <w:rPr>
            <w:noProof/>
            <w:webHidden/>
          </w:rPr>
          <w:fldChar w:fldCharType="end"/>
        </w:r>
      </w:hyperlink>
    </w:p>
    <w:p w14:paraId="2CE25ED2" w14:textId="24C336C2" w:rsidR="005256A9" w:rsidRPr="00E031FB" w:rsidRDefault="006A5756" w:rsidP="003661D9">
      <w:pPr>
        <w:pStyle w:val="TOC3"/>
        <w:rPr>
          <w:rFonts w:eastAsiaTheme="minorEastAsia"/>
          <w:noProof/>
          <w:kern w:val="2"/>
          <w:lang w:val="en-US"/>
          <w14:ligatures w14:val="standardContextual"/>
        </w:rPr>
      </w:pPr>
      <w:hyperlink w:anchor="_Toc162944923" w:history="1">
        <w:r w:rsidR="005256A9" w:rsidRPr="00E031FB">
          <w:rPr>
            <w:rStyle w:val="Hyperlink"/>
            <w:b/>
            <w:bCs/>
            <w:i/>
            <w:iCs/>
            <w:noProof/>
          </w:rPr>
          <w:t>5.2.4 Activități neeligibile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_Toc162944923 \h </w:instrText>
        </w:r>
        <w:r w:rsidR="005256A9" w:rsidRPr="00E031FB">
          <w:rPr>
            <w:noProof/>
            <w:webHidden/>
          </w:rPr>
        </w:r>
        <w:r w:rsidR="005256A9" w:rsidRPr="00E031FB">
          <w:rPr>
            <w:noProof/>
            <w:webHidden/>
          </w:rPr>
          <w:fldChar w:fldCharType="separate"/>
        </w:r>
        <w:r>
          <w:rPr>
            <w:noProof/>
            <w:webHidden/>
          </w:rPr>
          <w:t>52</w:t>
        </w:r>
        <w:r w:rsidR="005256A9" w:rsidRPr="00E031FB">
          <w:rPr>
            <w:noProof/>
            <w:webHidden/>
          </w:rPr>
          <w:fldChar w:fldCharType="end"/>
        </w:r>
      </w:hyperlink>
    </w:p>
    <w:p w14:paraId="035C65DA" w14:textId="7B936EE2"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24" w:history="1">
        <w:r w:rsidR="005256A9" w:rsidRPr="00E031FB">
          <w:rPr>
            <w:rStyle w:val="Hyperlink"/>
            <w:b/>
            <w:bCs/>
            <w:noProof/>
          </w:rPr>
          <w:t>5.3 Eligibilitatea cheltuielilor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_Toc162944924 \h </w:instrText>
        </w:r>
        <w:r w:rsidR="005256A9" w:rsidRPr="00E031FB">
          <w:rPr>
            <w:noProof/>
            <w:webHidden/>
          </w:rPr>
        </w:r>
        <w:r w:rsidR="005256A9" w:rsidRPr="00E031FB">
          <w:rPr>
            <w:noProof/>
            <w:webHidden/>
          </w:rPr>
          <w:fldChar w:fldCharType="separate"/>
        </w:r>
        <w:r>
          <w:rPr>
            <w:noProof/>
            <w:webHidden/>
          </w:rPr>
          <w:t>52</w:t>
        </w:r>
        <w:r w:rsidR="005256A9" w:rsidRPr="00E031FB">
          <w:rPr>
            <w:noProof/>
            <w:webHidden/>
          </w:rPr>
          <w:fldChar w:fldCharType="end"/>
        </w:r>
      </w:hyperlink>
    </w:p>
    <w:p w14:paraId="0ABBFB38" w14:textId="79A9B116" w:rsidR="005256A9" w:rsidRPr="00E031FB" w:rsidRDefault="006A5756" w:rsidP="003661D9">
      <w:pPr>
        <w:pStyle w:val="TOC3"/>
        <w:rPr>
          <w:rFonts w:eastAsiaTheme="minorEastAsia"/>
          <w:noProof/>
          <w:kern w:val="2"/>
          <w:lang w:val="en-US"/>
          <w14:ligatures w14:val="standardContextual"/>
        </w:rPr>
      </w:pPr>
      <w:hyperlink w:anchor="_Toc162944925" w:history="1">
        <w:r w:rsidR="005256A9" w:rsidRPr="00E031FB">
          <w:rPr>
            <w:rStyle w:val="Hyperlink"/>
            <w:b/>
            <w:bCs/>
            <w:i/>
            <w:iCs/>
            <w:noProof/>
          </w:rPr>
          <w:t>5.3.1 Baza legală pentru stabilirea eligibilității cheltuielilor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_Toc162944925 \h </w:instrText>
        </w:r>
        <w:r w:rsidR="005256A9" w:rsidRPr="00E031FB">
          <w:rPr>
            <w:noProof/>
            <w:webHidden/>
          </w:rPr>
        </w:r>
        <w:r w:rsidR="005256A9" w:rsidRPr="00E031FB">
          <w:rPr>
            <w:noProof/>
            <w:webHidden/>
          </w:rPr>
          <w:fldChar w:fldCharType="separate"/>
        </w:r>
        <w:r>
          <w:rPr>
            <w:noProof/>
            <w:webHidden/>
          </w:rPr>
          <w:t>53</w:t>
        </w:r>
        <w:r w:rsidR="005256A9" w:rsidRPr="00E031FB">
          <w:rPr>
            <w:noProof/>
            <w:webHidden/>
          </w:rPr>
          <w:fldChar w:fldCharType="end"/>
        </w:r>
      </w:hyperlink>
    </w:p>
    <w:p w14:paraId="68A14E76" w14:textId="4299EE4C" w:rsidR="005256A9" w:rsidRPr="00E031FB" w:rsidRDefault="006A5756" w:rsidP="003661D9">
      <w:pPr>
        <w:pStyle w:val="TOC3"/>
        <w:rPr>
          <w:rFonts w:eastAsiaTheme="minorEastAsia"/>
          <w:noProof/>
          <w:kern w:val="2"/>
          <w:lang w:val="en-US"/>
          <w14:ligatures w14:val="standardContextual"/>
        </w:rPr>
      </w:pPr>
      <w:hyperlink w:anchor="_Toc162944926" w:history="1">
        <w:r w:rsidR="005256A9" w:rsidRPr="00E031FB">
          <w:rPr>
            <w:rStyle w:val="Hyperlink"/>
            <w:b/>
            <w:bCs/>
            <w:i/>
            <w:iCs/>
            <w:noProof/>
          </w:rPr>
          <w:t>5.3.2 Categorii și plafoane de cheltuieli eligibile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_Toc162944926 \h </w:instrText>
        </w:r>
        <w:r w:rsidR="005256A9" w:rsidRPr="00E031FB">
          <w:rPr>
            <w:noProof/>
            <w:webHidden/>
          </w:rPr>
        </w:r>
        <w:r w:rsidR="005256A9" w:rsidRPr="00E031FB">
          <w:rPr>
            <w:noProof/>
            <w:webHidden/>
          </w:rPr>
          <w:fldChar w:fldCharType="separate"/>
        </w:r>
        <w:r>
          <w:rPr>
            <w:noProof/>
            <w:webHidden/>
          </w:rPr>
          <w:t>55</w:t>
        </w:r>
        <w:r w:rsidR="005256A9" w:rsidRPr="00E031FB">
          <w:rPr>
            <w:noProof/>
            <w:webHidden/>
          </w:rPr>
          <w:fldChar w:fldCharType="end"/>
        </w:r>
      </w:hyperlink>
    </w:p>
    <w:p w14:paraId="0F4BEAC6" w14:textId="16E248A5" w:rsidR="005256A9" w:rsidRPr="00E031FB" w:rsidRDefault="006A5756" w:rsidP="003661D9">
      <w:pPr>
        <w:pStyle w:val="TOC3"/>
        <w:rPr>
          <w:rFonts w:eastAsiaTheme="minorEastAsia"/>
          <w:noProof/>
          <w:kern w:val="2"/>
          <w:lang w:val="en-US"/>
          <w14:ligatures w14:val="standardContextual"/>
        </w:rPr>
      </w:pPr>
      <w:hyperlink w:anchor="_Toc162944927" w:history="1">
        <w:r w:rsidR="005256A9" w:rsidRPr="00E031FB">
          <w:rPr>
            <w:rStyle w:val="Hyperlink"/>
            <w:b/>
            <w:bCs/>
            <w:i/>
            <w:iCs/>
            <w:noProof/>
          </w:rPr>
          <w:t>5.3.3 Categorii de cheltuieli neeligibile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_Toc162944927 \h </w:instrText>
        </w:r>
        <w:r w:rsidR="005256A9" w:rsidRPr="00E031FB">
          <w:rPr>
            <w:noProof/>
            <w:webHidden/>
          </w:rPr>
        </w:r>
        <w:r w:rsidR="005256A9" w:rsidRPr="00E031FB">
          <w:rPr>
            <w:noProof/>
            <w:webHidden/>
          </w:rPr>
          <w:fldChar w:fldCharType="separate"/>
        </w:r>
        <w:r>
          <w:rPr>
            <w:noProof/>
            <w:webHidden/>
          </w:rPr>
          <w:t>60</w:t>
        </w:r>
        <w:r w:rsidR="005256A9" w:rsidRPr="00E031FB">
          <w:rPr>
            <w:noProof/>
            <w:webHidden/>
          </w:rPr>
          <w:fldChar w:fldCharType="end"/>
        </w:r>
      </w:hyperlink>
    </w:p>
    <w:p w14:paraId="6E7A629A" w14:textId="48A9389B" w:rsidR="005256A9" w:rsidRPr="00E031FB" w:rsidRDefault="006A5756" w:rsidP="003661D9">
      <w:pPr>
        <w:pStyle w:val="TOC3"/>
        <w:rPr>
          <w:rFonts w:eastAsiaTheme="minorEastAsia"/>
          <w:noProof/>
          <w:kern w:val="2"/>
          <w:lang w:val="en-US"/>
          <w14:ligatures w14:val="standardContextual"/>
        </w:rPr>
      </w:pPr>
      <w:hyperlink w:anchor="_Toc162944928" w:history="1">
        <w:r w:rsidR="005256A9" w:rsidRPr="00E031FB">
          <w:rPr>
            <w:rStyle w:val="Hyperlink"/>
            <w:b/>
            <w:bCs/>
            <w:i/>
            <w:iCs/>
            <w:noProof/>
          </w:rPr>
          <w:t>5.3.4 Opțiuni de costuri simplificate. Costuri directe și costuri indirecte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_Toc162944928 \h </w:instrText>
        </w:r>
        <w:r w:rsidR="005256A9" w:rsidRPr="00E031FB">
          <w:rPr>
            <w:noProof/>
            <w:webHidden/>
          </w:rPr>
        </w:r>
        <w:r w:rsidR="005256A9" w:rsidRPr="00E031FB">
          <w:rPr>
            <w:noProof/>
            <w:webHidden/>
          </w:rPr>
          <w:fldChar w:fldCharType="separate"/>
        </w:r>
        <w:r>
          <w:rPr>
            <w:noProof/>
            <w:webHidden/>
          </w:rPr>
          <w:t>61</w:t>
        </w:r>
        <w:r w:rsidR="005256A9" w:rsidRPr="00E031FB">
          <w:rPr>
            <w:noProof/>
            <w:webHidden/>
          </w:rPr>
          <w:fldChar w:fldCharType="end"/>
        </w:r>
      </w:hyperlink>
    </w:p>
    <w:p w14:paraId="6825A262" w14:textId="076CA318" w:rsidR="005256A9" w:rsidRPr="00E031FB" w:rsidRDefault="006A5756" w:rsidP="003661D9">
      <w:pPr>
        <w:pStyle w:val="TOC3"/>
        <w:rPr>
          <w:rFonts w:eastAsiaTheme="minorEastAsia"/>
          <w:noProof/>
          <w:kern w:val="2"/>
          <w:lang w:val="en-US"/>
          <w14:ligatures w14:val="standardContextual"/>
        </w:rPr>
      </w:pPr>
      <w:hyperlink w:anchor="_Toc162944929" w:history="1">
        <w:r w:rsidR="005256A9" w:rsidRPr="00E031FB">
          <w:rPr>
            <w:rStyle w:val="Hyperlink"/>
            <w:b/>
            <w:bCs/>
            <w:i/>
            <w:iCs/>
            <w:noProof/>
          </w:rPr>
          <w:t>5.3.5 Opțiuni de costuri simplificate.  Costuri unitare/sume forfetare și rate</w:t>
        </w:r>
        <w:r w:rsidR="005256A9" w:rsidRPr="00E031FB">
          <w:rPr>
            <w:rStyle w:val="Hyperlink"/>
            <w:noProof/>
          </w:rPr>
          <w:t xml:space="preserve"> </w:t>
        </w:r>
        <w:r w:rsidR="005256A9" w:rsidRPr="00E031FB">
          <w:rPr>
            <w:rStyle w:val="Hyperlink"/>
            <w:b/>
            <w:bCs/>
            <w:i/>
            <w:iCs/>
            <w:noProof/>
          </w:rPr>
          <w:t>forfetare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_Toc162944929 \h </w:instrText>
        </w:r>
        <w:r w:rsidR="005256A9" w:rsidRPr="00E031FB">
          <w:rPr>
            <w:noProof/>
            <w:webHidden/>
          </w:rPr>
        </w:r>
        <w:r w:rsidR="005256A9" w:rsidRPr="00E031FB">
          <w:rPr>
            <w:noProof/>
            <w:webHidden/>
          </w:rPr>
          <w:fldChar w:fldCharType="separate"/>
        </w:r>
        <w:r>
          <w:rPr>
            <w:noProof/>
            <w:webHidden/>
          </w:rPr>
          <w:t>61</w:t>
        </w:r>
        <w:r w:rsidR="005256A9" w:rsidRPr="00E031FB">
          <w:rPr>
            <w:noProof/>
            <w:webHidden/>
          </w:rPr>
          <w:fldChar w:fldCharType="end"/>
        </w:r>
      </w:hyperlink>
    </w:p>
    <w:p w14:paraId="06D36DEF" w14:textId="5B0B7364" w:rsidR="005256A9" w:rsidRPr="00E031FB" w:rsidRDefault="006A5756" w:rsidP="003661D9">
      <w:pPr>
        <w:pStyle w:val="TOC3"/>
        <w:rPr>
          <w:rFonts w:eastAsiaTheme="minorEastAsia"/>
          <w:noProof/>
          <w:kern w:val="2"/>
          <w:lang w:val="en-US"/>
          <w14:ligatures w14:val="standardContextual"/>
        </w:rPr>
      </w:pPr>
      <w:hyperlink w:anchor="_Toc162944930" w:history="1">
        <w:r w:rsidR="005256A9" w:rsidRPr="00E031FB">
          <w:rPr>
            <w:rStyle w:val="Hyperlink"/>
            <w:b/>
            <w:bCs/>
            <w:i/>
            <w:iCs/>
            <w:noProof/>
          </w:rPr>
          <w:t>5.3.6 Finanțare nelegată de costuri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_Toc162944930 \h </w:instrText>
        </w:r>
        <w:r w:rsidR="005256A9" w:rsidRPr="00E031FB">
          <w:rPr>
            <w:noProof/>
            <w:webHidden/>
          </w:rPr>
        </w:r>
        <w:r w:rsidR="005256A9" w:rsidRPr="00E031FB">
          <w:rPr>
            <w:noProof/>
            <w:webHidden/>
          </w:rPr>
          <w:fldChar w:fldCharType="separate"/>
        </w:r>
        <w:r>
          <w:rPr>
            <w:noProof/>
            <w:webHidden/>
          </w:rPr>
          <w:t>62</w:t>
        </w:r>
        <w:r w:rsidR="005256A9" w:rsidRPr="00E031FB">
          <w:rPr>
            <w:noProof/>
            <w:webHidden/>
          </w:rPr>
          <w:fldChar w:fldCharType="end"/>
        </w:r>
      </w:hyperlink>
    </w:p>
    <w:p w14:paraId="782D259D" w14:textId="1F6216F0"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31" w:history="1">
        <w:r w:rsidR="005256A9" w:rsidRPr="00E031FB">
          <w:rPr>
            <w:rStyle w:val="Hyperlink"/>
            <w:b/>
            <w:bCs/>
            <w:noProof/>
          </w:rPr>
          <w:t>5.4 Valoarea minimă și maximă eligibilă/nerambursabilă a unui proiect</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_Toc162944931 \h </w:instrText>
        </w:r>
        <w:r w:rsidR="005256A9" w:rsidRPr="00E031FB">
          <w:rPr>
            <w:noProof/>
            <w:webHidden/>
          </w:rPr>
        </w:r>
        <w:r w:rsidR="005256A9" w:rsidRPr="00E031FB">
          <w:rPr>
            <w:noProof/>
            <w:webHidden/>
          </w:rPr>
          <w:fldChar w:fldCharType="separate"/>
        </w:r>
        <w:r>
          <w:rPr>
            <w:noProof/>
            <w:webHidden/>
          </w:rPr>
          <w:t>62</w:t>
        </w:r>
        <w:r w:rsidR="005256A9" w:rsidRPr="00E031FB">
          <w:rPr>
            <w:noProof/>
            <w:webHidden/>
          </w:rPr>
          <w:fldChar w:fldCharType="end"/>
        </w:r>
      </w:hyperlink>
    </w:p>
    <w:p w14:paraId="7708F649" w14:textId="411ED54C"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32" w:history="1">
        <w:r w:rsidR="005256A9" w:rsidRPr="00E031FB">
          <w:rPr>
            <w:rStyle w:val="Hyperlink"/>
            <w:b/>
            <w:bCs/>
            <w:noProof/>
          </w:rPr>
          <w:t>5.5 Cuantumul cofinanțării acordate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_Toc162944932 \h </w:instrText>
        </w:r>
        <w:r w:rsidR="005256A9" w:rsidRPr="00E031FB">
          <w:rPr>
            <w:noProof/>
            <w:webHidden/>
          </w:rPr>
        </w:r>
        <w:r w:rsidR="005256A9" w:rsidRPr="00E031FB">
          <w:rPr>
            <w:noProof/>
            <w:webHidden/>
          </w:rPr>
          <w:fldChar w:fldCharType="separate"/>
        </w:r>
        <w:r>
          <w:rPr>
            <w:noProof/>
            <w:webHidden/>
          </w:rPr>
          <w:t>62</w:t>
        </w:r>
        <w:r w:rsidR="005256A9" w:rsidRPr="00E031FB">
          <w:rPr>
            <w:noProof/>
            <w:webHidden/>
          </w:rPr>
          <w:fldChar w:fldCharType="end"/>
        </w:r>
      </w:hyperlink>
    </w:p>
    <w:p w14:paraId="2DDD5145" w14:textId="755B11F7"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33" w:history="1">
        <w:r w:rsidR="005256A9" w:rsidRPr="00E031FB">
          <w:rPr>
            <w:rStyle w:val="Hyperlink"/>
            <w:b/>
            <w:bCs/>
            <w:noProof/>
          </w:rPr>
          <w:t>5.6 Durata proiectului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_Toc162944933 \h </w:instrText>
        </w:r>
        <w:r w:rsidR="005256A9" w:rsidRPr="00E031FB">
          <w:rPr>
            <w:noProof/>
            <w:webHidden/>
          </w:rPr>
        </w:r>
        <w:r w:rsidR="005256A9" w:rsidRPr="00E031FB">
          <w:rPr>
            <w:noProof/>
            <w:webHidden/>
          </w:rPr>
          <w:fldChar w:fldCharType="separate"/>
        </w:r>
        <w:r>
          <w:rPr>
            <w:noProof/>
            <w:webHidden/>
          </w:rPr>
          <w:t>62</w:t>
        </w:r>
        <w:r w:rsidR="005256A9" w:rsidRPr="00E031FB">
          <w:rPr>
            <w:noProof/>
            <w:webHidden/>
          </w:rPr>
          <w:fldChar w:fldCharType="end"/>
        </w:r>
      </w:hyperlink>
    </w:p>
    <w:p w14:paraId="1E839C8F" w14:textId="4549116C" w:rsidR="005256A9" w:rsidRPr="00E031FB" w:rsidRDefault="006A5756">
      <w:pPr>
        <w:pStyle w:val="TOC2"/>
        <w:tabs>
          <w:tab w:val="left" w:pos="880"/>
        </w:tabs>
        <w:rPr>
          <w:rFonts w:eastAsiaTheme="minorEastAsia" w:cstheme="minorBidi"/>
          <w:smallCaps w:val="0"/>
          <w:noProof/>
          <w:kern w:val="2"/>
          <w:sz w:val="22"/>
          <w:szCs w:val="22"/>
          <w:lang w:val="en-US"/>
          <w14:ligatures w14:val="standardContextual"/>
        </w:rPr>
      </w:pPr>
      <w:hyperlink w:anchor="_Toc162944934" w:history="1">
        <w:r w:rsidR="005256A9" w:rsidRPr="00E031FB">
          <w:rPr>
            <w:rStyle w:val="Hyperlink"/>
            <w:b/>
            <w:bCs/>
            <w:noProof/>
          </w:rPr>
          <w:t>5.7</w:t>
        </w:r>
        <w:r w:rsidR="005256A9" w:rsidRPr="00E031FB">
          <w:rPr>
            <w:rFonts w:eastAsiaTheme="minorEastAsia" w:cstheme="minorBidi"/>
            <w:smallCaps w:val="0"/>
            <w:noProof/>
            <w:kern w:val="2"/>
            <w:sz w:val="22"/>
            <w:szCs w:val="22"/>
            <w:lang w:val="en-US"/>
            <w14:ligatures w14:val="standardContextual"/>
          </w:rPr>
          <w:tab/>
        </w:r>
        <w:r w:rsidR="005256A9" w:rsidRPr="00E031FB">
          <w:rPr>
            <w:rStyle w:val="Hyperlink"/>
            <w:b/>
            <w:bCs/>
            <w:noProof/>
          </w:rPr>
          <w:t>Alte cerințe de eligibilitate a proiectului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_Toc162944934 \h </w:instrText>
        </w:r>
        <w:r w:rsidR="005256A9" w:rsidRPr="00E031FB">
          <w:rPr>
            <w:noProof/>
            <w:webHidden/>
          </w:rPr>
        </w:r>
        <w:r w:rsidR="005256A9" w:rsidRPr="00E031FB">
          <w:rPr>
            <w:noProof/>
            <w:webHidden/>
          </w:rPr>
          <w:fldChar w:fldCharType="separate"/>
        </w:r>
        <w:r>
          <w:rPr>
            <w:noProof/>
            <w:webHidden/>
          </w:rPr>
          <w:t>63</w:t>
        </w:r>
        <w:r w:rsidR="005256A9" w:rsidRPr="00E031FB">
          <w:rPr>
            <w:noProof/>
            <w:webHidden/>
          </w:rPr>
          <w:fldChar w:fldCharType="end"/>
        </w:r>
      </w:hyperlink>
    </w:p>
    <w:p w14:paraId="3A19E148" w14:textId="051D3984"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35" w:history="1">
        <w:r w:rsidR="005256A9" w:rsidRPr="00E031FB">
          <w:rPr>
            <w:rStyle w:val="Hyperlink"/>
            <w:noProof/>
          </w:rPr>
          <w:t>6.  INDICATORI DE ETAPĂ</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_Toc162944935 \h </w:instrText>
        </w:r>
        <w:r w:rsidR="005256A9" w:rsidRPr="00E031FB">
          <w:rPr>
            <w:noProof/>
            <w:webHidden/>
          </w:rPr>
        </w:r>
        <w:r w:rsidR="005256A9" w:rsidRPr="00E031FB">
          <w:rPr>
            <w:noProof/>
            <w:webHidden/>
          </w:rPr>
          <w:fldChar w:fldCharType="separate"/>
        </w:r>
        <w:r>
          <w:rPr>
            <w:noProof/>
            <w:webHidden/>
          </w:rPr>
          <w:t>63</w:t>
        </w:r>
        <w:r w:rsidR="005256A9" w:rsidRPr="00E031FB">
          <w:rPr>
            <w:noProof/>
            <w:webHidden/>
          </w:rPr>
          <w:fldChar w:fldCharType="end"/>
        </w:r>
      </w:hyperlink>
    </w:p>
    <w:p w14:paraId="0DE45E00" w14:textId="6CDB31F8"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36" w:history="1">
        <w:r w:rsidR="005256A9" w:rsidRPr="00E031FB">
          <w:rPr>
            <w:rStyle w:val="Hyperlink"/>
            <w:noProof/>
          </w:rPr>
          <w:t>7. COMPLETAREA ȘI DEPUNEREA CERERILOR DE FINANȚARE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_Toc162944936 \h </w:instrText>
        </w:r>
        <w:r w:rsidR="005256A9" w:rsidRPr="00E031FB">
          <w:rPr>
            <w:noProof/>
            <w:webHidden/>
          </w:rPr>
        </w:r>
        <w:r w:rsidR="005256A9" w:rsidRPr="00E031FB">
          <w:rPr>
            <w:noProof/>
            <w:webHidden/>
          </w:rPr>
          <w:fldChar w:fldCharType="separate"/>
        </w:r>
        <w:r>
          <w:rPr>
            <w:noProof/>
            <w:webHidden/>
          </w:rPr>
          <w:t>65</w:t>
        </w:r>
        <w:r w:rsidR="005256A9" w:rsidRPr="00E031FB">
          <w:rPr>
            <w:noProof/>
            <w:webHidden/>
          </w:rPr>
          <w:fldChar w:fldCharType="end"/>
        </w:r>
      </w:hyperlink>
    </w:p>
    <w:p w14:paraId="0CF6ED7C" w14:textId="505361BF"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37" w:history="1">
        <w:r w:rsidR="005256A9" w:rsidRPr="00E031FB">
          <w:rPr>
            <w:rStyle w:val="Hyperlink"/>
            <w:rFonts w:cstheme="majorHAnsi"/>
            <w:b/>
            <w:bCs/>
            <w:noProof/>
          </w:rPr>
          <w:t xml:space="preserve">7.1 </w:t>
        </w:r>
        <w:r w:rsidR="005256A9" w:rsidRPr="00E031FB">
          <w:rPr>
            <w:rStyle w:val="Hyperlink"/>
            <w:rFonts w:cstheme="majorHAnsi"/>
            <w:b/>
            <w:bCs/>
            <w:i/>
            <w:noProof/>
          </w:rPr>
          <w:t>Completarea formularului cererii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_Toc162944937 \h </w:instrText>
        </w:r>
        <w:r w:rsidR="005256A9" w:rsidRPr="00E031FB">
          <w:rPr>
            <w:noProof/>
            <w:webHidden/>
          </w:rPr>
        </w:r>
        <w:r w:rsidR="005256A9" w:rsidRPr="00E031FB">
          <w:rPr>
            <w:noProof/>
            <w:webHidden/>
          </w:rPr>
          <w:fldChar w:fldCharType="separate"/>
        </w:r>
        <w:r>
          <w:rPr>
            <w:noProof/>
            <w:webHidden/>
          </w:rPr>
          <w:t>65</w:t>
        </w:r>
        <w:r w:rsidR="005256A9" w:rsidRPr="00E031FB">
          <w:rPr>
            <w:noProof/>
            <w:webHidden/>
          </w:rPr>
          <w:fldChar w:fldCharType="end"/>
        </w:r>
      </w:hyperlink>
    </w:p>
    <w:p w14:paraId="78016C76" w14:textId="08A9D919"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38" w:history="1">
        <w:r w:rsidR="005256A9" w:rsidRPr="00E031FB">
          <w:rPr>
            <w:rStyle w:val="Hyperlink"/>
            <w:rFonts w:cstheme="majorHAnsi"/>
            <w:b/>
            <w:bCs/>
            <w:noProof/>
          </w:rPr>
          <w:t>7.2 Limba utilizată în completarea cererii de finanțare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_Toc162944938 \h </w:instrText>
        </w:r>
        <w:r w:rsidR="005256A9" w:rsidRPr="00E031FB">
          <w:rPr>
            <w:noProof/>
            <w:webHidden/>
          </w:rPr>
        </w:r>
        <w:r w:rsidR="005256A9" w:rsidRPr="00E031FB">
          <w:rPr>
            <w:noProof/>
            <w:webHidden/>
          </w:rPr>
          <w:fldChar w:fldCharType="separate"/>
        </w:r>
        <w:r>
          <w:rPr>
            <w:noProof/>
            <w:webHidden/>
          </w:rPr>
          <w:t>66</w:t>
        </w:r>
        <w:r w:rsidR="005256A9" w:rsidRPr="00E031FB">
          <w:rPr>
            <w:noProof/>
            <w:webHidden/>
          </w:rPr>
          <w:fldChar w:fldCharType="end"/>
        </w:r>
      </w:hyperlink>
    </w:p>
    <w:p w14:paraId="69AAD078" w14:textId="5CB721CC"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39" w:history="1">
        <w:r w:rsidR="005256A9" w:rsidRPr="00E031FB">
          <w:rPr>
            <w:rStyle w:val="Hyperlink"/>
            <w:rFonts w:cstheme="majorHAnsi"/>
            <w:b/>
            <w:bCs/>
            <w:noProof/>
          </w:rPr>
          <w:t>7.3 Metodolgia de justificare și detaliere a bugetului cererii de finanțare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_Toc162944939 \h </w:instrText>
        </w:r>
        <w:r w:rsidR="005256A9" w:rsidRPr="00E031FB">
          <w:rPr>
            <w:noProof/>
            <w:webHidden/>
          </w:rPr>
        </w:r>
        <w:r w:rsidR="005256A9" w:rsidRPr="00E031FB">
          <w:rPr>
            <w:noProof/>
            <w:webHidden/>
          </w:rPr>
          <w:fldChar w:fldCharType="separate"/>
        </w:r>
        <w:r>
          <w:rPr>
            <w:noProof/>
            <w:webHidden/>
          </w:rPr>
          <w:t>66</w:t>
        </w:r>
        <w:r w:rsidR="005256A9" w:rsidRPr="00E031FB">
          <w:rPr>
            <w:noProof/>
            <w:webHidden/>
          </w:rPr>
          <w:fldChar w:fldCharType="end"/>
        </w:r>
      </w:hyperlink>
    </w:p>
    <w:p w14:paraId="590C711F" w14:textId="29266F47"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40" w:history="1">
        <w:r w:rsidR="005256A9" w:rsidRPr="00E031FB">
          <w:rPr>
            <w:rStyle w:val="Hyperlink"/>
            <w:rFonts w:cstheme="majorHAnsi"/>
            <w:b/>
            <w:bCs/>
            <w:noProof/>
          </w:rPr>
          <w:t>7.4 Anexe și documente obligatorii la depunerea cererii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_Toc162944940 \h </w:instrText>
        </w:r>
        <w:r w:rsidR="005256A9" w:rsidRPr="00E031FB">
          <w:rPr>
            <w:noProof/>
            <w:webHidden/>
          </w:rPr>
        </w:r>
        <w:r w:rsidR="005256A9" w:rsidRPr="00E031FB">
          <w:rPr>
            <w:noProof/>
            <w:webHidden/>
          </w:rPr>
          <w:fldChar w:fldCharType="separate"/>
        </w:r>
        <w:r>
          <w:rPr>
            <w:noProof/>
            <w:webHidden/>
          </w:rPr>
          <w:t>67</w:t>
        </w:r>
        <w:r w:rsidR="005256A9" w:rsidRPr="00E031FB">
          <w:rPr>
            <w:noProof/>
            <w:webHidden/>
          </w:rPr>
          <w:fldChar w:fldCharType="end"/>
        </w:r>
      </w:hyperlink>
    </w:p>
    <w:p w14:paraId="4D5C90D2" w14:textId="23C51C68"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41" w:history="1">
        <w:r w:rsidR="005256A9" w:rsidRPr="00E031FB">
          <w:rPr>
            <w:rStyle w:val="Hyperlink"/>
            <w:rFonts w:cstheme="majorHAnsi"/>
            <w:b/>
            <w:bCs/>
            <w:noProof/>
          </w:rPr>
          <w:t>7.5 Aspecte administrative privind depunerea cererii de finanțare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_Toc162944941 \h </w:instrText>
        </w:r>
        <w:r w:rsidR="005256A9" w:rsidRPr="00E031FB">
          <w:rPr>
            <w:noProof/>
            <w:webHidden/>
          </w:rPr>
        </w:r>
        <w:r w:rsidR="005256A9" w:rsidRPr="00E031FB">
          <w:rPr>
            <w:noProof/>
            <w:webHidden/>
          </w:rPr>
          <w:fldChar w:fldCharType="separate"/>
        </w:r>
        <w:r>
          <w:rPr>
            <w:noProof/>
            <w:webHidden/>
          </w:rPr>
          <w:t>67</w:t>
        </w:r>
        <w:r w:rsidR="005256A9" w:rsidRPr="00E031FB">
          <w:rPr>
            <w:noProof/>
            <w:webHidden/>
          </w:rPr>
          <w:fldChar w:fldCharType="end"/>
        </w:r>
      </w:hyperlink>
    </w:p>
    <w:p w14:paraId="732CAAF8" w14:textId="00A75532"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42" w:history="1">
        <w:r w:rsidR="005256A9" w:rsidRPr="00E031FB">
          <w:rPr>
            <w:rStyle w:val="Hyperlink"/>
            <w:rFonts w:cstheme="majorHAnsi"/>
            <w:b/>
            <w:bCs/>
            <w:noProof/>
          </w:rPr>
          <w:t>7.6 Anexele și documente obligatorii la momentul contractării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_Toc162944942 \h </w:instrText>
        </w:r>
        <w:r w:rsidR="005256A9" w:rsidRPr="00E031FB">
          <w:rPr>
            <w:noProof/>
            <w:webHidden/>
          </w:rPr>
        </w:r>
        <w:r w:rsidR="005256A9" w:rsidRPr="00E031FB">
          <w:rPr>
            <w:noProof/>
            <w:webHidden/>
          </w:rPr>
          <w:fldChar w:fldCharType="separate"/>
        </w:r>
        <w:r>
          <w:rPr>
            <w:noProof/>
            <w:webHidden/>
          </w:rPr>
          <w:t>68</w:t>
        </w:r>
        <w:r w:rsidR="005256A9" w:rsidRPr="00E031FB">
          <w:rPr>
            <w:noProof/>
            <w:webHidden/>
          </w:rPr>
          <w:fldChar w:fldCharType="end"/>
        </w:r>
      </w:hyperlink>
    </w:p>
    <w:p w14:paraId="13A7CE67" w14:textId="5BF4DFDD"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43" w:history="1">
        <w:r w:rsidR="005256A9" w:rsidRPr="00E031FB">
          <w:rPr>
            <w:rStyle w:val="Hyperlink"/>
            <w:rFonts w:cstheme="majorHAnsi"/>
            <w:b/>
            <w:bCs/>
            <w:noProof/>
          </w:rPr>
          <w:t>7.7 Renunțarea la cererea de finanțare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_Toc162944943 \h </w:instrText>
        </w:r>
        <w:r w:rsidR="005256A9" w:rsidRPr="00E031FB">
          <w:rPr>
            <w:noProof/>
            <w:webHidden/>
          </w:rPr>
        </w:r>
        <w:r w:rsidR="005256A9" w:rsidRPr="00E031FB">
          <w:rPr>
            <w:noProof/>
            <w:webHidden/>
          </w:rPr>
          <w:fldChar w:fldCharType="separate"/>
        </w:r>
        <w:r>
          <w:rPr>
            <w:noProof/>
            <w:webHidden/>
          </w:rPr>
          <w:t>70</w:t>
        </w:r>
        <w:r w:rsidR="005256A9" w:rsidRPr="00E031FB">
          <w:rPr>
            <w:noProof/>
            <w:webHidden/>
          </w:rPr>
          <w:fldChar w:fldCharType="end"/>
        </w:r>
      </w:hyperlink>
    </w:p>
    <w:p w14:paraId="27A604E2" w14:textId="2474E0D5"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44" w:history="1">
        <w:r w:rsidR="005256A9" w:rsidRPr="00E031FB">
          <w:rPr>
            <w:rStyle w:val="Hyperlink"/>
            <w:noProof/>
          </w:rPr>
          <w:t>8.  PROCESUL DE EVALUARE, SELECȚIE ȘI CONTRACTARE A PROIECTELOR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_Toc162944944 \h </w:instrText>
        </w:r>
        <w:r w:rsidR="005256A9" w:rsidRPr="00E031FB">
          <w:rPr>
            <w:noProof/>
            <w:webHidden/>
          </w:rPr>
        </w:r>
        <w:r w:rsidR="005256A9" w:rsidRPr="00E031FB">
          <w:rPr>
            <w:noProof/>
            <w:webHidden/>
          </w:rPr>
          <w:fldChar w:fldCharType="separate"/>
        </w:r>
        <w:r>
          <w:rPr>
            <w:noProof/>
            <w:webHidden/>
          </w:rPr>
          <w:t>70</w:t>
        </w:r>
        <w:r w:rsidR="005256A9" w:rsidRPr="00E031FB">
          <w:rPr>
            <w:noProof/>
            <w:webHidden/>
          </w:rPr>
          <w:fldChar w:fldCharType="end"/>
        </w:r>
      </w:hyperlink>
    </w:p>
    <w:p w14:paraId="2716262C" w14:textId="3B6045CE"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45" w:history="1">
        <w:r w:rsidR="005256A9" w:rsidRPr="00E031FB">
          <w:rPr>
            <w:rStyle w:val="Hyperlink"/>
            <w:b/>
            <w:bCs/>
            <w:noProof/>
          </w:rPr>
          <w:t>8.1 Principalele etape ale procesului de evaluare, selecție și contractare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_Toc162944945 \h </w:instrText>
        </w:r>
        <w:r w:rsidR="005256A9" w:rsidRPr="00E031FB">
          <w:rPr>
            <w:noProof/>
            <w:webHidden/>
          </w:rPr>
        </w:r>
        <w:r w:rsidR="005256A9" w:rsidRPr="00E031FB">
          <w:rPr>
            <w:noProof/>
            <w:webHidden/>
          </w:rPr>
          <w:fldChar w:fldCharType="separate"/>
        </w:r>
        <w:r>
          <w:rPr>
            <w:noProof/>
            <w:webHidden/>
          </w:rPr>
          <w:t>70</w:t>
        </w:r>
        <w:r w:rsidR="005256A9" w:rsidRPr="00E031FB">
          <w:rPr>
            <w:noProof/>
            <w:webHidden/>
          </w:rPr>
          <w:fldChar w:fldCharType="end"/>
        </w:r>
      </w:hyperlink>
    </w:p>
    <w:p w14:paraId="17C3382F" w14:textId="5DD95F4C"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46" w:history="1">
        <w:r w:rsidR="005256A9" w:rsidRPr="00E031FB">
          <w:rPr>
            <w:rStyle w:val="Hyperlink"/>
            <w:b/>
            <w:bCs/>
            <w:noProof/>
          </w:rPr>
          <w:t>8.2 Conformitate administrativă – DECLARAȚIA UNICĂ</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_Toc162944946 \h </w:instrText>
        </w:r>
        <w:r w:rsidR="005256A9" w:rsidRPr="00E031FB">
          <w:rPr>
            <w:noProof/>
            <w:webHidden/>
          </w:rPr>
        </w:r>
        <w:r w:rsidR="005256A9" w:rsidRPr="00E031FB">
          <w:rPr>
            <w:noProof/>
            <w:webHidden/>
          </w:rPr>
          <w:fldChar w:fldCharType="separate"/>
        </w:r>
        <w:r>
          <w:rPr>
            <w:noProof/>
            <w:webHidden/>
          </w:rPr>
          <w:t>72</w:t>
        </w:r>
        <w:r w:rsidR="005256A9" w:rsidRPr="00E031FB">
          <w:rPr>
            <w:noProof/>
            <w:webHidden/>
          </w:rPr>
          <w:fldChar w:fldCharType="end"/>
        </w:r>
      </w:hyperlink>
    </w:p>
    <w:p w14:paraId="374F2084" w14:textId="44883571"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47" w:history="1">
        <w:r w:rsidR="005256A9" w:rsidRPr="00E031FB">
          <w:rPr>
            <w:rStyle w:val="Hyperlink"/>
            <w:b/>
            <w:bCs/>
            <w:noProof/>
          </w:rPr>
          <w:t>8.3 Etapa de evaluare preliminară – dacă este cazul (specific pentru intervențiile</w:t>
        </w:r>
        <w:r w:rsidR="005256A9" w:rsidRPr="00E031FB">
          <w:rPr>
            <w:rStyle w:val="Hyperlink"/>
            <w:noProof/>
          </w:rPr>
          <w:t xml:space="preserve"> </w:t>
        </w:r>
        <w:r w:rsidR="005256A9" w:rsidRPr="00E031FB">
          <w:rPr>
            <w:rStyle w:val="Hyperlink"/>
            <w:b/>
            <w:bCs/>
            <w:noProof/>
          </w:rPr>
          <w:t>FSE+)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_Toc162944947 \h </w:instrText>
        </w:r>
        <w:r w:rsidR="005256A9" w:rsidRPr="00E031FB">
          <w:rPr>
            <w:noProof/>
            <w:webHidden/>
          </w:rPr>
        </w:r>
        <w:r w:rsidR="005256A9" w:rsidRPr="00E031FB">
          <w:rPr>
            <w:noProof/>
            <w:webHidden/>
          </w:rPr>
          <w:fldChar w:fldCharType="separate"/>
        </w:r>
        <w:r>
          <w:rPr>
            <w:noProof/>
            <w:webHidden/>
          </w:rPr>
          <w:t>72</w:t>
        </w:r>
        <w:r w:rsidR="005256A9" w:rsidRPr="00E031FB">
          <w:rPr>
            <w:noProof/>
            <w:webHidden/>
          </w:rPr>
          <w:fldChar w:fldCharType="end"/>
        </w:r>
      </w:hyperlink>
    </w:p>
    <w:p w14:paraId="719F3FB1" w14:textId="112119FF"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48" w:history="1">
        <w:r w:rsidR="005256A9" w:rsidRPr="00E031FB">
          <w:rPr>
            <w:rStyle w:val="Hyperlink"/>
            <w:b/>
            <w:bCs/>
            <w:noProof/>
          </w:rPr>
          <w:t>8.4 Evaluarea tehnică și financiară. Criterii de evaluare tehnică și financiară</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_Toc162944948 \h </w:instrText>
        </w:r>
        <w:r w:rsidR="005256A9" w:rsidRPr="00E031FB">
          <w:rPr>
            <w:noProof/>
            <w:webHidden/>
          </w:rPr>
        </w:r>
        <w:r w:rsidR="005256A9" w:rsidRPr="00E031FB">
          <w:rPr>
            <w:noProof/>
            <w:webHidden/>
          </w:rPr>
          <w:fldChar w:fldCharType="separate"/>
        </w:r>
        <w:r>
          <w:rPr>
            <w:noProof/>
            <w:webHidden/>
          </w:rPr>
          <w:t>72</w:t>
        </w:r>
        <w:r w:rsidR="005256A9" w:rsidRPr="00E031FB">
          <w:rPr>
            <w:noProof/>
            <w:webHidden/>
          </w:rPr>
          <w:fldChar w:fldCharType="end"/>
        </w:r>
      </w:hyperlink>
    </w:p>
    <w:p w14:paraId="055B5E0B" w14:textId="1DFFDA57"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49" w:history="1">
        <w:r w:rsidR="005256A9" w:rsidRPr="00E031FB">
          <w:rPr>
            <w:rStyle w:val="Hyperlink"/>
            <w:b/>
            <w:bCs/>
            <w:noProof/>
          </w:rPr>
          <w:t>8.5 Aplicarea pragului de calitate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_Toc162944949 \h </w:instrText>
        </w:r>
        <w:r w:rsidR="005256A9" w:rsidRPr="00E031FB">
          <w:rPr>
            <w:noProof/>
            <w:webHidden/>
          </w:rPr>
        </w:r>
        <w:r w:rsidR="005256A9" w:rsidRPr="00E031FB">
          <w:rPr>
            <w:noProof/>
            <w:webHidden/>
          </w:rPr>
          <w:fldChar w:fldCharType="separate"/>
        </w:r>
        <w:r>
          <w:rPr>
            <w:noProof/>
            <w:webHidden/>
          </w:rPr>
          <w:t>73</w:t>
        </w:r>
        <w:r w:rsidR="005256A9" w:rsidRPr="00E031FB">
          <w:rPr>
            <w:noProof/>
            <w:webHidden/>
          </w:rPr>
          <w:fldChar w:fldCharType="end"/>
        </w:r>
      </w:hyperlink>
    </w:p>
    <w:p w14:paraId="1D337F79" w14:textId="2CF9917B"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50" w:history="1">
        <w:r w:rsidR="005256A9" w:rsidRPr="00E031FB">
          <w:rPr>
            <w:rStyle w:val="Hyperlink"/>
            <w:b/>
            <w:bCs/>
            <w:noProof/>
          </w:rPr>
          <w:t>8.6 Aplicarea pragului de excelență</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_Toc162944950 \h </w:instrText>
        </w:r>
        <w:r w:rsidR="005256A9" w:rsidRPr="00E031FB">
          <w:rPr>
            <w:noProof/>
            <w:webHidden/>
          </w:rPr>
        </w:r>
        <w:r w:rsidR="005256A9" w:rsidRPr="00E031FB">
          <w:rPr>
            <w:noProof/>
            <w:webHidden/>
          </w:rPr>
          <w:fldChar w:fldCharType="separate"/>
        </w:r>
        <w:r>
          <w:rPr>
            <w:noProof/>
            <w:webHidden/>
          </w:rPr>
          <w:t>73</w:t>
        </w:r>
        <w:r w:rsidR="005256A9" w:rsidRPr="00E031FB">
          <w:rPr>
            <w:noProof/>
            <w:webHidden/>
          </w:rPr>
          <w:fldChar w:fldCharType="end"/>
        </w:r>
      </w:hyperlink>
    </w:p>
    <w:p w14:paraId="5BAE16A1" w14:textId="52C57A34"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51" w:history="1">
        <w:r w:rsidR="005256A9" w:rsidRPr="00E031FB">
          <w:rPr>
            <w:rStyle w:val="Hyperlink"/>
            <w:b/>
            <w:bCs/>
            <w:noProof/>
          </w:rPr>
          <w:t>8.7 Notificarea rezultatului evaluării tehnice și financiare.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_Toc162944951 \h </w:instrText>
        </w:r>
        <w:r w:rsidR="005256A9" w:rsidRPr="00E031FB">
          <w:rPr>
            <w:noProof/>
            <w:webHidden/>
          </w:rPr>
        </w:r>
        <w:r w:rsidR="005256A9" w:rsidRPr="00E031FB">
          <w:rPr>
            <w:noProof/>
            <w:webHidden/>
          </w:rPr>
          <w:fldChar w:fldCharType="separate"/>
        </w:r>
        <w:r>
          <w:rPr>
            <w:noProof/>
            <w:webHidden/>
          </w:rPr>
          <w:t>73</w:t>
        </w:r>
        <w:r w:rsidR="005256A9" w:rsidRPr="00E031FB">
          <w:rPr>
            <w:noProof/>
            <w:webHidden/>
          </w:rPr>
          <w:fldChar w:fldCharType="end"/>
        </w:r>
      </w:hyperlink>
    </w:p>
    <w:p w14:paraId="40A6F7E1" w14:textId="79F5FFFA"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52" w:history="1">
        <w:r w:rsidR="005256A9" w:rsidRPr="00E031FB">
          <w:rPr>
            <w:rStyle w:val="Hyperlink"/>
            <w:b/>
            <w:bCs/>
            <w:noProof/>
          </w:rPr>
          <w:t>8.8 Contestații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_Toc162944952 \h </w:instrText>
        </w:r>
        <w:r w:rsidR="005256A9" w:rsidRPr="00E031FB">
          <w:rPr>
            <w:noProof/>
            <w:webHidden/>
          </w:rPr>
        </w:r>
        <w:r w:rsidR="005256A9" w:rsidRPr="00E031FB">
          <w:rPr>
            <w:noProof/>
            <w:webHidden/>
          </w:rPr>
          <w:fldChar w:fldCharType="separate"/>
        </w:r>
        <w:r>
          <w:rPr>
            <w:noProof/>
            <w:webHidden/>
          </w:rPr>
          <w:t>73</w:t>
        </w:r>
        <w:r w:rsidR="005256A9" w:rsidRPr="00E031FB">
          <w:rPr>
            <w:noProof/>
            <w:webHidden/>
          </w:rPr>
          <w:fldChar w:fldCharType="end"/>
        </w:r>
      </w:hyperlink>
    </w:p>
    <w:p w14:paraId="608040F6" w14:textId="27CAD982"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53" w:history="1">
        <w:r w:rsidR="005256A9" w:rsidRPr="00E031FB">
          <w:rPr>
            <w:rStyle w:val="Hyperlink"/>
            <w:b/>
            <w:bCs/>
            <w:noProof/>
          </w:rPr>
          <w:t>8.9 Contractarea proiectelor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_Toc162944953 \h </w:instrText>
        </w:r>
        <w:r w:rsidR="005256A9" w:rsidRPr="00E031FB">
          <w:rPr>
            <w:noProof/>
            <w:webHidden/>
          </w:rPr>
        </w:r>
        <w:r w:rsidR="005256A9" w:rsidRPr="00E031FB">
          <w:rPr>
            <w:noProof/>
            <w:webHidden/>
          </w:rPr>
          <w:fldChar w:fldCharType="separate"/>
        </w:r>
        <w:r>
          <w:rPr>
            <w:noProof/>
            <w:webHidden/>
          </w:rPr>
          <w:t>74</w:t>
        </w:r>
        <w:r w:rsidR="005256A9" w:rsidRPr="00E031FB">
          <w:rPr>
            <w:noProof/>
            <w:webHidden/>
          </w:rPr>
          <w:fldChar w:fldCharType="end"/>
        </w:r>
      </w:hyperlink>
    </w:p>
    <w:p w14:paraId="33490F7C" w14:textId="3CC3EE31" w:rsidR="005256A9" w:rsidRPr="00E031FB" w:rsidRDefault="006A5756" w:rsidP="003661D9">
      <w:pPr>
        <w:pStyle w:val="TOC3"/>
        <w:rPr>
          <w:rFonts w:eastAsiaTheme="minorEastAsia"/>
          <w:noProof/>
          <w:kern w:val="2"/>
          <w:lang w:val="en-US"/>
          <w14:ligatures w14:val="standardContextual"/>
        </w:rPr>
      </w:pPr>
      <w:hyperlink w:anchor="_Toc162944954" w:history="1">
        <w:r w:rsidR="005256A9" w:rsidRPr="00E031FB">
          <w:rPr>
            <w:rStyle w:val="Hyperlink"/>
            <w:b/>
            <w:bCs/>
            <w:i/>
            <w:iCs/>
            <w:noProof/>
          </w:rPr>
          <w:t>8.9.1 Verificarea îndeplinirii condițiilor de eligibilitate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_Toc162944954 \h </w:instrText>
        </w:r>
        <w:r w:rsidR="005256A9" w:rsidRPr="00E031FB">
          <w:rPr>
            <w:noProof/>
            <w:webHidden/>
          </w:rPr>
        </w:r>
        <w:r w:rsidR="005256A9" w:rsidRPr="00E031FB">
          <w:rPr>
            <w:noProof/>
            <w:webHidden/>
          </w:rPr>
          <w:fldChar w:fldCharType="separate"/>
        </w:r>
        <w:r>
          <w:rPr>
            <w:noProof/>
            <w:webHidden/>
          </w:rPr>
          <w:t>74</w:t>
        </w:r>
        <w:r w:rsidR="005256A9" w:rsidRPr="00E031FB">
          <w:rPr>
            <w:noProof/>
            <w:webHidden/>
          </w:rPr>
          <w:fldChar w:fldCharType="end"/>
        </w:r>
      </w:hyperlink>
    </w:p>
    <w:p w14:paraId="14E3D407" w14:textId="76017ADE" w:rsidR="005256A9" w:rsidRPr="00E031FB" w:rsidRDefault="006A5756" w:rsidP="003661D9">
      <w:pPr>
        <w:pStyle w:val="TOC3"/>
        <w:rPr>
          <w:rFonts w:eastAsiaTheme="minorEastAsia"/>
          <w:noProof/>
          <w:kern w:val="2"/>
          <w:lang w:val="en-US"/>
          <w14:ligatures w14:val="standardContextual"/>
        </w:rPr>
      </w:pPr>
      <w:hyperlink w:anchor="_Toc162944955" w:history="1">
        <w:r w:rsidR="005256A9" w:rsidRPr="00E031FB">
          <w:rPr>
            <w:rStyle w:val="Hyperlink"/>
            <w:b/>
            <w:bCs/>
            <w:i/>
            <w:iCs/>
            <w:noProof/>
          </w:rPr>
          <w:t>8.9.2 Decizia de acordare/respingere a finanțării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_Toc162944955 \h </w:instrText>
        </w:r>
        <w:r w:rsidR="005256A9" w:rsidRPr="00E031FB">
          <w:rPr>
            <w:noProof/>
            <w:webHidden/>
          </w:rPr>
        </w:r>
        <w:r w:rsidR="005256A9" w:rsidRPr="00E031FB">
          <w:rPr>
            <w:noProof/>
            <w:webHidden/>
          </w:rPr>
          <w:fldChar w:fldCharType="separate"/>
        </w:r>
        <w:r>
          <w:rPr>
            <w:noProof/>
            <w:webHidden/>
          </w:rPr>
          <w:t>75</w:t>
        </w:r>
        <w:r w:rsidR="005256A9" w:rsidRPr="00E031FB">
          <w:rPr>
            <w:noProof/>
            <w:webHidden/>
          </w:rPr>
          <w:fldChar w:fldCharType="end"/>
        </w:r>
      </w:hyperlink>
    </w:p>
    <w:p w14:paraId="0349CB11" w14:textId="4C774283" w:rsidR="005256A9" w:rsidRPr="00E031FB" w:rsidRDefault="006A5756" w:rsidP="003661D9">
      <w:pPr>
        <w:pStyle w:val="TOC3"/>
        <w:rPr>
          <w:rFonts w:eastAsiaTheme="minorEastAsia"/>
          <w:noProof/>
          <w:kern w:val="2"/>
          <w:lang w:val="en-US"/>
          <w14:ligatures w14:val="standardContextual"/>
        </w:rPr>
      </w:pPr>
      <w:hyperlink w:anchor="_Toc162944956" w:history="1">
        <w:r w:rsidR="005256A9" w:rsidRPr="00E031FB">
          <w:rPr>
            <w:rStyle w:val="Hyperlink"/>
            <w:b/>
            <w:bCs/>
            <w:i/>
            <w:iCs/>
            <w:noProof/>
          </w:rPr>
          <w:t>8.9.3 Definitivarea  planului de monitorizare al proiectului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_Toc162944956 \h </w:instrText>
        </w:r>
        <w:r w:rsidR="005256A9" w:rsidRPr="00E031FB">
          <w:rPr>
            <w:noProof/>
            <w:webHidden/>
          </w:rPr>
        </w:r>
        <w:r w:rsidR="005256A9" w:rsidRPr="00E031FB">
          <w:rPr>
            <w:noProof/>
            <w:webHidden/>
          </w:rPr>
          <w:fldChar w:fldCharType="separate"/>
        </w:r>
        <w:r>
          <w:rPr>
            <w:noProof/>
            <w:webHidden/>
          </w:rPr>
          <w:t>75</w:t>
        </w:r>
        <w:r w:rsidR="005256A9" w:rsidRPr="00E031FB">
          <w:rPr>
            <w:noProof/>
            <w:webHidden/>
          </w:rPr>
          <w:fldChar w:fldCharType="end"/>
        </w:r>
      </w:hyperlink>
    </w:p>
    <w:p w14:paraId="40FFF955" w14:textId="4202BD4B" w:rsidR="005256A9" w:rsidRPr="00E031FB" w:rsidRDefault="006A5756" w:rsidP="003661D9">
      <w:pPr>
        <w:pStyle w:val="TOC3"/>
        <w:rPr>
          <w:rFonts w:eastAsiaTheme="minorEastAsia"/>
          <w:noProof/>
          <w:kern w:val="2"/>
          <w:lang w:val="en-US"/>
          <w14:ligatures w14:val="standardContextual"/>
        </w:rPr>
      </w:pPr>
      <w:hyperlink w:anchor="_Toc162944957" w:history="1">
        <w:r w:rsidR="005256A9" w:rsidRPr="00E031FB">
          <w:rPr>
            <w:rStyle w:val="Hyperlink"/>
            <w:b/>
            <w:bCs/>
            <w:i/>
            <w:iCs/>
            <w:noProof/>
          </w:rPr>
          <w:t>8.9.4 Semnarea contractului de finanțare /emiterea deciziei de finanțare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_Toc162944957 \h </w:instrText>
        </w:r>
        <w:r w:rsidR="005256A9" w:rsidRPr="00E031FB">
          <w:rPr>
            <w:noProof/>
            <w:webHidden/>
          </w:rPr>
        </w:r>
        <w:r w:rsidR="005256A9" w:rsidRPr="00E031FB">
          <w:rPr>
            <w:noProof/>
            <w:webHidden/>
          </w:rPr>
          <w:fldChar w:fldCharType="separate"/>
        </w:r>
        <w:r>
          <w:rPr>
            <w:noProof/>
            <w:webHidden/>
          </w:rPr>
          <w:t>76</w:t>
        </w:r>
        <w:r w:rsidR="005256A9" w:rsidRPr="00E031FB">
          <w:rPr>
            <w:noProof/>
            <w:webHidden/>
          </w:rPr>
          <w:fldChar w:fldCharType="end"/>
        </w:r>
      </w:hyperlink>
    </w:p>
    <w:p w14:paraId="370D0786" w14:textId="76DD559D"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58" w:history="1">
        <w:r w:rsidR="005256A9" w:rsidRPr="00E031FB">
          <w:rPr>
            <w:rStyle w:val="Hyperlink"/>
            <w:noProof/>
          </w:rPr>
          <w:t>9.  ASPECTE PRIVIND CONFLICTUL DE INTERESE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_Toc162944958 \h </w:instrText>
        </w:r>
        <w:r w:rsidR="005256A9" w:rsidRPr="00E031FB">
          <w:rPr>
            <w:noProof/>
            <w:webHidden/>
          </w:rPr>
        </w:r>
        <w:r w:rsidR="005256A9" w:rsidRPr="00E031FB">
          <w:rPr>
            <w:noProof/>
            <w:webHidden/>
          </w:rPr>
          <w:fldChar w:fldCharType="separate"/>
        </w:r>
        <w:r>
          <w:rPr>
            <w:noProof/>
            <w:webHidden/>
          </w:rPr>
          <w:t>77</w:t>
        </w:r>
        <w:r w:rsidR="005256A9" w:rsidRPr="00E031FB">
          <w:rPr>
            <w:noProof/>
            <w:webHidden/>
          </w:rPr>
          <w:fldChar w:fldCharType="end"/>
        </w:r>
      </w:hyperlink>
    </w:p>
    <w:p w14:paraId="09E681C4" w14:textId="3B017564"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59" w:history="1">
        <w:r w:rsidR="005256A9" w:rsidRPr="00E031FB">
          <w:rPr>
            <w:rStyle w:val="Hyperlink"/>
            <w:noProof/>
          </w:rPr>
          <w:t>10.  ASPECTE PRIVIND PRELUCRAREA DATELOR CU CARACTER PERSONAL</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_Toc162944959 \h </w:instrText>
        </w:r>
        <w:r w:rsidR="005256A9" w:rsidRPr="00E031FB">
          <w:rPr>
            <w:noProof/>
            <w:webHidden/>
          </w:rPr>
        </w:r>
        <w:r w:rsidR="005256A9" w:rsidRPr="00E031FB">
          <w:rPr>
            <w:noProof/>
            <w:webHidden/>
          </w:rPr>
          <w:fldChar w:fldCharType="separate"/>
        </w:r>
        <w:r>
          <w:rPr>
            <w:noProof/>
            <w:webHidden/>
          </w:rPr>
          <w:t>77</w:t>
        </w:r>
        <w:r w:rsidR="005256A9" w:rsidRPr="00E031FB">
          <w:rPr>
            <w:noProof/>
            <w:webHidden/>
          </w:rPr>
          <w:fldChar w:fldCharType="end"/>
        </w:r>
      </w:hyperlink>
    </w:p>
    <w:p w14:paraId="6B0CE6C3" w14:textId="5C72CC53"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60" w:history="1">
        <w:r w:rsidR="005256A9" w:rsidRPr="00E031FB">
          <w:rPr>
            <w:rStyle w:val="Hyperlink"/>
            <w:noProof/>
          </w:rPr>
          <w:t>11.  ASPECTE PRIVIND MONITORIZAREA TEHNICĂ ȘI RAPOARTELE DE PROGRES</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_Toc162944960 \h </w:instrText>
        </w:r>
        <w:r w:rsidR="005256A9" w:rsidRPr="00E031FB">
          <w:rPr>
            <w:noProof/>
            <w:webHidden/>
          </w:rPr>
        </w:r>
        <w:r w:rsidR="005256A9" w:rsidRPr="00E031FB">
          <w:rPr>
            <w:noProof/>
            <w:webHidden/>
          </w:rPr>
          <w:fldChar w:fldCharType="separate"/>
        </w:r>
        <w:r>
          <w:rPr>
            <w:noProof/>
            <w:webHidden/>
          </w:rPr>
          <w:t>78</w:t>
        </w:r>
        <w:r w:rsidR="005256A9" w:rsidRPr="00E031FB">
          <w:rPr>
            <w:noProof/>
            <w:webHidden/>
          </w:rPr>
          <w:fldChar w:fldCharType="end"/>
        </w:r>
      </w:hyperlink>
    </w:p>
    <w:p w14:paraId="68FDA745" w14:textId="59C12C03"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61" w:history="1">
        <w:r w:rsidR="005256A9" w:rsidRPr="00E031FB">
          <w:rPr>
            <w:rStyle w:val="Hyperlink"/>
            <w:b/>
            <w:bCs/>
            <w:noProof/>
          </w:rPr>
          <w:t>11.1 Rapoartele de progres</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_Toc162944961 \h </w:instrText>
        </w:r>
        <w:r w:rsidR="005256A9" w:rsidRPr="00E031FB">
          <w:rPr>
            <w:noProof/>
            <w:webHidden/>
          </w:rPr>
        </w:r>
        <w:r w:rsidR="005256A9" w:rsidRPr="00E031FB">
          <w:rPr>
            <w:noProof/>
            <w:webHidden/>
          </w:rPr>
          <w:fldChar w:fldCharType="separate"/>
        </w:r>
        <w:r>
          <w:rPr>
            <w:noProof/>
            <w:webHidden/>
          </w:rPr>
          <w:t>78</w:t>
        </w:r>
        <w:r w:rsidR="005256A9" w:rsidRPr="00E031FB">
          <w:rPr>
            <w:noProof/>
            <w:webHidden/>
          </w:rPr>
          <w:fldChar w:fldCharType="end"/>
        </w:r>
      </w:hyperlink>
    </w:p>
    <w:p w14:paraId="6606F993" w14:textId="28BD653F"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62" w:history="1">
        <w:r w:rsidR="005256A9" w:rsidRPr="00E031FB">
          <w:rPr>
            <w:rStyle w:val="Hyperlink"/>
            <w:b/>
            <w:bCs/>
            <w:noProof/>
          </w:rPr>
          <w:t>11.2 Vizitele de monitorizare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_Toc162944962 \h </w:instrText>
        </w:r>
        <w:r w:rsidR="005256A9" w:rsidRPr="00E031FB">
          <w:rPr>
            <w:noProof/>
            <w:webHidden/>
          </w:rPr>
        </w:r>
        <w:r w:rsidR="005256A9" w:rsidRPr="00E031FB">
          <w:rPr>
            <w:noProof/>
            <w:webHidden/>
          </w:rPr>
          <w:fldChar w:fldCharType="separate"/>
        </w:r>
        <w:r>
          <w:rPr>
            <w:noProof/>
            <w:webHidden/>
          </w:rPr>
          <w:t>78</w:t>
        </w:r>
        <w:r w:rsidR="005256A9" w:rsidRPr="00E031FB">
          <w:rPr>
            <w:noProof/>
            <w:webHidden/>
          </w:rPr>
          <w:fldChar w:fldCharType="end"/>
        </w:r>
      </w:hyperlink>
    </w:p>
    <w:p w14:paraId="34A171BE" w14:textId="6E6F8322"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63" w:history="1">
        <w:r w:rsidR="005256A9" w:rsidRPr="00E031FB">
          <w:rPr>
            <w:rStyle w:val="Hyperlink"/>
            <w:b/>
            <w:bCs/>
            <w:noProof/>
          </w:rPr>
          <w:t>11.3 Mecanismul specific indicatorilor de etapă. Planul de monitorizare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_Toc162944963 \h </w:instrText>
        </w:r>
        <w:r w:rsidR="005256A9" w:rsidRPr="00E031FB">
          <w:rPr>
            <w:noProof/>
            <w:webHidden/>
          </w:rPr>
        </w:r>
        <w:r w:rsidR="005256A9" w:rsidRPr="00E031FB">
          <w:rPr>
            <w:noProof/>
            <w:webHidden/>
          </w:rPr>
          <w:fldChar w:fldCharType="separate"/>
        </w:r>
        <w:r>
          <w:rPr>
            <w:noProof/>
            <w:webHidden/>
          </w:rPr>
          <w:t>79</w:t>
        </w:r>
        <w:r w:rsidR="005256A9" w:rsidRPr="00E031FB">
          <w:rPr>
            <w:noProof/>
            <w:webHidden/>
          </w:rPr>
          <w:fldChar w:fldCharType="end"/>
        </w:r>
      </w:hyperlink>
    </w:p>
    <w:p w14:paraId="30954ABC" w14:textId="2F006AEF"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64" w:history="1">
        <w:r w:rsidR="005256A9" w:rsidRPr="00E031FB">
          <w:rPr>
            <w:rStyle w:val="Hyperlink"/>
            <w:noProof/>
          </w:rPr>
          <w:t>12.  ASPECTE PRIVIND MANAGEMENTUL FINANCIAR</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_Toc162944964 \h </w:instrText>
        </w:r>
        <w:r w:rsidR="005256A9" w:rsidRPr="00E031FB">
          <w:rPr>
            <w:noProof/>
            <w:webHidden/>
          </w:rPr>
        </w:r>
        <w:r w:rsidR="005256A9" w:rsidRPr="00E031FB">
          <w:rPr>
            <w:noProof/>
            <w:webHidden/>
          </w:rPr>
          <w:fldChar w:fldCharType="separate"/>
        </w:r>
        <w:r>
          <w:rPr>
            <w:noProof/>
            <w:webHidden/>
          </w:rPr>
          <w:t>79</w:t>
        </w:r>
        <w:r w:rsidR="005256A9" w:rsidRPr="00E031FB">
          <w:rPr>
            <w:noProof/>
            <w:webHidden/>
          </w:rPr>
          <w:fldChar w:fldCharType="end"/>
        </w:r>
      </w:hyperlink>
    </w:p>
    <w:p w14:paraId="6A60D76D" w14:textId="0E651797"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65" w:history="1">
        <w:r w:rsidR="005256A9" w:rsidRPr="00E031FB">
          <w:rPr>
            <w:rStyle w:val="Hyperlink"/>
            <w:b/>
            <w:bCs/>
            <w:noProof/>
          </w:rPr>
          <w:t>12.1 Mecanismul cererilor de prefinanțare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_Toc162944965 \h </w:instrText>
        </w:r>
        <w:r w:rsidR="005256A9" w:rsidRPr="00E031FB">
          <w:rPr>
            <w:noProof/>
            <w:webHidden/>
          </w:rPr>
        </w:r>
        <w:r w:rsidR="005256A9" w:rsidRPr="00E031FB">
          <w:rPr>
            <w:noProof/>
            <w:webHidden/>
          </w:rPr>
          <w:fldChar w:fldCharType="separate"/>
        </w:r>
        <w:r>
          <w:rPr>
            <w:noProof/>
            <w:webHidden/>
          </w:rPr>
          <w:t>79</w:t>
        </w:r>
        <w:r w:rsidR="005256A9" w:rsidRPr="00E031FB">
          <w:rPr>
            <w:noProof/>
            <w:webHidden/>
          </w:rPr>
          <w:fldChar w:fldCharType="end"/>
        </w:r>
      </w:hyperlink>
    </w:p>
    <w:p w14:paraId="2035553B" w14:textId="2C2216C0"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66" w:history="1">
        <w:r w:rsidR="005256A9" w:rsidRPr="00E031FB">
          <w:rPr>
            <w:rStyle w:val="Hyperlink"/>
            <w:b/>
            <w:bCs/>
            <w:noProof/>
          </w:rPr>
          <w:t>12.2 Mecanismul cererilor de plată</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_Toc162944966 \h </w:instrText>
        </w:r>
        <w:r w:rsidR="005256A9" w:rsidRPr="00E031FB">
          <w:rPr>
            <w:noProof/>
            <w:webHidden/>
          </w:rPr>
        </w:r>
        <w:r w:rsidR="005256A9" w:rsidRPr="00E031FB">
          <w:rPr>
            <w:noProof/>
            <w:webHidden/>
          </w:rPr>
          <w:fldChar w:fldCharType="separate"/>
        </w:r>
        <w:r>
          <w:rPr>
            <w:noProof/>
            <w:webHidden/>
          </w:rPr>
          <w:t>80</w:t>
        </w:r>
        <w:r w:rsidR="005256A9" w:rsidRPr="00E031FB">
          <w:rPr>
            <w:noProof/>
            <w:webHidden/>
          </w:rPr>
          <w:fldChar w:fldCharType="end"/>
        </w:r>
      </w:hyperlink>
    </w:p>
    <w:p w14:paraId="391369BD" w14:textId="7C4D67EA"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67" w:history="1">
        <w:r w:rsidR="005256A9" w:rsidRPr="00E031FB">
          <w:rPr>
            <w:rStyle w:val="Hyperlink"/>
            <w:b/>
            <w:bCs/>
            <w:noProof/>
          </w:rPr>
          <w:t>12.3 Mecanismul cererilor de rambursare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_Toc162944967 \h </w:instrText>
        </w:r>
        <w:r w:rsidR="005256A9" w:rsidRPr="00E031FB">
          <w:rPr>
            <w:noProof/>
            <w:webHidden/>
          </w:rPr>
        </w:r>
        <w:r w:rsidR="005256A9" w:rsidRPr="00E031FB">
          <w:rPr>
            <w:noProof/>
            <w:webHidden/>
          </w:rPr>
          <w:fldChar w:fldCharType="separate"/>
        </w:r>
        <w:r>
          <w:rPr>
            <w:noProof/>
            <w:webHidden/>
          </w:rPr>
          <w:t>80</w:t>
        </w:r>
        <w:r w:rsidR="005256A9" w:rsidRPr="00E031FB">
          <w:rPr>
            <w:noProof/>
            <w:webHidden/>
          </w:rPr>
          <w:fldChar w:fldCharType="end"/>
        </w:r>
      </w:hyperlink>
    </w:p>
    <w:p w14:paraId="38CC3F11" w14:textId="41D2BDAE"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68" w:history="1">
        <w:r w:rsidR="005256A9" w:rsidRPr="00E031FB">
          <w:rPr>
            <w:rStyle w:val="Hyperlink"/>
            <w:b/>
            <w:bCs/>
            <w:noProof/>
          </w:rPr>
          <w:t>12.4 Graficul cererilor de prefinanțare/plată/rambursare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_Toc162944968 \h </w:instrText>
        </w:r>
        <w:r w:rsidR="005256A9" w:rsidRPr="00E031FB">
          <w:rPr>
            <w:noProof/>
            <w:webHidden/>
          </w:rPr>
        </w:r>
        <w:r w:rsidR="005256A9" w:rsidRPr="00E031FB">
          <w:rPr>
            <w:noProof/>
            <w:webHidden/>
          </w:rPr>
          <w:fldChar w:fldCharType="separate"/>
        </w:r>
        <w:r>
          <w:rPr>
            <w:noProof/>
            <w:webHidden/>
          </w:rPr>
          <w:t>82</w:t>
        </w:r>
        <w:r w:rsidR="005256A9" w:rsidRPr="00E031FB">
          <w:rPr>
            <w:noProof/>
            <w:webHidden/>
          </w:rPr>
          <w:fldChar w:fldCharType="end"/>
        </w:r>
      </w:hyperlink>
    </w:p>
    <w:p w14:paraId="0E9C4CFD" w14:textId="676391D5"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69" w:history="1">
        <w:r w:rsidR="005256A9" w:rsidRPr="00E031FB">
          <w:rPr>
            <w:rStyle w:val="Hyperlink"/>
            <w:b/>
            <w:bCs/>
            <w:noProof/>
          </w:rPr>
          <w:t>12.5 Vizitele la fața locului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_Toc162944969 \h </w:instrText>
        </w:r>
        <w:r w:rsidR="005256A9" w:rsidRPr="00E031FB">
          <w:rPr>
            <w:noProof/>
            <w:webHidden/>
          </w:rPr>
        </w:r>
        <w:r w:rsidR="005256A9" w:rsidRPr="00E031FB">
          <w:rPr>
            <w:noProof/>
            <w:webHidden/>
          </w:rPr>
          <w:fldChar w:fldCharType="separate"/>
        </w:r>
        <w:r>
          <w:rPr>
            <w:noProof/>
            <w:webHidden/>
          </w:rPr>
          <w:t>82</w:t>
        </w:r>
        <w:r w:rsidR="005256A9" w:rsidRPr="00E031FB">
          <w:rPr>
            <w:noProof/>
            <w:webHidden/>
          </w:rPr>
          <w:fldChar w:fldCharType="end"/>
        </w:r>
      </w:hyperlink>
    </w:p>
    <w:p w14:paraId="1D424946" w14:textId="72F6026B"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70" w:history="1">
        <w:r w:rsidR="005256A9" w:rsidRPr="00E031FB">
          <w:rPr>
            <w:rStyle w:val="Hyperlink"/>
            <w:noProof/>
          </w:rPr>
          <w:t>13.  MODIFICAREA GHIDULUI SOLICITANTULUI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_Toc162944970 \h </w:instrText>
        </w:r>
        <w:r w:rsidR="005256A9" w:rsidRPr="00E031FB">
          <w:rPr>
            <w:noProof/>
            <w:webHidden/>
          </w:rPr>
        </w:r>
        <w:r w:rsidR="005256A9" w:rsidRPr="00E031FB">
          <w:rPr>
            <w:noProof/>
            <w:webHidden/>
          </w:rPr>
          <w:fldChar w:fldCharType="separate"/>
        </w:r>
        <w:r>
          <w:rPr>
            <w:noProof/>
            <w:webHidden/>
          </w:rPr>
          <w:t>83</w:t>
        </w:r>
        <w:r w:rsidR="005256A9" w:rsidRPr="00E031FB">
          <w:rPr>
            <w:noProof/>
            <w:webHidden/>
          </w:rPr>
          <w:fldChar w:fldCharType="end"/>
        </w:r>
      </w:hyperlink>
    </w:p>
    <w:p w14:paraId="1301C139" w14:textId="7A164351"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71" w:history="1">
        <w:r w:rsidR="005256A9" w:rsidRPr="00E031FB">
          <w:rPr>
            <w:rStyle w:val="Hyperlink"/>
            <w:b/>
            <w:bCs/>
            <w:noProof/>
          </w:rPr>
          <w:t>13.1 Aspectele care pot face obiectul modificărilor prevederilor ghidului</w:t>
        </w:r>
        <w:r w:rsidR="005256A9" w:rsidRPr="00E031FB">
          <w:rPr>
            <w:rStyle w:val="Hyperlink"/>
            <w:noProof/>
          </w:rPr>
          <w:t xml:space="preserve"> </w:t>
        </w:r>
        <w:r w:rsidR="005256A9" w:rsidRPr="00E031FB">
          <w:rPr>
            <w:rStyle w:val="Hyperlink"/>
            <w:b/>
            <w:bCs/>
            <w:noProof/>
          </w:rPr>
          <w:t>solicitantului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_Toc162944971 \h </w:instrText>
        </w:r>
        <w:r w:rsidR="005256A9" w:rsidRPr="00E031FB">
          <w:rPr>
            <w:noProof/>
            <w:webHidden/>
          </w:rPr>
        </w:r>
        <w:r w:rsidR="005256A9" w:rsidRPr="00E031FB">
          <w:rPr>
            <w:noProof/>
            <w:webHidden/>
          </w:rPr>
          <w:fldChar w:fldCharType="separate"/>
        </w:r>
        <w:r>
          <w:rPr>
            <w:noProof/>
            <w:webHidden/>
          </w:rPr>
          <w:t>83</w:t>
        </w:r>
        <w:r w:rsidR="005256A9" w:rsidRPr="00E031FB">
          <w:rPr>
            <w:noProof/>
            <w:webHidden/>
          </w:rPr>
          <w:fldChar w:fldCharType="end"/>
        </w:r>
      </w:hyperlink>
    </w:p>
    <w:p w14:paraId="455E636D" w14:textId="46A24E2F" w:rsidR="005256A9" w:rsidRPr="00E031FB" w:rsidRDefault="006A5756">
      <w:pPr>
        <w:pStyle w:val="TOC2"/>
        <w:rPr>
          <w:rFonts w:eastAsiaTheme="minorEastAsia" w:cstheme="minorBidi"/>
          <w:smallCaps w:val="0"/>
          <w:noProof/>
          <w:kern w:val="2"/>
          <w:sz w:val="22"/>
          <w:szCs w:val="22"/>
          <w:lang w:val="en-US"/>
          <w14:ligatures w14:val="standardContextual"/>
        </w:rPr>
      </w:pPr>
      <w:hyperlink w:anchor="_Toc162944972" w:history="1">
        <w:r w:rsidR="005256A9" w:rsidRPr="00E031FB">
          <w:rPr>
            <w:rStyle w:val="Hyperlink"/>
            <w:b/>
            <w:bCs/>
            <w:noProof/>
          </w:rPr>
          <w:t>13.2 Condiții privind aplicarea modificărilor pentru cererile de finanțare aflate în procesul de selecție (condiții tranzitorii)</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_Toc162944972 \h </w:instrText>
        </w:r>
        <w:r w:rsidR="005256A9" w:rsidRPr="00E031FB">
          <w:rPr>
            <w:noProof/>
            <w:webHidden/>
          </w:rPr>
        </w:r>
        <w:r w:rsidR="005256A9" w:rsidRPr="00E031FB">
          <w:rPr>
            <w:noProof/>
            <w:webHidden/>
          </w:rPr>
          <w:fldChar w:fldCharType="separate"/>
        </w:r>
        <w:r>
          <w:rPr>
            <w:noProof/>
            <w:webHidden/>
          </w:rPr>
          <w:t>83</w:t>
        </w:r>
        <w:r w:rsidR="005256A9" w:rsidRPr="00E031FB">
          <w:rPr>
            <w:noProof/>
            <w:webHidden/>
          </w:rPr>
          <w:fldChar w:fldCharType="end"/>
        </w:r>
      </w:hyperlink>
    </w:p>
    <w:p w14:paraId="51191D85" w14:textId="20B68747" w:rsidR="005256A9" w:rsidRPr="00E031FB" w:rsidRDefault="006A5756">
      <w:pPr>
        <w:pStyle w:val="TOC1"/>
        <w:rPr>
          <w:rFonts w:eastAsiaTheme="minorEastAsia" w:cstheme="minorBidi"/>
          <w:b w:val="0"/>
          <w:bCs w:val="0"/>
          <w:caps w:val="0"/>
          <w:noProof/>
          <w:kern w:val="2"/>
          <w:sz w:val="22"/>
          <w:szCs w:val="22"/>
          <w:lang w:val="en-US"/>
          <w14:ligatures w14:val="standardContextual"/>
        </w:rPr>
      </w:pPr>
      <w:hyperlink w:anchor="_Toc162944973" w:history="1">
        <w:r w:rsidR="005256A9" w:rsidRPr="00E031FB">
          <w:rPr>
            <w:rStyle w:val="Hyperlink"/>
            <w:noProof/>
          </w:rPr>
          <w:t>14.  ANEXE</w:t>
        </w:r>
        <w:r w:rsidR="005256A9" w:rsidRPr="00E031FB">
          <w:rPr>
            <w:noProof/>
            <w:webHidden/>
          </w:rPr>
          <w:tab/>
        </w:r>
        <w:r w:rsidR="005256A9" w:rsidRPr="00E031FB">
          <w:rPr>
            <w:noProof/>
            <w:webHidden/>
          </w:rPr>
          <w:fldChar w:fldCharType="begin"/>
        </w:r>
        <w:r w:rsidR="005256A9" w:rsidRPr="00E031FB">
          <w:rPr>
            <w:noProof/>
            <w:webHidden/>
          </w:rPr>
          <w:instrText xml:space="preserve"> PAGEREF _Toc162944973 \h </w:instrText>
        </w:r>
        <w:r w:rsidR="005256A9" w:rsidRPr="00E031FB">
          <w:rPr>
            <w:noProof/>
            <w:webHidden/>
          </w:rPr>
        </w:r>
        <w:r w:rsidR="005256A9" w:rsidRPr="00E031FB">
          <w:rPr>
            <w:noProof/>
            <w:webHidden/>
          </w:rPr>
          <w:fldChar w:fldCharType="separate"/>
        </w:r>
        <w:r>
          <w:rPr>
            <w:noProof/>
            <w:webHidden/>
          </w:rPr>
          <w:t>83</w:t>
        </w:r>
        <w:r w:rsidR="005256A9" w:rsidRPr="00E031FB">
          <w:rPr>
            <w:noProof/>
            <w:webHidden/>
          </w:rPr>
          <w:fldChar w:fldCharType="end"/>
        </w:r>
      </w:hyperlink>
    </w:p>
    <w:p w14:paraId="6F09AD6A" w14:textId="4B8E57C0" w:rsidR="00EF4012" w:rsidRPr="00E031FB" w:rsidRDefault="00EF4012" w:rsidP="00922331">
      <w:pPr>
        <w:jc w:val="both"/>
        <w:rPr>
          <w:rFonts w:ascii="Trebuchet MS" w:hAnsi="Trebuchet MS" w:cstheme="minorHAnsi"/>
          <w:b/>
          <w:bCs/>
          <w:caps/>
          <w:sz w:val="24"/>
          <w:szCs w:val="24"/>
        </w:rPr>
      </w:pPr>
      <w:r w:rsidRPr="00E031FB">
        <w:rPr>
          <w:rFonts w:ascii="Trebuchet MS" w:hAnsi="Trebuchet MS" w:cstheme="minorHAnsi"/>
          <w:b/>
          <w:bCs/>
          <w:caps/>
          <w:sz w:val="24"/>
          <w:szCs w:val="24"/>
        </w:rPr>
        <w:fldChar w:fldCharType="end"/>
      </w:r>
    </w:p>
    <w:p w14:paraId="614EA096" w14:textId="77777777" w:rsidR="00EF4012" w:rsidRPr="00E031FB" w:rsidRDefault="00EF4012" w:rsidP="00922331">
      <w:pPr>
        <w:jc w:val="both"/>
        <w:rPr>
          <w:rFonts w:ascii="Trebuchet MS" w:hAnsi="Trebuchet MS" w:cstheme="minorHAnsi"/>
          <w:b/>
          <w:bCs/>
          <w:caps/>
          <w:sz w:val="24"/>
          <w:szCs w:val="24"/>
        </w:rPr>
      </w:pPr>
    </w:p>
    <w:p w14:paraId="0F69A4B8" w14:textId="77777777" w:rsidR="00EF4012" w:rsidRPr="00E031FB" w:rsidRDefault="00EF4012" w:rsidP="00D84C69">
      <w:pPr>
        <w:spacing w:before="120" w:after="120"/>
        <w:rPr>
          <w:rFonts w:ascii="Trebuchet MS" w:hAnsi="Trebuchet MS"/>
          <w:sz w:val="24"/>
          <w:szCs w:val="24"/>
        </w:rPr>
      </w:pPr>
    </w:p>
    <w:p w14:paraId="72F31ABC" w14:textId="77777777" w:rsidR="00EF4012" w:rsidRPr="00E031FB" w:rsidRDefault="00EF4012" w:rsidP="00D84C69">
      <w:pPr>
        <w:spacing w:before="120" w:after="120"/>
        <w:rPr>
          <w:rFonts w:ascii="Trebuchet MS" w:hAnsi="Trebuchet MS"/>
          <w:sz w:val="24"/>
          <w:szCs w:val="24"/>
        </w:rPr>
      </w:pPr>
    </w:p>
    <w:p w14:paraId="5858D2C0" w14:textId="77777777" w:rsidR="00EF4012" w:rsidRPr="00E031FB" w:rsidRDefault="00EF4012" w:rsidP="00D84C69">
      <w:pPr>
        <w:spacing w:before="120" w:after="120"/>
        <w:rPr>
          <w:rFonts w:ascii="Trebuchet MS" w:hAnsi="Trebuchet MS"/>
          <w:sz w:val="24"/>
          <w:szCs w:val="24"/>
        </w:rPr>
      </w:pPr>
    </w:p>
    <w:p w14:paraId="7591DE08" w14:textId="77777777" w:rsidR="00E669D2" w:rsidRPr="00E031FB" w:rsidRDefault="00E669D2" w:rsidP="00D84C69">
      <w:pPr>
        <w:spacing w:before="120" w:after="120"/>
        <w:rPr>
          <w:rFonts w:ascii="Trebuchet MS" w:hAnsi="Trebuchet MS"/>
          <w:sz w:val="24"/>
          <w:szCs w:val="24"/>
        </w:rPr>
      </w:pPr>
    </w:p>
    <w:p w14:paraId="4F0DBE59" w14:textId="77777777" w:rsidR="00E669D2" w:rsidRPr="00E031FB" w:rsidRDefault="00E669D2" w:rsidP="00D84C69">
      <w:pPr>
        <w:spacing w:before="120" w:after="120"/>
        <w:rPr>
          <w:rFonts w:ascii="Trebuchet MS" w:hAnsi="Trebuchet MS"/>
          <w:sz w:val="24"/>
          <w:szCs w:val="24"/>
        </w:rPr>
      </w:pPr>
    </w:p>
    <w:p w14:paraId="1421028B" w14:textId="77777777" w:rsidR="00E669D2" w:rsidRPr="00E031FB" w:rsidRDefault="00E669D2" w:rsidP="00D84C69">
      <w:pPr>
        <w:spacing w:before="120" w:after="120"/>
        <w:rPr>
          <w:rFonts w:ascii="Trebuchet MS" w:hAnsi="Trebuchet MS"/>
          <w:sz w:val="24"/>
          <w:szCs w:val="24"/>
        </w:rPr>
      </w:pPr>
    </w:p>
    <w:p w14:paraId="7AD275B1" w14:textId="77777777" w:rsidR="00E669D2" w:rsidRPr="00E031FB" w:rsidRDefault="00E669D2" w:rsidP="00D84C69">
      <w:pPr>
        <w:spacing w:before="120" w:after="120"/>
        <w:rPr>
          <w:rFonts w:ascii="Trebuchet MS" w:hAnsi="Trebuchet MS"/>
          <w:sz w:val="24"/>
          <w:szCs w:val="24"/>
        </w:rPr>
      </w:pPr>
    </w:p>
    <w:p w14:paraId="1111C6E4" w14:textId="77777777" w:rsidR="00E669D2" w:rsidRPr="00E031FB" w:rsidRDefault="00E669D2" w:rsidP="00D84C69">
      <w:pPr>
        <w:spacing w:before="120" w:after="120"/>
        <w:rPr>
          <w:rFonts w:ascii="Trebuchet MS" w:hAnsi="Trebuchet MS"/>
          <w:sz w:val="24"/>
          <w:szCs w:val="24"/>
        </w:rPr>
      </w:pPr>
    </w:p>
    <w:p w14:paraId="0EFA709F" w14:textId="77777777" w:rsidR="00E669D2" w:rsidRPr="00E031FB" w:rsidRDefault="00E669D2" w:rsidP="00D84C69">
      <w:pPr>
        <w:spacing w:before="120" w:after="120"/>
        <w:rPr>
          <w:rFonts w:ascii="Trebuchet MS" w:hAnsi="Trebuchet MS"/>
          <w:sz w:val="24"/>
          <w:szCs w:val="24"/>
        </w:rPr>
      </w:pPr>
    </w:p>
    <w:p w14:paraId="3B20B07E" w14:textId="77777777" w:rsidR="00F252EB" w:rsidRPr="00E031FB" w:rsidRDefault="00F252EB" w:rsidP="00D84C69">
      <w:pPr>
        <w:spacing w:before="120" w:after="120"/>
        <w:rPr>
          <w:rFonts w:ascii="Trebuchet MS" w:hAnsi="Trebuchet MS"/>
          <w:sz w:val="24"/>
          <w:szCs w:val="24"/>
        </w:rPr>
      </w:pPr>
    </w:p>
    <w:p w14:paraId="232E14BA" w14:textId="77777777" w:rsidR="00E669D2" w:rsidRPr="00E031FB" w:rsidRDefault="00E669D2" w:rsidP="00D84C69">
      <w:pPr>
        <w:spacing w:before="120" w:after="120"/>
        <w:rPr>
          <w:rFonts w:ascii="Trebuchet MS" w:hAnsi="Trebuchet MS"/>
          <w:sz w:val="24"/>
          <w:szCs w:val="24"/>
        </w:rPr>
      </w:pPr>
    </w:p>
    <w:p w14:paraId="02A1C271" w14:textId="77777777" w:rsidR="00626DA2" w:rsidRPr="00E031FB" w:rsidRDefault="00626DA2" w:rsidP="00D84C69">
      <w:pPr>
        <w:spacing w:before="120" w:after="120"/>
        <w:rPr>
          <w:rFonts w:ascii="Trebuchet MS" w:hAnsi="Trebuchet MS"/>
          <w:sz w:val="24"/>
          <w:szCs w:val="24"/>
        </w:rPr>
      </w:pPr>
    </w:p>
    <w:p w14:paraId="6B70BC3C" w14:textId="77777777" w:rsidR="00EF4012" w:rsidRPr="00E031FB" w:rsidRDefault="00EF4012" w:rsidP="00D84C69">
      <w:pPr>
        <w:spacing w:before="120" w:after="120"/>
        <w:rPr>
          <w:rFonts w:ascii="Trebuchet MS" w:hAnsi="Trebuchet MS"/>
          <w:sz w:val="24"/>
          <w:szCs w:val="24"/>
        </w:rPr>
      </w:pPr>
      <w:bookmarkStart w:id="1" w:name="_Hlk133579233"/>
    </w:p>
    <w:bookmarkEnd w:id="1"/>
    <w:p w14:paraId="1D3A028A" w14:textId="77777777" w:rsidR="00EF4012" w:rsidRPr="00E031FB" w:rsidRDefault="00EF4012" w:rsidP="00D84C69">
      <w:pPr>
        <w:spacing w:before="120" w:after="120"/>
        <w:rPr>
          <w:rFonts w:ascii="Trebuchet MS" w:hAnsi="Trebuchet MS"/>
          <w:sz w:val="24"/>
          <w:szCs w:val="24"/>
        </w:rPr>
      </w:pPr>
    </w:p>
    <w:p w14:paraId="7D2FFFBB" w14:textId="65338BF9" w:rsidR="00EF4012" w:rsidRPr="00E031FB" w:rsidRDefault="00EF4012" w:rsidP="00710D33">
      <w:pPr>
        <w:pStyle w:val="Heading1"/>
        <w:rPr>
          <w:b/>
          <w:bCs/>
          <w:sz w:val="28"/>
          <w:szCs w:val="28"/>
        </w:rPr>
      </w:pPr>
      <w:bookmarkStart w:id="2" w:name="_Toc162944873"/>
      <w:r w:rsidRPr="00E031FB">
        <w:rPr>
          <w:b/>
          <w:bCs/>
          <w:sz w:val="28"/>
          <w:szCs w:val="28"/>
        </w:rPr>
        <w:t xml:space="preserve">1. </w:t>
      </w:r>
      <w:r w:rsidR="00566CCA" w:rsidRPr="00E031FB">
        <w:rPr>
          <w:b/>
          <w:bCs/>
          <w:sz w:val="28"/>
          <w:szCs w:val="28"/>
        </w:rPr>
        <w:t>PREAMBUL, ABREVIERI ȘI GLOSAR</w:t>
      </w:r>
      <w:bookmarkEnd w:id="2"/>
    </w:p>
    <w:p w14:paraId="136A90A8" w14:textId="5F499B70" w:rsidR="00566CCA" w:rsidRPr="00E031FB" w:rsidRDefault="00EF4012" w:rsidP="00922331">
      <w:pPr>
        <w:pStyle w:val="Heading2"/>
        <w:rPr>
          <w:b/>
          <w:bCs/>
        </w:rPr>
      </w:pPr>
      <w:bookmarkStart w:id="3" w:name="_Toc162944874"/>
      <w:r w:rsidRPr="00E031FB">
        <w:rPr>
          <w:b/>
          <w:bCs/>
        </w:rPr>
        <w:t xml:space="preserve">1.1 </w:t>
      </w:r>
      <w:r w:rsidR="00566CCA" w:rsidRPr="00E031FB">
        <w:rPr>
          <w:b/>
          <w:bCs/>
        </w:rPr>
        <w:t>Preambul</w:t>
      </w:r>
      <w:bookmarkEnd w:id="3"/>
      <w:r w:rsidR="00566CCA" w:rsidRPr="00E031FB">
        <w:rPr>
          <w:b/>
          <w:bCs/>
        </w:rPr>
        <w:t xml:space="preserve"> </w:t>
      </w:r>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638B4804" w14:textId="77777777" w:rsidTr="00907AE9">
        <w:tc>
          <w:tcPr>
            <w:tcW w:w="9396" w:type="dxa"/>
          </w:tcPr>
          <w:p w14:paraId="490E765C" w14:textId="6E66B722" w:rsidR="00F252EB" w:rsidRPr="00E031FB" w:rsidRDefault="000761B1" w:rsidP="00F252EB">
            <w:pPr>
              <w:spacing w:line="360" w:lineRule="auto"/>
              <w:jc w:val="both"/>
              <w:rPr>
                <w:rFonts w:ascii="Trebuchet MS" w:eastAsia="Times New Roman" w:hAnsi="Trebuchet MS" w:cs="Calibri"/>
              </w:rPr>
            </w:pPr>
            <w:bookmarkStart w:id="4" w:name="_Hlk122444172"/>
            <w:r w:rsidRPr="00E031FB">
              <w:rPr>
                <w:rFonts w:ascii="Trebuchet MS" w:hAnsi="Trebuchet MS"/>
                <w:i/>
                <w:color w:val="FF0000"/>
              </w:rPr>
              <w:t xml:space="preserve"> </w:t>
            </w:r>
          </w:p>
          <w:p w14:paraId="47D24399" w14:textId="73613D50" w:rsidR="007B130B" w:rsidRPr="00E031FB" w:rsidRDefault="00F252EB" w:rsidP="00F252EB">
            <w:pPr>
              <w:spacing w:line="360" w:lineRule="auto"/>
              <w:jc w:val="both"/>
              <w:rPr>
                <w:rFonts w:ascii="Trebuchet MS" w:eastAsia="Times New Roman" w:hAnsi="Trebuchet MS" w:cs="Calibri"/>
              </w:rPr>
            </w:pPr>
            <w:r w:rsidRPr="00E031FB">
              <w:rPr>
                <w:rFonts w:ascii="Trebuchet MS" w:eastAsia="Times New Roman" w:hAnsi="Trebuchet MS" w:cs="Calibri"/>
              </w:rPr>
              <w:t xml:space="preserve">Acest document se aplică apelului de proiecte cu numărul </w:t>
            </w:r>
            <w:r w:rsidR="007B130B" w:rsidRPr="00E031FB">
              <w:rPr>
                <w:rFonts w:ascii="Trebuchet MS" w:hAnsi="Trebuchet MS" w:cs="Calibri"/>
                <w:b/>
                <w:bCs/>
              </w:rPr>
              <w:t>PRSM</w:t>
            </w:r>
            <w:r w:rsidR="006E2AC6" w:rsidRPr="00E031FB">
              <w:rPr>
                <w:rFonts w:ascii="Trebuchet MS" w:hAnsi="Trebuchet MS" w:cs="Calibri"/>
                <w:b/>
                <w:bCs/>
              </w:rPr>
              <w:t>PRSM/438/PRSM_P3/OP2/RSO2.8/PRSM_A26</w:t>
            </w:r>
            <w:r w:rsidRPr="00E031FB">
              <w:rPr>
                <w:rFonts w:ascii="Trebuchet MS" w:eastAsia="Times New Roman" w:hAnsi="Trebuchet MS" w:cs="Calibri"/>
              </w:rPr>
              <w:t>, Prioritatea P3</w:t>
            </w:r>
            <w:r w:rsidR="007B130B" w:rsidRPr="00E031FB">
              <w:rPr>
                <w:rFonts w:ascii="Trebuchet MS" w:eastAsia="Times New Roman" w:hAnsi="Trebuchet MS" w:cs="Calibri"/>
              </w:rPr>
              <w:t xml:space="preserve"> - </w:t>
            </w:r>
            <w:r w:rsidR="007B130B" w:rsidRPr="00E031FB">
              <w:rPr>
                <w:rFonts w:ascii="Trebuchet MS" w:eastAsiaTheme="minorEastAsia" w:hAnsi="Trebuchet MS" w:cs="Calibri"/>
                <w:szCs w:val="20"/>
              </w:rPr>
              <w:t xml:space="preserve">O regiune </w:t>
            </w:r>
            <w:r w:rsidR="007B130B" w:rsidRPr="00E031FB">
              <w:rPr>
                <w:rFonts w:ascii="Trebuchet MS" w:eastAsiaTheme="minorEastAsia" w:hAnsi="Trebuchet MS"/>
              </w:rPr>
              <w:t>cu mobilitate urbană durabilă</w:t>
            </w:r>
            <w:r w:rsidRPr="00E031FB">
              <w:rPr>
                <w:rFonts w:ascii="Trebuchet MS" w:eastAsia="Times New Roman" w:hAnsi="Trebuchet MS" w:cs="Calibri"/>
              </w:rPr>
              <w:t>, Obiectivul Specific RSO2.8</w:t>
            </w:r>
            <w:r w:rsidR="007B130B" w:rsidRPr="00E031FB">
              <w:rPr>
                <w:rFonts w:ascii="Trebuchet MS" w:eastAsia="Times New Roman" w:hAnsi="Trebuchet MS" w:cs="Calibri"/>
              </w:rPr>
              <w:t xml:space="preserve"> - </w:t>
            </w:r>
            <w:r w:rsidR="007B130B" w:rsidRPr="00E031FB">
              <w:rPr>
                <w:rFonts w:ascii="Trebuchet MS" w:hAnsi="Trebuchet MS"/>
                <w:bCs/>
                <w:iCs/>
              </w:rPr>
              <w:t>Promovarea mobilității urbane multimodale sustenabile, ca parte a tranziției către o economie cu zero emisii de dioxid de carbon</w:t>
            </w:r>
            <w:r w:rsidRPr="00E031FB">
              <w:rPr>
                <w:rFonts w:ascii="Trebuchet MS" w:eastAsia="Times New Roman" w:hAnsi="Trebuchet MS" w:cs="Calibri"/>
              </w:rPr>
              <w:t xml:space="preserve">, </w:t>
            </w:r>
            <w:r w:rsidR="008C1688" w:rsidRPr="00E031FB">
              <w:rPr>
                <w:rFonts w:ascii="Trebuchet MS" w:eastAsia="Times New Roman" w:hAnsi="Trebuchet MS" w:cs="Calibri"/>
              </w:rPr>
              <w:t>O</w:t>
            </w:r>
            <w:r w:rsidRPr="00E031FB">
              <w:rPr>
                <w:rFonts w:ascii="Trebuchet MS" w:eastAsia="Times New Roman" w:hAnsi="Trebuchet MS" w:cs="Calibri"/>
              </w:rPr>
              <w:t xml:space="preserve">perațiunea </w:t>
            </w:r>
            <w:r w:rsidR="0010650A" w:rsidRPr="00E031FB">
              <w:rPr>
                <w:rFonts w:ascii="Trebuchet MS" w:eastAsia="Times New Roman" w:hAnsi="Trebuchet MS" w:cs="Calibri"/>
              </w:rPr>
              <w:t>B</w:t>
            </w:r>
            <w:r w:rsidR="009916AD" w:rsidRPr="00E031FB">
              <w:rPr>
                <w:rFonts w:ascii="Trebuchet MS" w:eastAsia="Times New Roman" w:hAnsi="Trebuchet MS" w:cs="Calibri"/>
              </w:rPr>
              <w:t xml:space="preserve"> - </w:t>
            </w:r>
            <w:r w:rsidR="009916AD" w:rsidRPr="00E031FB">
              <w:rPr>
                <w:rFonts w:ascii="Trebuchet MS" w:hAnsi="Trebuchet MS" w:cs="Calibri"/>
                <w:iCs/>
                <w:szCs w:val="20"/>
              </w:rPr>
              <w:t>Sprijin acordat municipiilor</w:t>
            </w:r>
            <w:r w:rsidR="0010650A" w:rsidRPr="00E031FB">
              <w:rPr>
                <w:rFonts w:ascii="Trebuchet MS" w:hAnsi="Trebuchet MS" w:cs="Calibri"/>
                <w:iCs/>
                <w:szCs w:val="20"/>
              </w:rPr>
              <w:t>,</w:t>
            </w:r>
            <w:r w:rsidR="009916AD" w:rsidRPr="00E031FB">
              <w:rPr>
                <w:rFonts w:ascii="Trebuchet MS" w:hAnsi="Trebuchet MS" w:cs="Calibri"/>
                <w:iCs/>
                <w:szCs w:val="20"/>
              </w:rPr>
              <w:t xml:space="preserve"> </w:t>
            </w:r>
            <w:r w:rsidR="0010650A" w:rsidRPr="00E031FB">
              <w:rPr>
                <w:rFonts w:ascii="Trebuchet MS" w:hAnsi="Trebuchet MS" w:cs="Calibri"/>
                <w:iCs/>
                <w:szCs w:val="20"/>
              </w:rPr>
              <w:t xml:space="preserve">altele decât municipiile </w:t>
            </w:r>
            <w:r w:rsidR="009916AD" w:rsidRPr="00E031FB">
              <w:rPr>
                <w:rFonts w:ascii="Trebuchet MS" w:hAnsi="Trebuchet MS" w:cs="Calibri"/>
                <w:iCs/>
                <w:szCs w:val="20"/>
              </w:rPr>
              <w:t>reședință de județ,</w:t>
            </w:r>
            <w:r w:rsidR="0010650A" w:rsidRPr="00E031FB">
              <w:rPr>
                <w:rFonts w:ascii="Trebuchet MS" w:hAnsi="Trebuchet MS" w:cs="Calibri"/>
                <w:iCs/>
                <w:szCs w:val="20"/>
              </w:rPr>
              <w:t xml:space="preserve"> și orașelor,</w:t>
            </w:r>
            <w:r w:rsidR="009916AD" w:rsidRPr="00E031FB">
              <w:rPr>
                <w:rFonts w:ascii="Trebuchet MS" w:hAnsi="Trebuchet MS" w:cs="Calibri"/>
                <w:iCs/>
                <w:szCs w:val="20"/>
              </w:rPr>
              <w:t xml:space="preserve"> inclusiv zonelor urbane funcționale ale acestora, din regiunea Sud-Muntenia, pentru investiții în operațiuni de mobilitate urbană multimodală sustenabilă</w:t>
            </w:r>
            <w:r w:rsidR="007F6804" w:rsidRPr="00E031FB">
              <w:rPr>
                <w:rFonts w:ascii="Trebuchet MS" w:hAnsi="Trebuchet MS" w:cs="Calibri"/>
                <w:iCs/>
                <w:szCs w:val="20"/>
              </w:rPr>
              <w:t xml:space="preserve"> </w:t>
            </w:r>
            <w:r w:rsidR="007F6804" w:rsidRPr="00E031FB">
              <w:rPr>
                <w:rFonts w:ascii="Trebuchet MS" w:eastAsia="Times New Roman" w:hAnsi="Trebuchet MS" w:cs="Calibri"/>
              </w:rPr>
              <w:t xml:space="preserve">– </w:t>
            </w:r>
            <w:r w:rsidR="007F6804" w:rsidRPr="00E031FB">
              <w:rPr>
                <w:rFonts w:ascii="Trebuchet MS" w:eastAsia="Times New Roman" w:hAnsi="Trebuchet MS" w:cs="Calibri"/>
                <w:b/>
                <w:bCs/>
              </w:rPr>
              <w:t>Proiecte etapizate</w:t>
            </w:r>
            <w:r w:rsidRPr="00E031FB">
              <w:rPr>
                <w:rFonts w:ascii="Trebuchet MS" w:eastAsia="Times New Roman" w:hAnsi="Trebuchet MS" w:cs="Calibri"/>
              </w:rPr>
              <w:t>, în cadrul Programului Regional Sud-Muntenia 2021-2027.</w:t>
            </w:r>
          </w:p>
          <w:p w14:paraId="0F7C0F16" w14:textId="56BD7F11" w:rsidR="0017747A" w:rsidRPr="00E031FB" w:rsidRDefault="0017747A" w:rsidP="00F252EB">
            <w:pPr>
              <w:spacing w:line="360" w:lineRule="auto"/>
              <w:jc w:val="both"/>
              <w:rPr>
                <w:rFonts w:ascii="Trebuchet MS" w:eastAsia="Times New Roman" w:hAnsi="Trebuchet MS" w:cs="Calibri"/>
              </w:rPr>
            </w:pPr>
            <w:r w:rsidRPr="00E031FB">
              <w:rPr>
                <w:rFonts w:ascii="Trebuchet MS" w:eastAsia="Times New Roman" w:hAnsi="Trebuchet MS" w:cs="Calibri"/>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4BF6E907" w14:textId="3C474E86" w:rsidR="00F252EB" w:rsidRPr="00E031FB" w:rsidRDefault="00F252EB" w:rsidP="00F252EB">
            <w:pPr>
              <w:spacing w:line="360" w:lineRule="auto"/>
              <w:jc w:val="both"/>
              <w:rPr>
                <w:rFonts w:ascii="Trebuchet MS" w:eastAsia="Times New Roman" w:hAnsi="Trebuchet MS" w:cs="Calibri"/>
              </w:rPr>
            </w:pPr>
            <w:r w:rsidRPr="00E031FB">
              <w:rPr>
                <w:rFonts w:ascii="Trebuchet MS" w:eastAsia="Times New Roman" w:hAnsi="Trebuchet MS" w:cs="Calibri"/>
              </w:rPr>
              <w:t xml:space="preserve">Apelul de proiecte se lansează prin aplicația electronică </w:t>
            </w:r>
            <w:r w:rsidR="007B130B" w:rsidRPr="00E031FB">
              <w:rPr>
                <w:rFonts w:ascii="Trebuchet MS" w:hAnsi="Trebuchet MS" w:cs="Calibri"/>
              </w:rPr>
              <w:t>MySMIS20</w:t>
            </w:r>
            <w:r w:rsidR="00FF6048" w:rsidRPr="00E031FB">
              <w:rPr>
                <w:rFonts w:ascii="Trebuchet MS" w:hAnsi="Trebuchet MS" w:cs="Calibri"/>
              </w:rPr>
              <w:t>21</w:t>
            </w:r>
            <w:r w:rsidR="007B130B" w:rsidRPr="00E031FB">
              <w:rPr>
                <w:rFonts w:ascii="Trebuchet MS" w:hAnsi="Trebuchet MS" w:cs="Calibri"/>
              </w:rPr>
              <w:t>/SMIS20</w:t>
            </w:r>
            <w:r w:rsidR="00FF6048" w:rsidRPr="00E031FB">
              <w:rPr>
                <w:rFonts w:ascii="Trebuchet MS" w:hAnsi="Trebuchet MS" w:cs="Calibri"/>
              </w:rPr>
              <w:t>21</w:t>
            </w:r>
            <w:r w:rsidR="007B130B" w:rsidRPr="00E031FB">
              <w:rPr>
                <w:rFonts w:ascii="Trebuchet MS" w:hAnsi="Trebuchet MS" w:cs="Calibri"/>
              </w:rPr>
              <w:t>+.</w:t>
            </w:r>
          </w:p>
          <w:p w14:paraId="4611E9F1" w14:textId="77777777" w:rsidR="00FF6048" w:rsidRPr="00E031FB" w:rsidRDefault="00FF6048" w:rsidP="00FF6048">
            <w:pPr>
              <w:spacing w:line="360" w:lineRule="auto"/>
              <w:jc w:val="both"/>
              <w:rPr>
                <w:rFonts w:ascii="Trebuchet MS" w:hAnsi="Trebuchet MS"/>
              </w:rPr>
            </w:pPr>
            <w:r w:rsidRPr="00E031FB">
              <w:rPr>
                <w:rFonts w:ascii="Trebuchet MS" w:eastAsia="Calibri" w:hAnsi="Trebuchet MS"/>
              </w:rPr>
              <w:t>În cadrul acestui apel de proiecte, Autoritatea de Management pentru Programul Regional Sud</w:t>
            </w:r>
            <w:r w:rsidRPr="00E031FB">
              <w:rPr>
                <w:rFonts w:ascii="Trebuchet MS" w:eastAsia="Calibri" w:hAnsi="Trebuchet MS"/>
                <w:lang w:val="en-US"/>
              </w:rPr>
              <w:t>-Muntenia</w:t>
            </w:r>
            <w:r w:rsidRPr="00E031FB">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38489F03" w14:textId="2065A394" w:rsidR="00FF6048" w:rsidRPr="00E031FB" w:rsidRDefault="00FF6048" w:rsidP="00FF6048">
            <w:pPr>
              <w:tabs>
                <w:tab w:val="left" w:pos="0"/>
              </w:tabs>
              <w:spacing w:line="360" w:lineRule="auto"/>
              <w:jc w:val="both"/>
              <w:rPr>
                <w:rFonts w:ascii="Trebuchet MS" w:eastAsia="Calibri" w:hAnsi="Trebuchet MS"/>
                <w:lang w:val="en-US"/>
              </w:rPr>
            </w:pPr>
            <w:r w:rsidRPr="00E031FB">
              <w:rPr>
                <w:rFonts w:ascii="Trebuchet MS" w:eastAsia="Calibri" w:hAnsi="Trebuchet MS"/>
              </w:rPr>
              <w:t>Prezentul ghid a fost elaborat de AM PRSM</w:t>
            </w:r>
            <w:r w:rsidRPr="00E031FB">
              <w:rPr>
                <w:rFonts w:ascii="Trebuchet MS" w:eastAsia="Calibri" w:hAnsi="Trebuchet MS"/>
                <w:lang w:val="en-US"/>
              </w:rPr>
              <w:t xml:space="preserve"> </w:t>
            </w:r>
            <w:r w:rsidRPr="00E031FB">
              <w:rPr>
                <w:rFonts w:ascii="Trebuchet MS" w:eastAsia="Calibri" w:hAnsi="Trebuchet MS"/>
              </w:rPr>
              <w:t xml:space="preserve">și este adresat </w:t>
            </w:r>
            <w:bookmarkStart w:id="5" w:name="_Hlk162874830"/>
            <w:r w:rsidRPr="00E031FB">
              <w:rPr>
                <w:rFonts w:ascii="Trebuchet MS" w:eastAsia="Calibri" w:hAnsi="Trebuchet MS"/>
              </w:rPr>
              <w:t>solicitanților care doresc să obţină finanţare nerambursabilă pentru proiectele care fac obiectul unei implementări etapizate ce vizea</w:t>
            </w:r>
            <w:r w:rsidRPr="00E031FB">
              <w:rPr>
                <w:rFonts w:ascii="Trebuchet MS" w:eastAsia="Calibri" w:hAnsi="Trebuchet MS"/>
                <w:lang w:val="en-US"/>
              </w:rPr>
              <w:t>ză mobilitatea urbană, care asigură continuitatea investiţiilor aprobate în perioada de programare 2014-2020 prin Programul Operaţional Regional</w:t>
            </w:r>
            <w:bookmarkEnd w:id="5"/>
            <w:r w:rsidRPr="00E031FB">
              <w:rPr>
                <w:rFonts w:ascii="Trebuchet MS" w:eastAsia="Calibri" w:hAnsi="Trebuchet MS"/>
                <w:lang w:val="en-US"/>
              </w:rPr>
              <w:t>.</w:t>
            </w:r>
          </w:p>
          <w:p w14:paraId="55091579" w14:textId="77777777" w:rsidR="00FF6048" w:rsidRPr="00E031FB" w:rsidRDefault="00FF6048" w:rsidP="00FF6048">
            <w:pPr>
              <w:tabs>
                <w:tab w:val="left" w:pos="0"/>
              </w:tabs>
              <w:spacing w:line="360" w:lineRule="auto"/>
              <w:jc w:val="both"/>
              <w:rPr>
                <w:rFonts w:ascii="Trebuchet MS" w:eastAsia="Calibri" w:hAnsi="Trebuchet MS"/>
                <w:lang w:val="en-US"/>
              </w:rPr>
            </w:pPr>
            <w:r w:rsidRPr="00E031FB">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5889A590" w14:textId="77777777" w:rsidR="00FF6048" w:rsidRPr="00E031FB" w:rsidRDefault="00FF6048" w:rsidP="00FF6048">
            <w:pPr>
              <w:spacing w:line="360" w:lineRule="auto"/>
              <w:jc w:val="both"/>
              <w:rPr>
                <w:rFonts w:ascii="Trebuchet MS" w:hAnsi="Trebuchet MS" w:cs="Calibri"/>
              </w:rPr>
            </w:pPr>
            <w:r w:rsidRPr="00E031FB">
              <w:rPr>
                <w:rFonts w:ascii="Trebuchet MS" w:eastAsia="Calibri" w:hAnsi="Trebuchet MS"/>
                <w:lang w:val="en-US"/>
              </w:rPr>
              <w:t>Astfel, p</w:t>
            </w:r>
            <w:r w:rsidRPr="00E031FB">
              <w:rPr>
                <w:rFonts w:ascii="Trebuchet MS" w:eastAsia="SimSun" w:hAnsi="Trebuchet MS" w:cs="Calibri"/>
              </w:rPr>
              <w:t xml:space="preserve">roiectele ce vor fi depuse în cadrul acestui apel vor reprezenta proiecte ce vor parcurge etapa </w:t>
            </w:r>
            <w:proofErr w:type="gramStart"/>
            <w:r w:rsidRPr="00E031FB">
              <w:rPr>
                <w:rFonts w:ascii="Trebuchet MS" w:eastAsia="SimSun" w:hAnsi="Trebuchet MS" w:cs="Calibri"/>
              </w:rPr>
              <w:t>a</w:t>
            </w:r>
            <w:proofErr w:type="gramEnd"/>
            <w:r w:rsidRPr="00E031FB">
              <w:rPr>
                <w:rFonts w:ascii="Trebuchet MS" w:eastAsia="SimSun" w:hAnsi="Trebuchet MS" w:cs="Calibri"/>
              </w:rPr>
              <w:t xml:space="preserve"> II-a.</w:t>
            </w:r>
          </w:p>
          <w:p w14:paraId="33A160A7" w14:textId="77777777" w:rsidR="00FF6048" w:rsidRPr="00E031FB" w:rsidRDefault="00FF6048" w:rsidP="00FF6048">
            <w:pPr>
              <w:pStyle w:val="marked"/>
              <w:pBdr>
                <w:left w:val="none" w:sz="0" w:space="0" w:color="auto"/>
              </w:pBdr>
              <w:spacing w:before="0" w:after="0" w:line="360" w:lineRule="auto"/>
              <w:ind w:left="0"/>
              <w:rPr>
                <w:rFonts w:cs="Calibri"/>
                <w:sz w:val="22"/>
                <w:szCs w:val="22"/>
              </w:rPr>
            </w:pPr>
            <w:r w:rsidRPr="00E031FB">
              <w:rPr>
                <w:rFonts w:eastAsia="SimSun" w:cs="Calibri"/>
                <w:sz w:val="22"/>
                <w:szCs w:val="22"/>
              </w:rPr>
              <w:t>În cadrul prezentului apel de proiecte, cererile de finanțare vor fi elaborate astfel încât sa fie identificate activitățile rămase de implementat și alocarea financiară solicitată aferente etapei a II-a a proiectelor etapizate.</w:t>
            </w:r>
          </w:p>
          <w:p w14:paraId="22B69712" w14:textId="77777777" w:rsidR="00192DD6" w:rsidRPr="00E031FB" w:rsidRDefault="00192DD6" w:rsidP="00F252EB">
            <w:pPr>
              <w:spacing w:line="360" w:lineRule="auto"/>
              <w:jc w:val="both"/>
              <w:rPr>
                <w:rFonts w:ascii="Trebuchet MS" w:eastAsia="Times New Roman" w:hAnsi="Trebuchet MS" w:cs="Calibri"/>
              </w:rPr>
            </w:pPr>
          </w:p>
          <w:p w14:paraId="6EB792E2" w14:textId="77777777" w:rsidR="00991EE0" w:rsidRPr="00E031FB" w:rsidRDefault="00991EE0" w:rsidP="00991EE0">
            <w:pPr>
              <w:autoSpaceDE w:val="0"/>
              <w:autoSpaceDN w:val="0"/>
              <w:adjustRightInd w:val="0"/>
              <w:spacing w:line="360" w:lineRule="auto"/>
              <w:jc w:val="both"/>
              <w:rPr>
                <w:rFonts w:ascii="Trebuchet MS" w:hAnsi="Trebuchet MS"/>
                <w:color w:val="000000"/>
              </w:rPr>
            </w:pPr>
            <w:r w:rsidRPr="00E031FB">
              <w:rPr>
                <w:rFonts w:ascii="Trebuchet MS" w:hAnsi="Trebuchet MS"/>
                <w:color w:val="000000"/>
              </w:rPr>
              <w:t xml:space="preserve">Aspectele cuprinse în acest document, ce derivă din </w:t>
            </w:r>
            <w:r w:rsidRPr="00E031FB">
              <w:rPr>
                <w:rFonts w:ascii="Trebuchet MS" w:hAnsi="Trebuchet MS"/>
              </w:rPr>
              <w:t>Programul Regional Sud-Muntenia 2021-2027</w:t>
            </w:r>
            <w:r w:rsidRPr="00E031FB">
              <w:rPr>
                <w:rFonts w:ascii="Trebuchet MS" w:hAnsi="Trebuchet MS"/>
                <w:color w:val="000000"/>
              </w:rPr>
              <w:t xml:space="preserve"> și modul său de implementare vor fi interpretate, exclusiv, de către </w:t>
            </w:r>
            <w:r w:rsidRPr="00E031FB">
              <w:rPr>
                <w:rFonts w:ascii="Trebuchet MS" w:hAnsi="Trebuchet MS" w:cs="Calibri"/>
                <w:color w:val="000000"/>
              </w:rPr>
              <w:t xml:space="preserve">AM PR </w:t>
            </w:r>
            <w:r w:rsidRPr="00E031FB">
              <w:rPr>
                <w:rFonts w:ascii="Trebuchet MS" w:hAnsi="Trebuchet MS"/>
                <w:color w:val="000000"/>
              </w:rPr>
              <w:t xml:space="preserve">Sud-Muntenia cu respectarea legislației în vigoare și folosind metoda de interpretare sistematică. </w:t>
            </w:r>
          </w:p>
          <w:p w14:paraId="138AC996" w14:textId="77777777" w:rsidR="00991EE0" w:rsidRPr="00E031FB" w:rsidRDefault="00991EE0" w:rsidP="00991EE0">
            <w:pPr>
              <w:autoSpaceDE w:val="0"/>
              <w:autoSpaceDN w:val="0"/>
              <w:adjustRightInd w:val="0"/>
              <w:spacing w:line="360" w:lineRule="auto"/>
              <w:jc w:val="both"/>
              <w:rPr>
                <w:rFonts w:ascii="Trebuchet MS" w:hAnsi="Trebuchet MS"/>
                <w:color w:val="000000"/>
              </w:rPr>
            </w:pPr>
            <w:r w:rsidRPr="00E031FB">
              <w:rPr>
                <w:rFonts w:ascii="Trebuchet MS" w:hAnsi="Trebuchet MS" w:cs="Calibri"/>
                <w:color w:val="000000"/>
              </w:rPr>
              <w:t>Solicitanții</w:t>
            </w:r>
            <w:r w:rsidRPr="00E031FB">
              <w:rPr>
                <w:rFonts w:ascii="Trebuchet MS" w:hAnsi="Trebuchet MS"/>
                <w:color w:val="000000"/>
              </w:rPr>
              <w:t xml:space="preserve">, înainte de a începe completarea cererii de finanțare, </w:t>
            </w:r>
            <w:r w:rsidRPr="00E031FB">
              <w:rPr>
                <w:rFonts w:ascii="Trebuchet MS" w:hAnsi="Trebuchet MS" w:cs="Calibri"/>
                <w:color w:val="000000"/>
              </w:rPr>
              <w:t>se vor asigura</w:t>
            </w:r>
            <w:r w:rsidRPr="00E031FB">
              <w:rPr>
                <w:rFonts w:ascii="Trebuchet MS" w:hAnsi="Trebuchet MS"/>
                <w:color w:val="000000"/>
              </w:rPr>
              <w:t xml:space="preserve"> că </w:t>
            </w:r>
            <w:r w:rsidRPr="00E031FB">
              <w:rPr>
                <w:rFonts w:ascii="Trebuchet MS" w:hAnsi="Trebuchet MS" w:cs="Calibri"/>
                <w:color w:val="000000"/>
              </w:rPr>
              <w:t>au</w:t>
            </w:r>
            <w:r w:rsidRPr="00E031FB">
              <w:rPr>
                <w:rFonts w:ascii="Trebuchet MS" w:hAnsi="Trebuchet MS"/>
                <w:color w:val="000000"/>
              </w:rPr>
              <w:t xml:space="preserve"> parcurs toate informaţiile prezentate în acest document</w:t>
            </w:r>
            <w:r w:rsidRPr="00E031FB">
              <w:rPr>
                <w:rFonts w:ascii="Trebuchet MS" w:hAnsi="Trebuchet MS" w:cs="Calibri"/>
                <w:color w:val="000000"/>
              </w:rPr>
              <w:t>.</w:t>
            </w:r>
          </w:p>
          <w:p w14:paraId="5F4F3F83" w14:textId="77777777" w:rsidR="00F252EB" w:rsidRPr="00E031FB" w:rsidRDefault="00F252EB" w:rsidP="00F252EB">
            <w:pPr>
              <w:spacing w:line="360" w:lineRule="auto"/>
              <w:jc w:val="both"/>
              <w:rPr>
                <w:rFonts w:ascii="Trebuchet MS" w:eastAsia="Times New Roman" w:hAnsi="Trebuchet MS" w:cs="Times New Roman"/>
              </w:rPr>
            </w:pPr>
          </w:p>
          <w:p w14:paraId="3EEF2204" w14:textId="77777777" w:rsidR="00991EE0" w:rsidRPr="00E031FB" w:rsidRDefault="00991EE0" w:rsidP="00991EE0">
            <w:pPr>
              <w:spacing w:line="360" w:lineRule="auto"/>
              <w:jc w:val="both"/>
              <w:rPr>
                <w:rFonts w:ascii="Trebuchet MS" w:hAnsi="Trebuchet MS"/>
                <w:b/>
                <w:bCs/>
              </w:rPr>
            </w:pPr>
            <w:r w:rsidRPr="00E031FB">
              <w:rPr>
                <w:rFonts w:ascii="Trebuchet MS" w:hAnsi="Trebuchet MS" w:cs="Calibri"/>
                <w:b/>
                <w:bCs/>
              </w:rPr>
              <w:t>Solicitanții vor consulta,</w:t>
            </w:r>
            <w:r w:rsidRPr="00E031FB">
              <w:rPr>
                <w:rFonts w:ascii="Trebuchet MS" w:hAnsi="Trebuchet MS"/>
                <w:b/>
                <w:bCs/>
              </w:rPr>
              <w:t xml:space="preserve"> periodic</w:t>
            </w:r>
            <w:r w:rsidRPr="00E031FB">
              <w:rPr>
                <w:rFonts w:ascii="Trebuchet MS" w:hAnsi="Trebuchet MS" w:cs="Calibri"/>
                <w:b/>
                <w:bCs/>
              </w:rPr>
              <w:t>,</w:t>
            </w:r>
            <w:r w:rsidRPr="00E031FB">
              <w:rPr>
                <w:rFonts w:ascii="Trebuchet MS" w:hAnsi="Trebuchet MS"/>
                <w:b/>
                <w:bCs/>
              </w:rPr>
              <w:t xml:space="preserve"> pagina de internet </w:t>
            </w:r>
            <w:hyperlink r:id="rId8" w:history="1">
              <w:r w:rsidRPr="00E031FB">
                <w:rPr>
                  <w:rFonts w:ascii="Trebuchet MS" w:hAnsi="Trebuchet MS"/>
                  <w:b/>
                  <w:bCs/>
                  <w:color w:val="0000FF"/>
                  <w:u w:val="single"/>
                </w:rPr>
                <w:t>2021-2027.adrmuntenia.ro</w:t>
              </w:r>
            </w:hyperlink>
            <w:r w:rsidRPr="00E031FB">
              <w:rPr>
                <w:rFonts w:ascii="Trebuchet MS" w:hAnsi="Trebuchet MS" w:cs="Calibri"/>
                <w:b/>
                <w:bCs/>
                <w:color w:val="0000FF"/>
                <w:u w:val="single"/>
              </w:rPr>
              <w:t xml:space="preserve"> </w:t>
            </w:r>
            <w:r w:rsidRPr="00E031FB">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20464F5E" w14:textId="77777777" w:rsidR="00F252EB" w:rsidRPr="00E031FB" w:rsidRDefault="00F252EB" w:rsidP="00F252EB">
            <w:pPr>
              <w:spacing w:line="360" w:lineRule="auto"/>
              <w:jc w:val="both"/>
              <w:rPr>
                <w:rFonts w:ascii="Trebuchet MS" w:eastAsia="Times New Roman" w:hAnsi="Trebuchet MS" w:cs="Times New Roman"/>
              </w:rPr>
            </w:pPr>
          </w:p>
          <w:p w14:paraId="1B24DBE9" w14:textId="77777777" w:rsidR="008A7CE4" w:rsidRPr="00E031FB" w:rsidRDefault="008A7CE4" w:rsidP="008A7CE4">
            <w:pPr>
              <w:spacing w:after="160" w:line="360" w:lineRule="auto"/>
              <w:jc w:val="both"/>
              <w:rPr>
                <w:rFonts w:ascii="Trebuchet MS" w:hAnsi="Trebuchet MS"/>
              </w:rPr>
            </w:pPr>
            <w:r w:rsidRPr="00E031FB">
              <w:rPr>
                <w:rFonts w:ascii="Trebuchet MS" w:hAnsi="Trebuchet MS"/>
              </w:rPr>
              <w:t xml:space="preserve">În cadrul ADR Sud-Muntenia funcţionează un serviciu de helpdesk, unde solicitanţii pot fi </w:t>
            </w:r>
            <w:r w:rsidRPr="00E031FB">
              <w:rPr>
                <w:rFonts w:ascii="Trebuchet MS" w:hAnsi="Trebuchet MS" w:cs="Calibri"/>
              </w:rPr>
              <w:t>sprijiniți</w:t>
            </w:r>
            <w:r w:rsidRPr="00E031FB">
              <w:rPr>
                <w:rFonts w:ascii="Trebuchet MS" w:hAnsi="Trebuchet MS"/>
              </w:rPr>
              <w:t xml:space="preserve">, în mod gratuit, în clarificarea unor aspecte legate de completarea şi pregătirea cererii de finanţare, la adresa de e-mail: </w:t>
            </w:r>
            <w:hyperlink r:id="rId9" w:history="1">
              <w:r w:rsidRPr="00E031FB">
                <w:rPr>
                  <w:rFonts w:ascii="Trebuchet MS" w:hAnsi="Trebuchet MS"/>
                  <w:color w:val="0563C1" w:themeColor="hyperlink"/>
                  <w:u w:val="single"/>
                </w:rPr>
                <w:t>helpdesk@adrmuntenia.ro</w:t>
              </w:r>
            </w:hyperlink>
            <w:r w:rsidRPr="00E031FB">
              <w:rPr>
                <w:rFonts w:ascii="Trebuchet MS" w:hAnsi="Trebuchet MS"/>
              </w:rPr>
              <w:t>.</w:t>
            </w:r>
          </w:p>
          <w:p w14:paraId="70154D0A" w14:textId="77777777" w:rsidR="008A7CE4" w:rsidRPr="00E031FB" w:rsidRDefault="008A7CE4" w:rsidP="008A7CE4">
            <w:pPr>
              <w:spacing w:after="160" w:line="360" w:lineRule="auto"/>
              <w:jc w:val="both"/>
              <w:rPr>
                <w:rFonts w:ascii="Trebuchet MS" w:hAnsi="Trebuchet MS"/>
              </w:rPr>
            </w:pPr>
            <w:r w:rsidRPr="00E031FB">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7C3958D6" w14:textId="77777777" w:rsidR="008A7CE4" w:rsidRPr="00E031FB" w:rsidRDefault="008A7CE4" w:rsidP="008A7CE4">
            <w:pPr>
              <w:spacing w:after="160" w:line="360" w:lineRule="auto"/>
              <w:jc w:val="both"/>
              <w:rPr>
                <w:rFonts w:ascii="Trebuchet MS" w:hAnsi="Trebuchet MS"/>
              </w:rPr>
            </w:pPr>
            <w:r w:rsidRPr="00E031FB">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798F827E" w14:textId="3F1212A3" w:rsidR="00B860AD" w:rsidRPr="00E031FB" w:rsidRDefault="008A7CE4" w:rsidP="008A7CE4">
            <w:pPr>
              <w:spacing w:line="360" w:lineRule="auto"/>
              <w:jc w:val="both"/>
              <w:rPr>
                <w:rFonts w:ascii="Trebuchet MS" w:hAnsi="Trebuchet MS"/>
              </w:rPr>
            </w:pPr>
            <w:r w:rsidRPr="00E031FB">
              <w:rPr>
                <w:rFonts w:ascii="Trebuchet MS" w:hAnsi="Trebuchet MS"/>
              </w:rPr>
              <w:t>Răspunsurile centralizate se vor publica pe pagina de internet 2021-2027.adrmuntenia.ro</w:t>
            </w:r>
          </w:p>
          <w:p w14:paraId="118E183C" w14:textId="77777777" w:rsidR="00B860AD" w:rsidRPr="00E031FB" w:rsidRDefault="00B860AD" w:rsidP="00B860AD">
            <w:pPr>
              <w:spacing w:line="360" w:lineRule="auto"/>
              <w:jc w:val="both"/>
              <w:rPr>
                <w:rFonts w:ascii="Trebuchet MS" w:hAnsi="Trebuchet MS"/>
              </w:rPr>
            </w:pPr>
            <w:r w:rsidRPr="00E031FB">
              <w:rPr>
                <w:rFonts w:ascii="Trebuchet MS" w:hAnsi="Trebuchet MS" w:cs="Calibri"/>
              </w:rPr>
              <w:t>Solicitanţii</w:t>
            </w:r>
            <w:r w:rsidRPr="00E031FB">
              <w:rPr>
                <w:rFonts w:ascii="Trebuchet MS" w:hAnsi="Trebuchet MS"/>
              </w:rPr>
              <w:t xml:space="preserve"> la finanțare au obligația de a respecta </w:t>
            </w:r>
            <w:r w:rsidRPr="00E031FB">
              <w:rPr>
                <w:rFonts w:ascii="Trebuchet MS" w:hAnsi="Trebuchet MS" w:cs="Calibri"/>
              </w:rPr>
              <w:t>legislaţia</w:t>
            </w:r>
            <w:r w:rsidRPr="00E031FB">
              <w:rPr>
                <w:rFonts w:ascii="Trebuchet MS" w:hAnsi="Trebuchet MS"/>
              </w:rPr>
              <w:t xml:space="preserve"> în vigoare la nivel </w:t>
            </w:r>
            <w:r w:rsidRPr="00E031FB">
              <w:rPr>
                <w:rFonts w:ascii="Trebuchet MS" w:hAnsi="Trebuchet MS" w:cs="Calibri"/>
              </w:rPr>
              <w:t>naţional şi</w:t>
            </w:r>
            <w:r w:rsidRPr="00E031FB">
              <w:rPr>
                <w:rFonts w:ascii="Trebuchet MS" w:hAnsi="Trebuchet MS"/>
              </w:rPr>
              <w:t xml:space="preserve"> european, inclusiv </w:t>
            </w:r>
            <w:r w:rsidRPr="00E031FB">
              <w:rPr>
                <w:rFonts w:ascii="Trebuchet MS" w:hAnsi="Trebuchet MS" w:cs="Calibri"/>
              </w:rPr>
              <w:t>a modificărilor</w:t>
            </w:r>
            <w:r w:rsidRPr="00E031FB">
              <w:rPr>
                <w:rFonts w:ascii="Trebuchet MS" w:hAnsi="Trebuchet MS"/>
              </w:rPr>
              <w:t xml:space="preserve"> intervenite pe parcursul procesului de evaluare, </w:t>
            </w:r>
            <w:r w:rsidRPr="00E031FB">
              <w:rPr>
                <w:rFonts w:ascii="Trebuchet MS" w:hAnsi="Trebuchet MS" w:cs="Calibri"/>
              </w:rPr>
              <w:t xml:space="preserve">selecție, </w:t>
            </w:r>
            <w:r w:rsidRPr="00E031FB">
              <w:rPr>
                <w:rFonts w:ascii="Trebuchet MS" w:hAnsi="Trebuchet MS"/>
              </w:rPr>
              <w:t xml:space="preserve">contractare a proiectelor, modificări intervenite ulterior lansării </w:t>
            </w:r>
            <w:r w:rsidRPr="00E031FB">
              <w:rPr>
                <w:rFonts w:ascii="Trebuchet MS" w:hAnsi="Trebuchet MS" w:cs="Calibri"/>
              </w:rPr>
              <w:t>prezentului ghid</w:t>
            </w:r>
            <w:r w:rsidRPr="00E031FB">
              <w:rPr>
                <w:rFonts w:ascii="Trebuchet MS" w:hAnsi="Trebuchet MS"/>
              </w:rPr>
              <w:t>.</w:t>
            </w:r>
          </w:p>
          <w:p w14:paraId="13445E09" w14:textId="77777777" w:rsidR="00B860AD" w:rsidRPr="00E031FB" w:rsidRDefault="00B860AD" w:rsidP="00B860AD">
            <w:pPr>
              <w:spacing w:line="360" w:lineRule="auto"/>
              <w:jc w:val="both"/>
              <w:rPr>
                <w:rFonts w:ascii="Trebuchet MS" w:hAnsi="Trebuchet MS" w:cs="Calibri"/>
              </w:rPr>
            </w:pPr>
          </w:p>
          <w:p w14:paraId="40D84780" w14:textId="77777777" w:rsidR="00B860AD" w:rsidRPr="00E031FB" w:rsidRDefault="00B860AD" w:rsidP="00B860AD">
            <w:pPr>
              <w:spacing w:line="360" w:lineRule="auto"/>
              <w:jc w:val="both"/>
              <w:rPr>
                <w:rFonts w:ascii="Trebuchet MS" w:hAnsi="Trebuchet MS" w:cs="Calibri"/>
              </w:rPr>
            </w:pPr>
            <w:r w:rsidRPr="00E031FB">
              <w:rPr>
                <w:rFonts w:ascii="Trebuchet MS" w:hAnsi="Trebuchet MS" w:cs="Calibri"/>
              </w:rPr>
              <w:t>AM PRSM</w:t>
            </w:r>
            <w:r w:rsidRPr="00E031FB">
              <w:rPr>
                <w:rFonts w:ascii="Trebuchet MS" w:hAnsi="Trebuchet MS"/>
              </w:rPr>
              <w:t xml:space="preserve"> poate </w:t>
            </w:r>
            <w:r w:rsidRPr="00E031FB">
              <w:rPr>
                <w:rFonts w:ascii="Trebuchet MS" w:hAnsi="Trebuchet MS" w:cs="Calibri"/>
              </w:rPr>
              <w:t>solicita clarificări</w:t>
            </w:r>
            <w:r w:rsidRPr="00E031FB">
              <w:rPr>
                <w:rFonts w:ascii="Trebuchet MS" w:hAnsi="Trebuchet MS"/>
              </w:rPr>
              <w:t xml:space="preserve"> </w:t>
            </w:r>
            <w:r w:rsidRPr="00E031FB">
              <w:rPr>
                <w:rFonts w:ascii="Trebuchet MS" w:hAnsi="Trebuchet MS" w:cs="Calibri"/>
              </w:rPr>
              <w:t>în timpul procesului de evaluare, selecție și contractare. Aplicanții</w:t>
            </w:r>
            <w:r w:rsidRPr="00E031FB">
              <w:rPr>
                <w:rFonts w:ascii="Trebuchet MS" w:hAnsi="Trebuchet MS"/>
              </w:rPr>
              <w:t xml:space="preserve"> au obligația </w:t>
            </w:r>
            <w:r w:rsidRPr="00E031FB">
              <w:rPr>
                <w:rFonts w:ascii="Trebuchet MS" w:hAnsi="Trebuchet MS" w:cs="Calibri"/>
              </w:rPr>
              <w:t>să răspundă tuturor solicitărilor primite.</w:t>
            </w:r>
            <w:r w:rsidRPr="00E031FB">
              <w:rPr>
                <w:rFonts w:ascii="Trebuchet MS" w:hAnsi="Trebuchet MS"/>
              </w:rPr>
              <w:t xml:space="preserve"> În caz contrar, cererea de finanțare va fi </w:t>
            </w:r>
            <w:r w:rsidRPr="00E031FB">
              <w:rPr>
                <w:rFonts w:ascii="Trebuchet MS" w:hAnsi="Trebuchet MS" w:cs="Calibri"/>
              </w:rPr>
              <w:t>evaluată</w:t>
            </w:r>
            <w:r w:rsidRPr="00E031FB">
              <w:rPr>
                <w:rFonts w:ascii="Trebuchet MS" w:hAnsi="Trebuchet MS"/>
              </w:rPr>
              <w:t xml:space="preserve"> în </w:t>
            </w:r>
            <w:r w:rsidRPr="00E031FB">
              <w:rPr>
                <w:rFonts w:ascii="Trebuchet MS" w:hAnsi="Trebuchet MS" w:cs="Calibri"/>
              </w:rPr>
              <w:t>baza informațiilor cuprinse în documentele inițiale, iar decizia de continuare a procesului de evaluare va fi luată în consecință.</w:t>
            </w:r>
          </w:p>
          <w:p w14:paraId="5BC9B0AA" w14:textId="58B73820" w:rsidR="000761B1" w:rsidRPr="00E031FB" w:rsidRDefault="00B860AD" w:rsidP="008F74EF">
            <w:pPr>
              <w:spacing w:after="120" w:line="360" w:lineRule="auto"/>
              <w:jc w:val="both"/>
              <w:rPr>
                <w:rFonts w:ascii="Trebuchet MS" w:hAnsi="Trebuchet MS"/>
              </w:rPr>
            </w:pPr>
            <w:r w:rsidRPr="00E031FB">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0A523083" w14:textId="77777777" w:rsidR="00EF4012" w:rsidRPr="00E031FB" w:rsidRDefault="00EF4012" w:rsidP="00EF4012">
      <w:pPr>
        <w:spacing w:before="120" w:after="120"/>
        <w:rPr>
          <w:rFonts w:ascii="Trebuchet MS" w:hAnsi="Trebuchet MS"/>
          <w:sz w:val="24"/>
          <w:szCs w:val="24"/>
        </w:rPr>
      </w:pPr>
    </w:p>
    <w:p w14:paraId="7A3C378C" w14:textId="7E34BC34" w:rsidR="00566CCA" w:rsidRPr="00E031FB" w:rsidRDefault="00EF4012" w:rsidP="00922331">
      <w:pPr>
        <w:pStyle w:val="Heading2"/>
        <w:rPr>
          <w:b/>
          <w:bCs/>
        </w:rPr>
      </w:pPr>
      <w:bookmarkStart w:id="6" w:name="_Toc162944875"/>
      <w:r w:rsidRPr="00E031FB">
        <w:rPr>
          <w:b/>
          <w:bCs/>
        </w:rPr>
        <w:t xml:space="preserve">1.2 </w:t>
      </w:r>
      <w:r w:rsidR="00566CCA" w:rsidRPr="00E031FB">
        <w:rPr>
          <w:b/>
          <w:bCs/>
        </w:rPr>
        <w:t>Abrevieri</w:t>
      </w:r>
      <w:bookmarkEnd w:id="6"/>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443DBB50" w14:textId="77777777" w:rsidTr="00B558B3">
        <w:tc>
          <w:tcPr>
            <w:tcW w:w="9396" w:type="dxa"/>
          </w:tcPr>
          <w:p w14:paraId="124AAC52" w14:textId="77777777" w:rsidR="00677E59" w:rsidRPr="00E031FB" w:rsidRDefault="00677E59" w:rsidP="00677E59">
            <w:pPr>
              <w:spacing w:line="360" w:lineRule="auto"/>
              <w:rPr>
                <w:rFonts w:ascii="Trebuchet MS" w:eastAsia="SimSun" w:hAnsi="Trebuchet MS"/>
                <w:b/>
                <w:bCs/>
                <w:sz w:val="24"/>
                <w:szCs w:val="24"/>
              </w:rPr>
            </w:pPr>
          </w:p>
          <w:p w14:paraId="60941806"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ADRSM - Agenția pentru Dezvoltare Regională Sud Muntenia</w:t>
            </w:r>
          </w:p>
          <w:p w14:paraId="2C6A873B"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AM PRSM – Autoritatea de Management pentru Programul Regional Sud-Muntenia</w:t>
            </w:r>
          </w:p>
          <w:p w14:paraId="0DD2AF3D"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AT – Autoritatea Teritorială</w:t>
            </w:r>
          </w:p>
          <w:p w14:paraId="6699719A"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BS - Bugetul de Stat</w:t>
            </w:r>
          </w:p>
          <w:p w14:paraId="27A814DC"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 xml:space="preserve">CDPH -Convenţia Naţiunilor Unite privind Drepturile Persoanelor cu Handicap </w:t>
            </w:r>
          </w:p>
          <w:p w14:paraId="763515AF"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DNSH – principiul „Do No Significant Harm” (a nu prejudicia semnificativ)</w:t>
            </w:r>
          </w:p>
          <w:p w14:paraId="6D8DCBA3"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ETF – Evaluare tehnică și financiară</w:t>
            </w:r>
          </w:p>
          <w:p w14:paraId="73CA3029"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FEDR – Fondul European de Dezvoltare Regională</w:t>
            </w:r>
          </w:p>
          <w:p w14:paraId="2EA6902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GIV – Ghid identitate vizuală</w:t>
            </w:r>
          </w:p>
          <w:p w14:paraId="46F4FA5D"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GS – Ghidul solicitantului</w:t>
            </w:r>
          </w:p>
          <w:p w14:paraId="3F35A59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IVA – Infrastructura Verde-Albastră</w:t>
            </w:r>
          </w:p>
          <w:p w14:paraId="081E699A"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MRJ -  Municipiu reședință de județ</w:t>
            </w:r>
          </w:p>
          <w:p w14:paraId="11C5E0F6"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OCPI – Oficiul de Cadastru și Publicitate Imobiliară</w:t>
            </w:r>
          </w:p>
          <w:p w14:paraId="6F53F0B1"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OP – Obiectiv de Politică</w:t>
            </w:r>
          </w:p>
          <w:p w14:paraId="0245A06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P – Prioritate</w:t>
            </w:r>
          </w:p>
          <w:p w14:paraId="44274AB0"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PMUD – Planul de Mobilitate Urbană Durabilă</w:t>
            </w:r>
          </w:p>
          <w:p w14:paraId="32690F6B"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PRSM – Programul Regional Sud-Muntenia 2021-2027</w:t>
            </w:r>
          </w:p>
          <w:p w14:paraId="03813F50"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SIDU – Strategie Integrată de Dezvoltare Urbană</w:t>
            </w:r>
          </w:p>
          <w:p w14:paraId="10667F76"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SIDJ – Strategie Integrată de Dezvoltare Județeană</w:t>
            </w:r>
          </w:p>
          <w:p w14:paraId="4734897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PT- Proiect tehnic</w:t>
            </w:r>
          </w:p>
          <w:p w14:paraId="458A6B87"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RDC - Regulament privind Dispozițiile Comune</w:t>
            </w:r>
          </w:p>
          <w:p w14:paraId="6A4BF6F4" w14:textId="77777777" w:rsidR="0017747A" w:rsidRPr="00E031FB" w:rsidRDefault="0017747A" w:rsidP="0017747A">
            <w:pPr>
              <w:spacing w:line="360" w:lineRule="auto"/>
              <w:rPr>
                <w:rFonts w:ascii="Trebuchet MS" w:eastAsia="SimSun" w:hAnsi="Trebuchet MS"/>
                <w:b/>
                <w:bCs/>
              </w:rPr>
            </w:pPr>
            <w:r w:rsidRPr="00E031FB">
              <w:rPr>
                <w:rFonts w:ascii="Trebuchet MS" w:eastAsia="SimSun" w:hAnsi="Trebuchet MS"/>
                <w:b/>
                <w:bCs/>
              </w:rPr>
              <w:t>RSO – Obiectiv Specific</w:t>
            </w:r>
          </w:p>
          <w:p w14:paraId="506EC30D" w14:textId="7F4DD178" w:rsidR="009916AD" w:rsidRPr="00E031FB" w:rsidRDefault="0017747A" w:rsidP="0017747A">
            <w:pPr>
              <w:spacing w:line="360" w:lineRule="auto"/>
              <w:jc w:val="both"/>
              <w:rPr>
                <w:rFonts w:ascii="Trebuchet MS" w:hAnsi="Trebuchet MS"/>
                <w:iCs/>
              </w:rPr>
            </w:pPr>
            <w:r w:rsidRPr="00E031FB">
              <w:rPr>
                <w:rFonts w:ascii="Trebuchet MS" w:eastAsia="SimSun" w:hAnsi="Trebuchet MS"/>
                <w:b/>
                <w:bCs/>
              </w:rPr>
              <w:t>UE - Uniunea Europeană</w:t>
            </w:r>
          </w:p>
        </w:tc>
      </w:tr>
    </w:tbl>
    <w:p w14:paraId="7B360C17" w14:textId="77777777" w:rsidR="00626DA2" w:rsidRPr="00E031FB" w:rsidRDefault="00626DA2" w:rsidP="00EF4012">
      <w:pPr>
        <w:spacing w:before="120" w:after="120"/>
        <w:rPr>
          <w:rFonts w:ascii="Trebuchet MS" w:hAnsi="Trebuchet MS"/>
          <w:sz w:val="24"/>
          <w:szCs w:val="24"/>
        </w:rPr>
      </w:pPr>
    </w:p>
    <w:p w14:paraId="732BF0BD" w14:textId="596D5B5B" w:rsidR="00566CCA" w:rsidRPr="00E031FB" w:rsidRDefault="00EF4012" w:rsidP="00922331">
      <w:pPr>
        <w:pStyle w:val="Heading2"/>
        <w:rPr>
          <w:rFonts w:cstheme="majorHAnsi"/>
          <w:b/>
          <w:bCs/>
        </w:rPr>
      </w:pPr>
      <w:bookmarkStart w:id="7" w:name="_Toc162944876"/>
      <w:r w:rsidRPr="00E031FB">
        <w:rPr>
          <w:rFonts w:cstheme="majorHAnsi"/>
          <w:b/>
          <w:bCs/>
        </w:rPr>
        <w:t xml:space="preserve">1.3 </w:t>
      </w:r>
      <w:r w:rsidR="00566CCA" w:rsidRPr="00E031FB">
        <w:rPr>
          <w:rFonts w:cstheme="majorHAnsi"/>
          <w:b/>
          <w:bCs/>
        </w:rPr>
        <w:t>Glosar</w:t>
      </w:r>
      <w:bookmarkEnd w:id="7"/>
      <w:r w:rsidR="00566CCA" w:rsidRPr="00E031FB">
        <w:rPr>
          <w:rFonts w:cstheme="majorHAnsi"/>
          <w:b/>
          <w:bCs/>
        </w:rPr>
        <w:tab/>
      </w:r>
    </w:p>
    <w:tbl>
      <w:tblPr>
        <w:tblStyle w:val="TableGrid"/>
        <w:tblW w:w="0" w:type="auto"/>
        <w:tblLook w:val="04A0" w:firstRow="1" w:lastRow="0" w:firstColumn="1" w:lastColumn="0" w:noHBand="0" w:noVBand="1"/>
      </w:tblPr>
      <w:tblGrid>
        <w:gridCol w:w="9396"/>
      </w:tblGrid>
      <w:tr w:rsidR="00907AE9" w:rsidRPr="00E031FB" w14:paraId="519C6847" w14:textId="77777777" w:rsidTr="00B558B3">
        <w:tc>
          <w:tcPr>
            <w:tcW w:w="9396" w:type="dxa"/>
          </w:tcPr>
          <w:p w14:paraId="6FFF3D34" w14:textId="77777777" w:rsidR="00677E59" w:rsidRPr="00E031FB" w:rsidRDefault="00677E59" w:rsidP="00677E59">
            <w:pPr>
              <w:autoSpaceDE w:val="0"/>
              <w:autoSpaceDN w:val="0"/>
              <w:adjustRightInd w:val="0"/>
              <w:spacing w:line="360" w:lineRule="auto"/>
              <w:jc w:val="both"/>
              <w:rPr>
                <w:rFonts w:ascii="Trebuchet MS" w:hAnsi="Trebuchet MS"/>
              </w:rPr>
            </w:pPr>
          </w:p>
          <w:p w14:paraId="42FC3B25" w14:textId="77777777" w:rsidR="00217DC8" w:rsidRPr="00E031FB" w:rsidRDefault="00217DC8" w:rsidP="00217DC8">
            <w:pPr>
              <w:spacing w:line="360" w:lineRule="auto"/>
              <w:jc w:val="both"/>
              <w:rPr>
                <w:rFonts w:ascii="Trebuchet MS" w:hAnsi="Trebuchet MS"/>
              </w:rPr>
            </w:pPr>
            <w:r w:rsidRPr="00E031FB">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6175DDDF" w14:textId="77777777" w:rsidR="00217DC8" w:rsidRPr="00E031FB" w:rsidRDefault="00217DC8" w:rsidP="00217DC8">
            <w:pPr>
              <w:spacing w:line="360" w:lineRule="auto"/>
              <w:jc w:val="both"/>
              <w:rPr>
                <w:rFonts w:ascii="Trebuchet MS" w:hAnsi="Trebuchet MS"/>
              </w:rPr>
            </w:pPr>
          </w:p>
          <w:p w14:paraId="01CD8F47" w14:textId="77777777" w:rsidR="00217DC8" w:rsidRPr="00E031FB" w:rsidRDefault="00217DC8" w:rsidP="00217DC8">
            <w:pPr>
              <w:spacing w:line="360" w:lineRule="auto"/>
              <w:jc w:val="both"/>
              <w:rPr>
                <w:rFonts w:ascii="Trebuchet MS" w:hAnsi="Trebuchet MS"/>
              </w:rPr>
            </w:pPr>
            <w:r w:rsidRPr="00E031FB">
              <w:rPr>
                <w:rFonts w:ascii="Trebuchet MS" w:hAnsi="Trebuchet MS"/>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71A2E0A" w14:textId="77777777" w:rsidR="00217DC8" w:rsidRPr="00E031FB" w:rsidRDefault="00217DC8" w:rsidP="00217DC8">
            <w:pPr>
              <w:spacing w:line="360" w:lineRule="auto"/>
              <w:jc w:val="both"/>
              <w:rPr>
                <w:rFonts w:ascii="Trebuchet MS" w:hAnsi="Trebuchet MS"/>
              </w:rPr>
            </w:pPr>
          </w:p>
          <w:p w14:paraId="47D2EB10" w14:textId="469E045D" w:rsidR="00217DC8" w:rsidRPr="00E031FB" w:rsidRDefault="00217DC8" w:rsidP="00217DC8">
            <w:pPr>
              <w:spacing w:line="360" w:lineRule="auto"/>
              <w:jc w:val="both"/>
              <w:rPr>
                <w:rFonts w:ascii="Trebuchet MS" w:hAnsi="Trebuchet MS"/>
              </w:rPr>
            </w:pPr>
            <w:r w:rsidRPr="00E031FB">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70E66FF" w14:textId="77777777" w:rsidR="00217DC8" w:rsidRPr="00E031FB" w:rsidRDefault="00217DC8" w:rsidP="00677E59">
            <w:pPr>
              <w:autoSpaceDE w:val="0"/>
              <w:autoSpaceDN w:val="0"/>
              <w:adjustRightInd w:val="0"/>
              <w:spacing w:line="360" w:lineRule="auto"/>
              <w:jc w:val="both"/>
              <w:rPr>
                <w:rFonts w:ascii="Trebuchet MS" w:hAnsi="Trebuchet MS"/>
              </w:rPr>
            </w:pPr>
          </w:p>
          <w:p w14:paraId="7992ED6E" w14:textId="559DF1AA" w:rsidR="00217DC8" w:rsidRPr="00E031FB" w:rsidRDefault="00217DC8" w:rsidP="0017747A">
            <w:pPr>
              <w:pStyle w:val="ListParagraph"/>
              <w:numPr>
                <w:ilvl w:val="0"/>
                <w:numId w:val="16"/>
              </w:numPr>
              <w:autoSpaceDE w:val="0"/>
              <w:autoSpaceDN w:val="0"/>
              <w:adjustRightInd w:val="0"/>
              <w:spacing w:line="360" w:lineRule="auto"/>
              <w:jc w:val="both"/>
              <w:rPr>
                <w:rFonts w:ascii="Trebuchet MS" w:hAnsi="Trebuchet MS" w:cs="Trebuchet MS"/>
                <w:lang w:val="en-US"/>
              </w:rPr>
            </w:pPr>
            <w:r w:rsidRPr="00E031FB">
              <w:rPr>
                <w:rFonts w:ascii="Trebuchet MS" w:hAnsi="Trebuchet MS"/>
              </w:rPr>
              <w:t>A</w:t>
            </w:r>
            <w:r w:rsidRPr="00E031FB">
              <w:rPr>
                <w:rFonts w:ascii="Trebuchet MS" w:hAnsi="Trebuchet MS" w:cs="Trebuchet MS,Italic"/>
                <w:lang w:val="en-US"/>
              </w:rPr>
              <w:t>ctivitate de bază în cadrul unui proiect</w:t>
            </w:r>
            <w:r w:rsidRPr="00E031FB">
              <w:rPr>
                <w:rFonts w:ascii="Trebuchet MS" w:hAnsi="Trebuchet MS" w:cs="Trebuchet MS,Italic"/>
                <w:i/>
                <w:iCs/>
                <w:lang w:val="en-US"/>
              </w:rPr>
              <w:t xml:space="preserve"> </w:t>
            </w:r>
            <w:r w:rsidRPr="00E031FB">
              <w:rPr>
                <w:rFonts w:ascii="Trebuchet MS" w:hAnsi="Trebuchet MS" w:cs="Trebuchet MS"/>
                <w:lang w:val="en-US"/>
              </w:rPr>
              <w:t xml:space="preserve">–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 </w:t>
            </w:r>
          </w:p>
          <w:p w14:paraId="13E290E4" w14:textId="570E5CC2" w:rsidR="00217DC8" w:rsidRPr="00E031FB" w:rsidRDefault="00217DC8" w:rsidP="00217DC8">
            <w:pPr>
              <w:autoSpaceDE w:val="0"/>
              <w:autoSpaceDN w:val="0"/>
              <w:adjustRightInd w:val="0"/>
              <w:spacing w:line="360" w:lineRule="auto"/>
              <w:jc w:val="both"/>
              <w:rPr>
                <w:rFonts w:ascii="Trebuchet MS" w:hAnsi="Trebuchet MS" w:cs="Trebuchet MS"/>
                <w:lang w:val="en-US"/>
              </w:rPr>
            </w:pPr>
            <w:r w:rsidRPr="00E031FB">
              <w:rPr>
                <w:rFonts w:ascii="Trebuchet MS" w:hAnsi="Trebuchet MS" w:cs="Trebuchet MS"/>
                <w:lang w:val="en-US"/>
              </w:rPr>
              <w:t xml:space="preserve">(i) are legătură directă cu obiectul proiectului pentru care se acordă finanțarea și contribuie în mod direct și semnificativ la realizarea obiectivelor și la obținerea rezultatelor acestuia; </w:t>
            </w:r>
          </w:p>
          <w:p w14:paraId="406EA1B5" w14:textId="6789B8D1" w:rsidR="00217DC8" w:rsidRPr="00E031FB" w:rsidRDefault="00217DC8" w:rsidP="00217DC8">
            <w:pPr>
              <w:autoSpaceDE w:val="0"/>
              <w:autoSpaceDN w:val="0"/>
              <w:adjustRightInd w:val="0"/>
              <w:spacing w:line="360" w:lineRule="auto"/>
              <w:jc w:val="both"/>
              <w:rPr>
                <w:rFonts w:ascii="Trebuchet MS" w:hAnsi="Trebuchet MS" w:cs="Trebuchet MS"/>
                <w:lang w:val="en-US"/>
              </w:rPr>
            </w:pPr>
            <w:r w:rsidRPr="00E031FB">
              <w:rPr>
                <w:rFonts w:ascii="Trebuchet MS" w:hAnsi="Trebuchet MS" w:cs="Trebuchet MS"/>
                <w:lang w:val="en-US"/>
              </w:rPr>
              <w:t xml:space="preserve">(ii) se regăsește în cererea de finanțare sub forma activităților eligibile obligatorii specificate în Ghidul Solicitantului; </w:t>
            </w:r>
          </w:p>
          <w:p w14:paraId="6F3E7863" w14:textId="18BDF929" w:rsidR="00217DC8" w:rsidRPr="00E031FB" w:rsidRDefault="00217DC8" w:rsidP="00217DC8">
            <w:pPr>
              <w:autoSpaceDE w:val="0"/>
              <w:autoSpaceDN w:val="0"/>
              <w:adjustRightInd w:val="0"/>
              <w:spacing w:line="360" w:lineRule="auto"/>
              <w:jc w:val="both"/>
              <w:rPr>
                <w:rFonts w:ascii="Trebuchet MS" w:hAnsi="Trebuchet MS" w:cs="Trebuchet MS"/>
                <w:lang w:val="en-US"/>
              </w:rPr>
            </w:pPr>
            <w:r w:rsidRPr="00E031FB">
              <w:rPr>
                <w:rFonts w:ascii="Trebuchet MS" w:hAnsi="Trebuchet MS" w:cs="Trebuchet MS"/>
                <w:lang w:val="en-US"/>
              </w:rPr>
              <w:t>(iii) nu face parte din activitățile conexe, așa cum sunt acestea definite în Ghidul Solicitantului;</w:t>
            </w:r>
          </w:p>
          <w:p w14:paraId="4A9D73C9" w14:textId="77777777" w:rsidR="00217DC8" w:rsidRPr="00E031FB" w:rsidRDefault="00217DC8" w:rsidP="00217DC8">
            <w:pPr>
              <w:spacing w:before="120" w:after="120" w:line="360" w:lineRule="auto"/>
              <w:jc w:val="both"/>
              <w:rPr>
                <w:rFonts w:ascii="Trebuchet MS" w:hAnsi="Trebuchet MS" w:cs="Trebuchet MS"/>
                <w:lang w:val="en-US"/>
              </w:rPr>
            </w:pPr>
            <w:r w:rsidRPr="00E031FB">
              <w:rPr>
                <w:rFonts w:ascii="Trebuchet MS" w:hAnsi="Trebuchet MS" w:cs="Trebuchet MS"/>
                <w:lang w:val="en-US"/>
              </w:rPr>
              <w:t>(iv) bugetul estimat alocat activității sau pachetului de activități reprezintă minimum 50% din bugetul eligibil al proiectului.</w:t>
            </w:r>
          </w:p>
          <w:p w14:paraId="02F8767B" w14:textId="5790003D" w:rsidR="00677E59" w:rsidRPr="00E031FB" w:rsidRDefault="00677E59" w:rsidP="0017747A">
            <w:pPr>
              <w:pStyle w:val="ListParagraph"/>
              <w:numPr>
                <w:ilvl w:val="0"/>
                <w:numId w:val="16"/>
              </w:numPr>
              <w:autoSpaceDE w:val="0"/>
              <w:autoSpaceDN w:val="0"/>
              <w:adjustRightInd w:val="0"/>
              <w:spacing w:line="360" w:lineRule="auto"/>
              <w:jc w:val="both"/>
              <w:rPr>
                <w:rFonts w:ascii="Trebuchet MS" w:hAnsi="Trebuchet MS" w:cs="Trebuchet MS"/>
                <w:lang w:val="en-US"/>
              </w:rPr>
            </w:pPr>
            <w:r w:rsidRPr="00E031FB">
              <w:rPr>
                <w:rFonts w:ascii="Trebuchet MS" w:hAnsi="Trebuchet MS"/>
              </w:rPr>
              <w:t xml:space="preserve">Cerere de finanțare – </w:t>
            </w:r>
            <w:r w:rsidRPr="00E031FB">
              <w:rPr>
                <w:rFonts w:ascii="Trebuchet MS" w:hAnsi="Trebuchet MS" w:cs="Trebuchet MS"/>
                <w:lang w:val="en-US"/>
              </w:rPr>
              <w:t>document standardizat, disponibil în sistemul informatic MySMIS2021/SMIS2021+, prin care este solicitat sprijin financiar în cadrul oricăruia</w:t>
            </w:r>
            <w:r w:rsidR="00CB2CDE" w:rsidRPr="00E031FB">
              <w:rPr>
                <w:rFonts w:ascii="Trebuchet MS" w:hAnsi="Trebuchet MS" w:cs="Trebuchet MS"/>
                <w:lang w:val="en-US"/>
              </w:rPr>
              <w:t xml:space="preserve"> </w:t>
            </w:r>
            <w:r w:rsidRPr="00E031FB">
              <w:rPr>
                <w:rFonts w:ascii="Trebuchet MS" w:hAnsi="Trebuchet MS" w:cs="Trebuchet MS"/>
                <w:lang w:val="en-US"/>
              </w:rPr>
              <w:t>dintre programele cofinanțate din Fondul european de dezvoltare regională, Fondul de coeziune, Fondul social european Plus și Fondul pentru o tranziție justă</w:t>
            </w:r>
            <w:r w:rsidR="00217DC8" w:rsidRPr="00E031FB">
              <w:rPr>
                <w:rFonts w:ascii="Trebuchet MS" w:hAnsi="Trebuchet MS" w:cs="Trebuchet MS"/>
                <w:lang w:val="en-US"/>
              </w:rPr>
              <w:t xml:space="preserve"> </w:t>
            </w:r>
            <w:r w:rsidRPr="00E031FB">
              <w:rPr>
                <w:rFonts w:ascii="Trebuchet MS" w:hAnsi="Trebuchet MS" w:cs="Trebuchet MS"/>
                <w:lang w:val="en-US"/>
              </w:rPr>
              <w:t>în perioada de programare 2021-2027, în condițiile aplicabile apelului de proiecte</w:t>
            </w:r>
            <w:r w:rsidR="00217DC8" w:rsidRPr="00E031FB">
              <w:rPr>
                <w:rFonts w:ascii="Trebuchet MS" w:hAnsi="Trebuchet MS" w:cs="Trebuchet MS"/>
                <w:lang w:val="en-US"/>
              </w:rPr>
              <w:t xml:space="preserve"> </w:t>
            </w:r>
            <w:r w:rsidRPr="00E031FB">
              <w:rPr>
                <w:rFonts w:ascii="Trebuchet MS" w:hAnsi="Trebuchet MS" w:cs="Trebuchet MS"/>
                <w:lang w:val="en-US"/>
              </w:rPr>
              <w:t>în care se solicită finanțare, pentru acoperirea totală sau parțială a costurilor de</w:t>
            </w:r>
            <w:r w:rsidR="00217DC8" w:rsidRPr="00E031FB">
              <w:rPr>
                <w:rFonts w:ascii="Trebuchet MS" w:hAnsi="Trebuchet MS" w:cs="Trebuchet MS"/>
                <w:lang w:val="en-US"/>
              </w:rPr>
              <w:t xml:space="preserve"> </w:t>
            </w:r>
            <w:r w:rsidRPr="00E031FB">
              <w:rPr>
                <w:rFonts w:ascii="Trebuchet MS" w:hAnsi="Trebuchet MS" w:cs="Trebuchet MS"/>
                <w:lang w:val="en-US"/>
              </w:rPr>
              <w:t>realizare ale unui proiect și este însoțit de anexe și documentele specificate în Ghidul Solicitantului aplicabil fiecărui apel de proiecte; în cadrul cererii de finanțare este prezentat detaliat proiectul, este argumentată necesitatea lui, sunt</w:t>
            </w:r>
            <w:r w:rsidR="00217DC8" w:rsidRPr="00E031FB">
              <w:rPr>
                <w:rFonts w:ascii="Trebuchet MS" w:hAnsi="Trebuchet MS" w:cs="Trebuchet MS"/>
                <w:lang w:val="en-US"/>
              </w:rPr>
              <w:t xml:space="preserve"> </w:t>
            </w:r>
            <w:r w:rsidRPr="00E031FB">
              <w:rPr>
                <w:rFonts w:ascii="Trebuchet MS" w:hAnsi="Trebuchet MS" w:cs="Trebuchet MS"/>
                <w:lang w:val="en-US"/>
              </w:rPr>
              <w:t>prezentate avantajele sale, planul de activități, planul de achiziții, bugetul proiectului, indicatorii de realizare și de rezultat, precum și orice alte elemente</w:t>
            </w:r>
            <w:r w:rsidR="000A4122" w:rsidRPr="00E031FB">
              <w:rPr>
                <w:rFonts w:ascii="Trebuchet MS" w:hAnsi="Trebuchet MS" w:cs="Trebuchet MS"/>
                <w:lang w:val="en-US"/>
              </w:rPr>
              <w:t xml:space="preserve"> </w:t>
            </w:r>
            <w:r w:rsidRPr="00E031FB">
              <w:rPr>
                <w:rFonts w:ascii="Trebuchet MS" w:hAnsi="Trebuchet MS" w:cs="Trebuchet MS"/>
                <w:lang w:val="en-US"/>
              </w:rPr>
              <w:t>necesare, prevăzute în Ghidul Solicitantului și care sunt cuprinse în sistemul informatic MySMIS2021/SMIS2021+</w:t>
            </w:r>
            <w:r w:rsidRPr="00E031FB">
              <w:rPr>
                <w:rFonts w:ascii="Trebuchet MS" w:hAnsi="Trebuchet MS"/>
              </w:rPr>
              <w:t>.</w:t>
            </w:r>
          </w:p>
          <w:p w14:paraId="611CE807" w14:textId="1B490C68"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Solicitant - persoana juridică de drept public</w:t>
            </w:r>
            <w:r w:rsidR="00BB1AB9" w:rsidRPr="00E031FB">
              <w:rPr>
                <w:sz w:val="22"/>
                <w:szCs w:val="22"/>
              </w:rPr>
              <w:t xml:space="preserve"> ori privat</w:t>
            </w:r>
            <w:r w:rsidRPr="00E031FB">
              <w:rPr>
                <w:sz w:val="22"/>
                <w:szCs w:val="22"/>
              </w:rPr>
              <w:t xml:space="preserve"> responsabilă cu inițierea unui proiect, respectiv  care a depus o cerere de finanțare în sistemul informatic MySMIS2021/SMIS2021+</w:t>
            </w:r>
            <w:r w:rsidR="00CB2CDE" w:rsidRPr="00E031FB">
              <w:rPr>
                <w:sz w:val="22"/>
                <w:szCs w:val="22"/>
              </w:rPr>
              <w:t>,</w:t>
            </w:r>
            <w:r w:rsidR="00D675EF" w:rsidRPr="00E031FB">
              <w:rPr>
                <w:sz w:val="22"/>
                <w:szCs w:val="22"/>
              </w:rPr>
              <w:t xml:space="preserve"> </w:t>
            </w:r>
            <w:r w:rsidRPr="00E031FB">
              <w:rPr>
                <w:sz w:val="22"/>
                <w:szCs w:val="22"/>
              </w:rPr>
              <w:t>în cadrul oricăruia dintre programele cofinanțate din Fondul European de Dezvoltare Regională, Fondul de Coeziune,  Fondul Social European Plus și Fondul pentru o Tranziție Justă în perioada 2021-2027.</w:t>
            </w:r>
          </w:p>
          <w:p w14:paraId="2ECA7153" w14:textId="53AD94F3"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Proiect – ansamblu de activități și acțiuni care sunt cuprinse într-o cerere de finanțare depusă în cadrul unui apel de proiecte și care este supusă procedurilor de evaluare, selecție și contractare saui pentru care se încheie un contract de finanțare/se emite decizie de finanțare, după caz.</w:t>
            </w:r>
          </w:p>
          <w:p w14:paraId="35DD1CD8" w14:textId="54D0A510"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9B8E36E" w14:textId="63593B70"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si selecție aprobată de Comitetul de monitorizare care nu presupun acordarea de punctaje.</w:t>
            </w:r>
          </w:p>
          <w:p w14:paraId="5AEB4BE8" w14:textId="714A35B7"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 xml:space="preserve">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 justificative pentru a face dovada îndeplinirii condițiilor de eligibilitate, sub sancțiunea respingerii finanțării. </w:t>
            </w:r>
          </w:p>
          <w:p w14:paraId="1CF9E866" w14:textId="3DEEE356"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Dată lansare apel de proiecte – data de la care solicitanții pot depune cereri de finanțare în cadrul apelului de proiecte deschis în sistemul informatic MySMIS2021/ SMIS2021+ de către autoritatea de management/organismul intermediar, după caz.</w:t>
            </w:r>
          </w:p>
          <w:p w14:paraId="74AB8565" w14:textId="2E1B392A" w:rsidR="0017747A" w:rsidRPr="00E031FB" w:rsidRDefault="0017747A" w:rsidP="0017747A">
            <w:pPr>
              <w:pStyle w:val="ListParagraph"/>
              <w:numPr>
                <w:ilvl w:val="0"/>
                <w:numId w:val="16"/>
              </w:numPr>
              <w:spacing w:line="360" w:lineRule="auto"/>
              <w:jc w:val="both"/>
              <w:rPr>
                <w:rFonts w:ascii="Trebuchet MS" w:hAnsi="Trebuchet MS"/>
              </w:rPr>
            </w:pPr>
            <w:r w:rsidRPr="00E031FB">
              <w:rPr>
                <w:rFonts w:ascii="Trebuchet MS" w:hAnsi="Trebuchet MS"/>
                <w:b/>
                <w:bCs/>
              </w:rPr>
              <w:t>Data finală de eligibilitate a cheltuielilor achitate de beneficiari</w:t>
            </w:r>
            <w:r w:rsidRPr="00E031FB">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5D746B2A" w14:textId="65867564"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Ghidul Solicitantului - documentul asimilat celui prevăzut la art.73 alin.(3) din Regulamentul (UE) 2021/1060, cu modificările și completările ulterioare, emis de autoritatea de management care stabilește condițiile acordării sprijinului în cadrul unui apel de proiecte.</w:t>
            </w:r>
          </w:p>
          <w:p w14:paraId="70434C41" w14:textId="4C3DF760"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Indicatori de etapă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5F1AC67" w14:textId="24ABC78A"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 xml:space="preserve">Plan de monitorizare a proiectului – plan inclus în contractul de finanțare/decizia de finanțare, după caz, prin care se stabilesc 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 </w:t>
            </w:r>
          </w:p>
          <w:p w14:paraId="62BB5D77" w14:textId="5C2BA0DF"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Indicator de realizare - un indicator de măsurare a rezultatelor specifice ale intervenției.</w:t>
            </w:r>
          </w:p>
          <w:p w14:paraId="4107E449" w14:textId="5DAD518A"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Indicator de rezultat - un indicator de măsurare a efectelor intervențiilor sprijinite, în special în ceea ce privește destinatarii direcți, populația vizată sau utilizatorii infrastructurii.</w:t>
            </w:r>
          </w:p>
          <w:p w14:paraId="79EA9976" w14:textId="14AD6F4D"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453AF5D" w14:textId="6BF4C788"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Cheltuieli eligibile - cheltuielile efectuate de beneficiar pentru implementarea proiectelor finanţate în cadrul programelor operaţionale, conform prevederilor art. 63 alin. (1) din Regulamentul (UE) 2021/1.060.</w:t>
            </w:r>
          </w:p>
          <w:p w14:paraId="381C8BA8" w14:textId="51D6D33E"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Cheltuieli neeligibile - alte cheltuieli decât cele eligibile.</w:t>
            </w:r>
          </w:p>
          <w:p w14:paraId="2750402E" w14:textId="4DD521D5" w:rsidR="0017747A" w:rsidRPr="00E031FB" w:rsidRDefault="0017747A" w:rsidP="0017747A">
            <w:pPr>
              <w:pStyle w:val="ListParagraph"/>
              <w:numPr>
                <w:ilvl w:val="0"/>
                <w:numId w:val="16"/>
              </w:numPr>
              <w:spacing w:after="160" w:line="360" w:lineRule="auto"/>
              <w:jc w:val="both"/>
              <w:rPr>
                <w:rFonts w:ascii="Trebuchet MS" w:hAnsi="Trebuchet MS"/>
                <w:iCs/>
              </w:rPr>
            </w:pPr>
            <w:r w:rsidRPr="00E031FB">
              <w:rPr>
                <w:rFonts w:ascii="Trebuchet MS" w:eastAsiaTheme="minorEastAsia" w:hAnsi="Trebuchet MS"/>
                <w:b/>
                <w:bCs/>
                <w:i/>
              </w:rPr>
              <w:t>Buget rezervat</w:t>
            </w:r>
            <w:r w:rsidRPr="00E031FB">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7349696A" w14:textId="175F2548"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92767CC" w14:textId="57F56D8C"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56BDF68F" w14:textId="6321A42D" w:rsidR="00677E59"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Lider de parteneriat - organism public sau privat care iniţiază un proiect, solicită finanţare pentru acesta în scopul implementării în asociere cu alte entităţi şi semnează contractul de finanţare.</w:t>
            </w:r>
          </w:p>
          <w:p w14:paraId="24C25B3A" w14:textId="79F988F6" w:rsidR="0021123F" w:rsidRPr="00E031FB" w:rsidRDefault="00677E59" w:rsidP="0017747A">
            <w:pPr>
              <w:pStyle w:val="marked"/>
              <w:numPr>
                <w:ilvl w:val="0"/>
                <w:numId w:val="16"/>
              </w:numPr>
              <w:pBdr>
                <w:left w:val="none" w:sz="0" w:space="0" w:color="auto"/>
              </w:pBdr>
              <w:spacing w:before="0" w:after="0" w:line="360" w:lineRule="auto"/>
              <w:rPr>
                <w:sz w:val="22"/>
                <w:szCs w:val="22"/>
              </w:rPr>
            </w:pPr>
            <w:r w:rsidRPr="00E031FB">
              <w:rPr>
                <w:sz w:val="22"/>
                <w:szCs w:val="22"/>
              </w:rPr>
              <w:t>Procesul de evaluare, selecție și contractare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21123F" w:rsidRPr="00E031FB">
              <w:rPr>
                <w:sz w:val="22"/>
                <w:szCs w:val="22"/>
              </w:rPr>
              <w:t>.</w:t>
            </w:r>
          </w:p>
          <w:p w14:paraId="7EE45207" w14:textId="2206EFA1" w:rsidR="003B4B1F" w:rsidRPr="00E031FB" w:rsidRDefault="0021123F" w:rsidP="0017747A">
            <w:pPr>
              <w:pStyle w:val="marked"/>
              <w:numPr>
                <w:ilvl w:val="0"/>
                <w:numId w:val="16"/>
              </w:numPr>
              <w:pBdr>
                <w:left w:val="none" w:sz="0" w:space="0" w:color="auto"/>
              </w:pBdr>
              <w:spacing w:before="0" w:after="0" w:line="360" w:lineRule="auto"/>
              <w:rPr>
                <w:sz w:val="22"/>
                <w:szCs w:val="22"/>
              </w:rPr>
            </w:pPr>
            <w:r w:rsidRPr="00E031FB">
              <w:rPr>
                <w:sz w:val="22"/>
                <w:szCs w:val="22"/>
              </w:rPr>
              <w:t>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3173B0C2" w14:textId="5ADFF6A0" w:rsidR="003B4B1F" w:rsidRPr="00E031FB" w:rsidRDefault="003B4B1F" w:rsidP="0017747A">
            <w:pPr>
              <w:pStyle w:val="ListParagraph"/>
              <w:numPr>
                <w:ilvl w:val="0"/>
                <w:numId w:val="16"/>
              </w:numPr>
              <w:spacing w:line="360" w:lineRule="auto"/>
              <w:jc w:val="both"/>
              <w:rPr>
                <w:rFonts w:ascii="Trebuchet MS" w:hAnsi="Trebuchet MS"/>
                <w:color w:val="000000" w:themeColor="text1"/>
              </w:rPr>
            </w:pPr>
            <w:r w:rsidRPr="00E031FB">
              <w:rPr>
                <w:rFonts w:ascii="Trebuchet MS" w:hAnsi="Trebuchet MS"/>
                <w:color w:val="000000" w:themeColor="text1"/>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FE4584E" w14:textId="6902278B" w:rsidR="003B4B1F" w:rsidRPr="00E031FB" w:rsidRDefault="003B4B1F" w:rsidP="0017747A">
            <w:pPr>
              <w:pStyle w:val="ListParagraph"/>
              <w:numPr>
                <w:ilvl w:val="0"/>
                <w:numId w:val="16"/>
              </w:numPr>
              <w:spacing w:line="360" w:lineRule="auto"/>
              <w:jc w:val="both"/>
              <w:rPr>
                <w:rFonts w:ascii="Trebuchet MS" w:hAnsi="Trebuchet MS" w:cs="Times New Roman"/>
                <w:color w:val="000000" w:themeColor="text1"/>
              </w:rPr>
            </w:pPr>
            <w:r w:rsidRPr="00E031FB">
              <w:rPr>
                <w:rFonts w:ascii="Trebuchet MS" w:hAnsi="Trebuchet MS"/>
                <w:color w:val="000000" w:themeColor="text1"/>
              </w:rPr>
              <w:t xml:space="preserve">Design universal - </w:t>
            </w:r>
            <w:r w:rsidRPr="00E031FB">
              <w:rPr>
                <w:rFonts w:ascii="Trebuchet MS" w:hAnsi="Trebuchet MS" w:cs="Times New Roman"/>
                <w:color w:val="000000" w:themeColor="text1"/>
              </w:rPr>
              <w:t>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64D318D3" w14:textId="77777777" w:rsidR="00DA693E" w:rsidRPr="00E031FB" w:rsidRDefault="008F74EF" w:rsidP="0017747A">
            <w:pPr>
              <w:pStyle w:val="ListParagraph"/>
              <w:numPr>
                <w:ilvl w:val="0"/>
                <w:numId w:val="16"/>
              </w:numPr>
              <w:autoSpaceDE w:val="0"/>
              <w:autoSpaceDN w:val="0"/>
              <w:adjustRightInd w:val="0"/>
              <w:spacing w:line="360" w:lineRule="auto"/>
              <w:jc w:val="both"/>
              <w:rPr>
                <w:rFonts w:ascii="Trebuchet MS" w:hAnsi="Trebuchet MS"/>
                <w:i/>
                <w:sz w:val="24"/>
                <w:szCs w:val="24"/>
              </w:rPr>
            </w:pPr>
            <w:r w:rsidRPr="00E031FB">
              <w:rPr>
                <w:rFonts w:ascii="Trebuchet MS" w:hAnsi="Trebuchet MS"/>
                <w:color w:val="000000" w:themeColor="text1"/>
              </w:rPr>
              <w:t>Vehicul ecologic – vehicul nepoluant așa cum este definit la art.4 din cuprinsul Directivei (UE) 2019/1161 a Parlamentului European și a Consiliului din 20 iunie 2019, de modificare a directivei 2009/33/ce privind promovarea vehiculelor de transport rutier nepoluante și eficiente din punct de vedere energetic.</w:t>
            </w:r>
          </w:p>
          <w:p w14:paraId="70682D16" w14:textId="77777777" w:rsidR="0017747A" w:rsidRPr="00E031FB" w:rsidRDefault="0017747A" w:rsidP="0017747A">
            <w:pPr>
              <w:pStyle w:val="ListParagraph"/>
              <w:numPr>
                <w:ilvl w:val="0"/>
                <w:numId w:val="16"/>
              </w:numPr>
              <w:spacing w:line="360" w:lineRule="auto"/>
              <w:jc w:val="both"/>
              <w:rPr>
                <w:rFonts w:ascii="Trebuchet MS" w:hAnsi="Trebuchet MS"/>
              </w:rPr>
            </w:pPr>
            <w:r w:rsidRPr="00E031FB">
              <w:rPr>
                <w:rFonts w:ascii="Trebuchet MS" w:hAnsi="Trebuchet MS"/>
                <w:b/>
                <w:bCs/>
              </w:rPr>
              <w:t>Proiecte de infrastructură de interes local</w:t>
            </w:r>
            <w:r w:rsidRPr="00E031FB">
              <w:rPr>
                <w:rFonts w:ascii="Trebuchet MS" w:hAnsi="Trebuchet MS"/>
              </w:rPr>
              <w:t xml:space="preserve"> – proiecte de infrastructură educațională, drumuri judeţene, mobilitate urbană, regenerare urbană, eficienţă energetică, patrimoniu natural și cultural, tursim și/ sau agrement.</w:t>
            </w:r>
          </w:p>
          <w:p w14:paraId="67969D66" w14:textId="77777777" w:rsidR="0017747A" w:rsidRPr="00E031FB" w:rsidRDefault="0017747A" w:rsidP="0017747A">
            <w:pPr>
              <w:pStyle w:val="ListParagraph"/>
              <w:numPr>
                <w:ilvl w:val="0"/>
                <w:numId w:val="16"/>
              </w:numPr>
              <w:spacing w:line="360" w:lineRule="auto"/>
              <w:jc w:val="both"/>
              <w:rPr>
                <w:rFonts w:ascii="Trebuchet MS" w:hAnsi="Trebuchet MS"/>
                <w:i/>
                <w:iCs/>
              </w:rPr>
            </w:pPr>
            <w:r w:rsidRPr="00E031FB">
              <w:rPr>
                <w:rFonts w:ascii="Trebuchet MS" w:hAnsi="Trebuchet MS"/>
                <w:b/>
                <w:bCs/>
                <w:i/>
                <w:iCs/>
              </w:rPr>
              <w:t>Proiect/operaţiune finalizat/ă</w:t>
            </w:r>
            <w:r w:rsidRPr="00E031FB">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18214E5D" w14:textId="77777777" w:rsidR="0017747A" w:rsidRPr="00E031FB" w:rsidRDefault="0017747A" w:rsidP="0017747A">
            <w:pPr>
              <w:pStyle w:val="ListParagraph"/>
              <w:numPr>
                <w:ilvl w:val="0"/>
                <w:numId w:val="16"/>
              </w:numPr>
              <w:spacing w:line="360" w:lineRule="auto"/>
              <w:jc w:val="both"/>
              <w:rPr>
                <w:rFonts w:ascii="Trebuchet MS" w:hAnsi="Trebuchet MS"/>
              </w:rPr>
            </w:pPr>
            <w:r w:rsidRPr="00E031FB">
              <w:rPr>
                <w:rFonts w:ascii="Trebuchet MS" w:hAnsi="Trebuchet MS"/>
                <w:b/>
                <w:bCs/>
              </w:rPr>
              <w:t>Proiect/operațiune etapizat/ă</w:t>
            </w:r>
            <w:r w:rsidRPr="00E031FB">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194064CF" w14:textId="56680FBF" w:rsidR="0017747A" w:rsidRPr="00E031FB" w:rsidRDefault="0017747A" w:rsidP="0017747A">
            <w:pPr>
              <w:pStyle w:val="ListParagraph"/>
              <w:numPr>
                <w:ilvl w:val="0"/>
                <w:numId w:val="16"/>
              </w:numPr>
              <w:spacing w:line="360" w:lineRule="auto"/>
              <w:jc w:val="both"/>
              <w:rPr>
                <w:rFonts w:ascii="Trebuchet MS" w:hAnsi="Trebuchet MS"/>
              </w:rPr>
            </w:pPr>
            <w:r w:rsidRPr="00E031FB">
              <w:rPr>
                <w:rFonts w:ascii="Trebuchet MS" w:hAnsi="Trebuchet MS"/>
                <w:b/>
                <w:bCs/>
                <w:i/>
              </w:rPr>
              <w:t>Program</w:t>
            </w:r>
            <w:r w:rsidRPr="00E031FB">
              <w:rPr>
                <w:rFonts w:ascii="Trebuchet MS" w:hAnsi="Trebuchet MS"/>
              </w:rPr>
              <w:t xml:space="preserve"> - definit conform înțelesurilor prevăzute de Regulamentul  (UE) 2021/1060</w:t>
            </w:r>
          </w:p>
          <w:p w14:paraId="0F47D3FE" w14:textId="275784C0" w:rsidR="0099275D" w:rsidRPr="00E031FB" w:rsidRDefault="0017747A" w:rsidP="0017747A">
            <w:pPr>
              <w:pStyle w:val="ListParagraph"/>
              <w:numPr>
                <w:ilvl w:val="0"/>
                <w:numId w:val="16"/>
              </w:numPr>
              <w:spacing w:line="360" w:lineRule="auto"/>
              <w:jc w:val="both"/>
              <w:rPr>
                <w:rFonts w:ascii="Trebuchet MS" w:hAnsi="Trebuchet MS"/>
                <w:iCs/>
              </w:rPr>
            </w:pPr>
            <w:r w:rsidRPr="00E031FB">
              <w:rPr>
                <w:rFonts w:ascii="Trebuchet MS" w:hAnsi="Trebuchet MS"/>
                <w:b/>
                <w:bCs/>
                <w:iCs/>
              </w:rPr>
              <w:t>Progres financiar</w:t>
            </w:r>
            <w:r w:rsidRPr="00E031FB">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tc>
      </w:tr>
    </w:tbl>
    <w:p w14:paraId="5A47C4E1" w14:textId="77777777" w:rsidR="00675995" w:rsidRPr="00E031FB" w:rsidRDefault="00675995" w:rsidP="00D84C69">
      <w:pPr>
        <w:spacing w:before="120" w:after="120"/>
        <w:rPr>
          <w:rFonts w:ascii="Trebuchet MS" w:hAnsi="Trebuchet MS"/>
          <w:i/>
          <w:sz w:val="24"/>
          <w:szCs w:val="24"/>
        </w:rPr>
      </w:pPr>
    </w:p>
    <w:p w14:paraId="72DE507B" w14:textId="77777777" w:rsidR="0099275D" w:rsidRPr="00E031FB" w:rsidRDefault="0099275D" w:rsidP="00D84C69">
      <w:pPr>
        <w:spacing w:before="120" w:after="120"/>
        <w:rPr>
          <w:rFonts w:ascii="Trebuchet MS" w:hAnsi="Trebuchet MS"/>
          <w:i/>
          <w:sz w:val="24"/>
          <w:szCs w:val="24"/>
        </w:rPr>
      </w:pPr>
    </w:p>
    <w:p w14:paraId="57034A69" w14:textId="77777777" w:rsidR="0099275D" w:rsidRPr="00E031FB" w:rsidRDefault="0099275D" w:rsidP="00D84C69">
      <w:pPr>
        <w:spacing w:before="120" w:after="120"/>
        <w:rPr>
          <w:rFonts w:ascii="Trebuchet MS" w:hAnsi="Trebuchet MS"/>
          <w:i/>
          <w:sz w:val="24"/>
          <w:szCs w:val="24"/>
        </w:rPr>
      </w:pPr>
    </w:p>
    <w:p w14:paraId="5104B9AD" w14:textId="77777777" w:rsidR="003A6819" w:rsidRPr="00E031FB" w:rsidRDefault="003A6819" w:rsidP="003A6819">
      <w:pPr>
        <w:pStyle w:val="Heading1"/>
        <w:rPr>
          <w:b/>
          <w:bCs/>
          <w:sz w:val="28"/>
          <w:szCs w:val="28"/>
        </w:rPr>
      </w:pPr>
      <w:bookmarkStart w:id="8" w:name="_Toc162944877"/>
      <w:r w:rsidRPr="00E031FB">
        <w:rPr>
          <w:b/>
          <w:bCs/>
          <w:sz w:val="28"/>
          <w:szCs w:val="28"/>
        </w:rPr>
        <w:t xml:space="preserve">2. </w:t>
      </w:r>
      <w:r w:rsidR="00C940A4" w:rsidRPr="00E031FB">
        <w:rPr>
          <w:b/>
          <w:bCs/>
          <w:sz w:val="28"/>
          <w:szCs w:val="28"/>
        </w:rPr>
        <w:t>ELEMENTE DE CONTEXT</w:t>
      </w:r>
      <w:bookmarkEnd w:id="8"/>
      <w:r w:rsidR="00C940A4" w:rsidRPr="00E031FB">
        <w:rPr>
          <w:b/>
          <w:bCs/>
          <w:sz w:val="28"/>
          <w:szCs w:val="28"/>
        </w:rPr>
        <w:t xml:space="preserve"> </w:t>
      </w:r>
    </w:p>
    <w:p w14:paraId="46F4AEA6" w14:textId="58FE14E2" w:rsidR="002E175A" w:rsidRPr="00E031FB" w:rsidRDefault="002E175A" w:rsidP="002E175A">
      <w:pPr>
        <w:pStyle w:val="Heading2"/>
        <w:rPr>
          <w:rFonts w:cstheme="majorHAnsi"/>
          <w:b/>
          <w:bCs/>
        </w:rPr>
      </w:pPr>
      <w:bookmarkStart w:id="9" w:name="_Toc162944878"/>
      <w:r w:rsidRPr="00E031FB">
        <w:rPr>
          <w:rFonts w:cstheme="majorHAnsi"/>
          <w:b/>
          <w:bCs/>
        </w:rPr>
        <w:t>2.1 Informații generale Program</w:t>
      </w:r>
      <w:bookmarkEnd w:id="9"/>
      <w:r w:rsidRPr="00E031FB">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E031FB" w14:paraId="4DBA4BE8" w14:textId="77777777" w:rsidTr="00B558B3">
        <w:tc>
          <w:tcPr>
            <w:tcW w:w="9396" w:type="dxa"/>
          </w:tcPr>
          <w:p w14:paraId="389F1268" w14:textId="77777777" w:rsidR="00D675EF" w:rsidRPr="00E031FB" w:rsidRDefault="00D675EF" w:rsidP="00D675EF">
            <w:pPr>
              <w:spacing w:line="360" w:lineRule="auto"/>
              <w:jc w:val="both"/>
              <w:rPr>
                <w:rFonts w:ascii="Trebuchet MS" w:hAnsi="Trebuchet MS"/>
                <w:iCs/>
                <w:color w:val="FF0000"/>
              </w:rPr>
            </w:pPr>
          </w:p>
          <w:p w14:paraId="590440C1"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13352008"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Art. 118: „Condiții aplicabile operațiunilor care fac obiectul unei implementări etapizate</w:t>
            </w:r>
          </w:p>
          <w:p w14:paraId="781A864E"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2C9F4F67"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(a) operațiunea selectată pentru sprijin în temeiul Regulamentului (UE) nr. 1303/2013 are două etape identificabile din punct de vedere financiar cu piste de audit separate;</w:t>
            </w:r>
          </w:p>
          <w:p w14:paraId="76B60000"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(b) costul total al operațiunii menționate la litera (a) depășește 5 000 000 EUR;</w:t>
            </w:r>
          </w:p>
          <w:p w14:paraId="3F2AFB2F"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(c) cheltuielile incluse într-o cerere de plată aferentă primei etape nu sunt incluse în nicio cerere de plată aferentă celei de a doua etape;</w:t>
            </w:r>
          </w:p>
          <w:p w14:paraId="6EF3053A"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7C1C6306"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680FDF2E"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(2) Dispozițiile prezentului regulament se aplică celei de a doua etape a operațiunii.”</w:t>
            </w:r>
          </w:p>
          <w:p w14:paraId="43F1C73F"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regulament și al regulamentelor corespunzătoare specifice fiecărui fond în perioada de programare 2021-2027.</w:t>
            </w:r>
          </w:p>
          <w:p w14:paraId="2D758611"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10A50D46"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(a)</w:t>
            </w:r>
            <w:r w:rsidRPr="00E031FB">
              <w:rPr>
                <w:rFonts w:ascii="Trebuchet MS" w:hAnsi="Trebuchet MS"/>
                <w:iCs/>
              </w:rPr>
              <w:tab/>
              <w:t xml:space="preserve">operațiunea are două etape identificabile din punct de vedere financiar, cu piste de audit separate; </w:t>
            </w:r>
          </w:p>
          <w:p w14:paraId="26FAFAC4"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(b)</w:t>
            </w:r>
            <w:r w:rsidRPr="00E031FB">
              <w:rPr>
                <w:rFonts w:ascii="Trebuchet MS" w:hAnsi="Trebuchet MS"/>
                <w:iCs/>
              </w:rPr>
              <w:tab/>
              <w:t xml:space="preserve">operațiunea se încadrează în acţiuni programate în cadrul unui obiectiv specific relevant și este atribuită unui tip de intervenţie în conformitate cu anexa I; </w:t>
            </w:r>
          </w:p>
          <w:p w14:paraId="0572FDDC"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(c)</w:t>
            </w:r>
            <w:r w:rsidRPr="00E031FB">
              <w:rPr>
                <w:rFonts w:ascii="Trebuchet MS" w:hAnsi="Trebuchet MS"/>
                <w:iCs/>
              </w:rPr>
              <w:tab/>
              <w:t xml:space="preserve">cheltuielile incluse într-o cerere de plată aferentă primei etape nu sunt incluse în nicio cerere de plată aferentă celei de a doua etape; </w:t>
            </w:r>
          </w:p>
          <w:p w14:paraId="27818D6E"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(d)</w:t>
            </w:r>
            <w:r w:rsidRPr="00E031FB">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301B8AC1"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2BA6E721"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Raportat la definiția din OUG 36/2023 coroborată cu prevederile art. 118, respectiv ale art. 118a din Regulamentul 1060/2021, se disting următoarele situații:</w:t>
            </w:r>
          </w:p>
          <w:p w14:paraId="3CFDAEBC" w14:textId="77777777" w:rsidR="0017747A" w:rsidRPr="00E031FB" w:rsidRDefault="0017747A" w:rsidP="0017747A">
            <w:pPr>
              <w:spacing w:line="360" w:lineRule="auto"/>
              <w:jc w:val="both"/>
              <w:rPr>
                <w:rFonts w:ascii="Trebuchet MS" w:hAnsi="Trebuchet MS"/>
                <w:iCs/>
              </w:rPr>
            </w:pPr>
            <w:r w:rsidRPr="00E031FB">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6B2542A7" w:rsidR="002E175A" w:rsidRPr="00E031FB" w:rsidRDefault="0017747A" w:rsidP="0017747A">
            <w:pPr>
              <w:spacing w:line="360" w:lineRule="auto"/>
              <w:jc w:val="both"/>
              <w:rPr>
                <w:rFonts w:ascii="Trebuchet MS" w:eastAsia="SimSun" w:hAnsi="Trebuchet MS" w:cs="Calibri"/>
                <w:bCs/>
                <w:szCs w:val="20"/>
              </w:rPr>
            </w:pPr>
            <w:r w:rsidRPr="00E031FB">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3546D2EB" w14:textId="77777777" w:rsidR="003A6819" w:rsidRPr="00E031FB" w:rsidRDefault="003A6819" w:rsidP="003A6819">
      <w:pPr>
        <w:spacing w:before="120" w:after="120"/>
        <w:rPr>
          <w:rFonts w:ascii="Trebuchet MS" w:hAnsi="Trebuchet MS"/>
          <w:sz w:val="24"/>
          <w:szCs w:val="24"/>
        </w:rPr>
      </w:pPr>
    </w:p>
    <w:p w14:paraId="134E2B77" w14:textId="5E848A58" w:rsidR="00566CCA" w:rsidRPr="00E031FB" w:rsidRDefault="003A6819" w:rsidP="00922331">
      <w:pPr>
        <w:pStyle w:val="Heading2"/>
        <w:rPr>
          <w:rFonts w:cstheme="majorHAnsi"/>
          <w:b/>
          <w:bCs/>
        </w:rPr>
      </w:pPr>
      <w:bookmarkStart w:id="10" w:name="_Toc162944879"/>
      <w:r w:rsidRPr="00E031FB">
        <w:rPr>
          <w:rFonts w:cstheme="majorHAnsi"/>
          <w:b/>
          <w:bCs/>
        </w:rPr>
        <w:t xml:space="preserve">2.2 </w:t>
      </w:r>
      <w:r w:rsidR="00566CCA" w:rsidRPr="00E031FB">
        <w:rPr>
          <w:rFonts w:cstheme="majorHAnsi"/>
          <w:b/>
          <w:bCs/>
        </w:rPr>
        <w:t>Prioritatea</w:t>
      </w:r>
      <w:r w:rsidR="00FF5C0E" w:rsidRPr="00E031FB">
        <w:rPr>
          <w:rFonts w:cstheme="majorHAnsi"/>
          <w:b/>
          <w:bCs/>
        </w:rPr>
        <w:t>/Fond/Obiectiv de politică/</w:t>
      </w:r>
      <w:r w:rsidR="00566CCA" w:rsidRPr="00E031FB">
        <w:rPr>
          <w:rFonts w:cstheme="majorHAnsi"/>
          <w:b/>
          <w:bCs/>
        </w:rPr>
        <w:t>Obiectiv specific</w:t>
      </w:r>
      <w:bookmarkEnd w:id="10"/>
      <w:r w:rsidR="00566CCA" w:rsidRPr="00E031FB">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E031FB" w14:paraId="053DFAA3" w14:textId="77777777" w:rsidTr="00B558B3">
        <w:tc>
          <w:tcPr>
            <w:tcW w:w="9396" w:type="dxa"/>
          </w:tcPr>
          <w:p w14:paraId="0E8A7EB5" w14:textId="77777777" w:rsidR="00767B79" w:rsidRPr="00E031FB" w:rsidRDefault="00767B79" w:rsidP="002E175A">
            <w:pPr>
              <w:spacing w:line="360" w:lineRule="auto"/>
              <w:jc w:val="both"/>
              <w:rPr>
                <w:rFonts w:ascii="Trebuchet MS" w:hAnsi="Trebuchet MS" w:cs="Calibri"/>
                <w:b/>
                <w:bCs/>
                <w:szCs w:val="20"/>
              </w:rPr>
            </w:pPr>
            <w:bookmarkStart w:id="11" w:name="_Hlk129210798"/>
          </w:p>
          <w:p w14:paraId="40585F53" w14:textId="77777777" w:rsidR="00B91AE0" w:rsidRPr="00E031FB" w:rsidRDefault="00B91AE0" w:rsidP="00B91AE0">
            <w:pPr>
              <w:spacing w:line="360" w:lineRule="auto"/>
              <w:jc w:val="both"/>
              <w:rPr>
                <w:rFonts w:ascii="Trebuchet MS" w:hAnsi="Trebuchet MS" w:cs="Calibri"/>
                <w:b/>
                <w:bCs/>
                <w:szCs w:val="20"/>
              </w:rPr>
            </w:pPr>
            <w:r w:rsidRPr="00E031FB">
              <w:rPr>
                <w:rFonts w:ascii="Trebuchet MS" w:eastAsiaTheme="minorEastAsia" w:hAnsi="Trebuchet MS" w:cs="Calibri"/>
                <w:b/>
                <w:bCs/>
                <w:szCs w:val="20"/>
              </w:rPr>
              <w:t>Prioritatea P3</w:t>
            </w:r>
            <w:r w:rsidRPr="00E031FB">
              <w:rPr>
                <w:rFonts w:ascii="Trebuchet MS" w:eastAsiaTheme="minorEastAsia" w:hAnsi="Trebuchet MS" w:cs="Calibri"/>
                <w:szCs w:val="20"/>
              </w:rPr>
              <w:t xml:space="preserve"> – O regiune </w:t>
            </w:r>
            <w:r w:rsidRPr="00E031FB">
              <w:rPr>
                <w:rFonts w:ascii="Trebuchet MS" w:eastAsiaTheme="minorEastAsia" w:hAnsi="Trebuchet MS"/>
              </w:rPr>
              <w:t>cu mobilitate urbană durabilă</w:t>
            </w:r>
          </w:p>
          <w:p w14:paraId="13F8A818" w14:textId="75350840" w:rsidR="002E175A" w:rsidRPr="00E031FB" w:rsidRDefault="00767B79" w:rsidP="002E175A">
            <w:pPr>
              <w:spacing w:line="360" w:lineRule="auto"/>
              <w:jc w:val="both"/>
              <w:rPr>
                <w:rFonts w:ascii="Trebuchet MS" w:hAnsi="Trebuchet MS"/>
                <w:iCs/>
              </w:rPr>
            </w:pPr>
            <w:r w:rsidRPr="00E031FB">
              <w:rPr>
                <w:rFonts w:ascii="Trebuchet MS" w:hAnsi="Trebuchet MS" w:cs="Calibri"/>
                <w:b/>
                <w:bCs/>
                <w:szCs w:val="20"/>
              </w:rPr>
              <w:t>Fond – FEDR (</w:t>
            </w:r>
            <w:r w:rsidRPr="00E031FB">
              <w:rPr>
                <w:rFonts w:ascii="Trebuchet MS" w:hAnsi="Trebuchet MS"/>
                <w:iCs/>
              </w:rPr>
              <w:t>Fondul European de Dezvoltare Regională)</w:t>
            </w:r>
          </w:p>
          <w:p w14:paraId="46CA0E22" w14:textId="056CE3CD" w:rsidR="00767B79" w:rsidRPr="00E031FB" w:rsidRDefault="00767B79" w:rsidP="002E175A">
            <w:pPr>
              <w:spacing w:line="360" w:lineRule="auto"/>
              <w:jc w:val="both"/>
              <w:rPr>
                <w:rFonts w:ascii="Trebuchet MS" w:hAnsi="Trebuchet MS" w:cs="Calibri"/>
                <w:b/>
                <w:bCs/>
                <w:szCs w:val="20"/>
              </w:rPr>
            </w:pPr>
            <w:r w:rsidRPr="00E031FB">
              <w:rPr>
                <w:rFonts w:ascii="Trebuchet MS" w:hAnsi="Trebuchet MS" w:cs="Calibri"/>
                <w:b/>
                <w:szCs w:val="20"/>
              </w:rPr>
              <w:t xml:space="preserve">Obiectiv de Politica 2 – </w:t>
            </w:r>
            <w:r w:rsidRPr="00E031FB">
              <w:rPr>
                <w:rFonts w:ascii="Trebuchet MS" w:hAnsi="Trebuchet MS" w:cs="Calibri"/>
                <w:noProof/>
              </w:rPr>
              <w:t xml:space="preserve">O Europă mai </w:t>
            </w:r>
            <w:r w:rsidRPr="00E031FB">
              <w:rPr>
                <w:rFonts w:ascii="Trebuchet MS" w:hAnsi="Trebuchet MS" w:cs="Calibri"/>
                <w:bCs/>
              </w:rPr>
              <w:t>verde, rezilientă, cu emisii reduse de dioxid de carbon, care se îndreaptă către o economie cu zero emisii de</w:t>
            </w:r>
            <w:r w:rsidRPr="00E031FB">
              <w:rPr>
                <w:rFonts w:ascii="Trebuchet MS" w:hAnsi="Trebuchet MS" w:cs="EUAlbertina"/>
                <w:bCs/>
                <w:sz w:val="19"/>
                <w:szCs w:val="19"/>
              </w:rPr>
              <w:t xml:space="preserve"> </w:t>
            </w:r>
            <w:r w:rsidRPr="00E031FB">
              <w:rPr>
                <w:rFonts w:ascii="Trebuchet MS" w:hAnsi="Trebuchet MS" w:cs="Calibri"/>
                <w:bCs/>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bookmarkEnd w:id="11"/>
          <w:p w14:paraId="22E517B4" w14:textId="77777777" w:rsidR="00F252EB" w:rsidRPr="00E031FB" w:rsidRDefault="00F252EB" w:rsidP="00F252EB">
            <w:pPr>
              <w:spacing w:line="360" w:lineRule="auto"/>
              <w:jc w:val="both"/>
              <w:rPr>
                <w:rFonts w:ascii="Trebuchet MS" w:hAnsi="Trebuchet MS" w:cs="Calibri"/>
                <w:iCs/>
                <w:szCs w:val="20"/>
              </w:rPr>
            </w:pPr>
            <w:r w:rsidRPr="00E031FB">
              <w:rPr>
                <w:rFonts w:ascii="Trebuchet MS" w:hAnsi="Trebuchet MS" w:cs="Calibri"/>
                <w:b/>
                <w:bCs/>
                <w:szCs w:val="20"/>
              </w:rPr>
              <w:t>Obiectivul Specific RSO</w:t>
            </w:r>
            <w:r w:rsidRPr="00E031FB">
              <w:rPr>
                <w:rFonts w:ascii="Trebuchet MS" w:hAnsi="Trebuchet MS" w:cs="Calibri"/>
                <w:b/>
                <w:bCs/>
                <w:iCs/>
                <w:szCs w:val="20"/>
                <w:lang w:val="it-IT"/>
              </w:rPr>
              <w:t>2.8</w:t>
            </w:r>
            <w:r w:rsidRPr="00E031FB">
              <w:rPr>
                <w:rFonts w:ascii="Trebuchet MS" w:hAnsi="Trebuchet MS" w:cs="Calibri"/>
                <w:bCs/>
                <w:iCs/>
                <w:szCs w:val="20"/>
                <w:lang w:val="it-IT"/>
              </w:rPr>
              <w:t xml:space="preserve">  - </w:t>
            </w:r>
            <w:r w:rsidRPr="00E031FB">
              <w:rPr>
                <w:rFonts w:ascii="Trebuchet MS" w:hAnsi="Trebuchet MS"/>
                <w:bCs/>
                <w:iCs/>
              </w:rPr>
              <w:t>Promovarea mobilității urbane multimodale sustenabile, ca parte a tranziției către o economie cu zero emisii de dioxid de carbon</w:t>
            </w:r>
            <w:r w:rsidRPr="00E031FB">
              <w:rPr>
                <w:rFonts w:ascii="Trebuchet MS" w:hAnsi="Trebuchet MS" w:cs="Calibri"/>
                <w:iCs/>
                <w:szCs w:val="20"/>
              </w:rPr>
              <w:t>.</w:t>
            </w:r>
          </w:p>
          <w:p w14:paraId="19C3BD33" w14:textId="6BC8EB0D" w:rsidR="00DA693E" w:rsidRPr="00E031FB" w:rsidRDefault="00F252EB" w:rsidP="00675995">
            <w:pPr>
              <w:spacing w:after="120" w:line="360" w:lineRule="auto"/>
              <w:jc w:val="both"/>
              <w:rPr>
                <w:rFonts w:ascii="Trebuchet MS" w:hAnsi="Trebuchet MS"/>
                <w:iCs/>
              </w:rPr>
            </w:pPr>
            <w:r w:rsidRPr="00E031FB">
              <w:rPr>
                <w:rFonts w:ascii="Trebuchet MS" w:hAnsi="Trebuchet MS" w:cs="Calibri"/>
                <w:b/>
                <w:bCs/>
                <w:iCs/>
                <w:szCs w:val="20"/>
              </w:rPr>
              <w:t xml:space="preserve">Operațiunea </w:t>
            </w:r>
            <w:r w:rsidR="0010650A" w:rsidRPr="00E031FB">
              <w:rPr>
                <w:rFonts w:ascii="Trebuchet MS" w:hAnsi="Trebuchet MS" w:cs="Calibri"/>
                <w:b/>
                <w:bCs/>
                <w:iCs/>
                <w:szCs w:val="20"/>
              </w:rPr>
              <w:t xml:space="preserve">B </w:t>
            </w:r>
            <w:r w:rsidRPr="00E031FB">
              <w:rPr>
                <w:rFonts w:ascii="Trebuchet MS" w:hAnsi="Trebuchet MS" w:cs="Calibri"/>
                <w:iCs/>
                <w:szCs w:val="20"/>
              </w:rPr>
              <w:t xml:space="preserve">– </w:t>
            </w:r>
            <w:r w:rsidR="00943FEF" w:rsidRPr="00E031FB">
              <w:rPr>
                <w:rFonts w:ascii="Trebuchet MS" w:hAnsi="Trebuchet MS" w:cs="Calibri"/>
                <w:iCs/>
                <w:szCs w:val="20"/>
              </w:rPr>
              <w:t>S</w:t>
            </w:r>
            <w:r w:rsidR="00943FEF" w:rsidRPr="00E031FB">
              <w:rPr>
                <w:rFonts w:ascii="Trebuchet MS" w:hAnsi="Trebuchet MS" w:cs="Arial"/>
                <w:b/>
                <w:bCs/>
              </w:rPr>
              <w:t>prijin acordat municipiilor</w:t>
            </w:r>
            <w:r w:rsidR="0010650A" w:rsidRPr="00E031FB">
              <w:rPr>
                <w:rFonts w:ascii="Trebuchet MS" w:hAnsi="Trebuchet MS" w:cs="Arial"/>
                <w:b/>
                <w:bCs/>
              </w:rPr>
              <w:t>, altele decât municipiile</w:t>
            </w:r>
            <w:r w:rsidR="00943FEF" w:rsidRPr="00E031FB">
              <w:rPr>
                <w:rFonts w:ascii="Trebuchet MS" w:hAnsi="Trebuchet MS" w:cs="Arial"/>
                <w:b/>
                <w:bCs/>
              </w:rPr>
              <w:t xml:space="preserve"> </w:t>
            </w:r>
            <w:r w:rsidR="0099275D" w:rsidRPr="00E031FB">
              <w:rPr>
                <w:rFonts w:ascii="Trebuchet MS" w:hAnsi="Trebuchet MS" w:cs="Arial"/>
                <w:b/>
                <w:bCs/>
              </w:rPr>
              <w:t>reședință de județ</w:t>
            </w:r>
            <w:r w:rsidR="00943FEF" w:rsidRPr="00E031FB">
              <w:rPr>
                <w:rFonts w:ascii="Trebuchet MS" w:hAnsi="Trebuchet MS" w:cs="Arial"/>
                <w:b/>
                <w:bCs/>
              </w:rPr>
              <w:t>,</w:t>
            </w:r>
            <w:r w:rsidR="0010650A" w:rsidRPr="00E031FB">
              <w:rPr>
                <w:rFonts w:ascii="Trebuchet MS" w:hAnsi="Trebuchet MS" w:cs="Arial"/>
                <w:b/>
                <w:bCs/>
              </w:rPr>
              <w:t xml:space="preserve"> și orașelor,</w:t>
            </w:r>
            <w:r w:rsidR="00943FEF" w:rsidRPr="00E031FB">
              <w:rPr>
                <w:rFonts w:ascii="Trebuchet MS" w:hAnsi="Trebuchet MS" w:cs="Arial"/>
                <w:b/>
                <w:bCs/>
              </w:rPr>
              <w:t xml:space="preserve"> inclusiv zonelor urbane funcționale ale acestora, din regiunea Sud-Muntenia, pentru investiții în operațiuni de mobilitate urbană multimodală sustenabilă</w:t>
            </w:r>
            <w:r w:rsidR="00943FEF" w:rsidRPr="00E031FB">
              <w:rPr>
                <w:rFonts w:ascii="Trebuchet MS" w:hAnsi="Trebuchet MS" w:cs="Arial"/>
                <w:b/>
                <w:bCs/>
                <w:sz w:val="28"/>
                <w:szCs w:val="28"/>
              </w:rPr>
              <w:t xml:space="preserve"> </w:t>
            </w:r>
            <w:r w:rsidR="00C60388" w:rsidRPr="00E031FB">
              <w:rPr>
                <w:rFonts w:ascii="Trebuchet MS" w:hAnsi="Trebuchet MS"/>
                <w:b/>
                <w:bCs/>
              </w:rPr>
              <w:t xml:space="preserve">– </w:t>
            </w:r>
            <w:r w:rsidR="0010650A" w:rsidRPr="00E031FB">
              <w:rPr>
                <w:rFonts w:ascii="Trebuchet MS" w:hAnsi="Trebuchet MS"/>
                <w:b/>
                <w:bCs/>
              </w:rPr>
              <w:t>P</w:t>
            </w:r>
            <w:r w:rsidR="00C60388" w:rsidRPr="00E031FB">
              <w:rPr>
                <w:rFonts w:ascii="Trebuchet MS" w:hAnsi="Trebuchet MS"/>
                <w:b/>
                <w:bCs/>
              </w:rPr>
              <w:t>roiecte etapizate</w:t>
            </w:r>
            <w:r w:rsidRPr="00E031FB">
              <w:rPr>
                <w:rFonts w:ascii="Trebuchet MS" w:hAnsi="Trebuchet MS"/>
                <w:iCs/>
              </w:rPr>
              <w:t>.</w:t>
            </w:r>
          </w:p>
        </w:tc>
      </w:tr>
    </w:tbl>
    <w:p w14:paraId="798427D8" w14:textId="77777777" w:rsidR="003A6819" w:rsidRPr="00E031FB" w:rsidRDefault="003A6819" w:rsidP="003A6819">
      <w:pPr>
        <w:spacing w:before="120" w:after="120"/>
        <w:rPr>
          <w:rFonts w:ascii="Trebuchet MS" w:hAnsi="Trebuchet MS"/>
          <w:sz w:val="24"/>
          <w:szCs w:val="24"/>
        </w:rPr>
      </w:pPr>
    </w:p>
    <w:p w14:paraId="38E63053" w14:textId="44E473E6" w:rsidR="00566CCA" w:rsidRPr="00E031FB" w:rsidRDefault="003A6819" w:rsidP="00922331">
      <w:pPr>
        <w:pStyle w:val="Heading2"/>
        <w:rPr>
          <w:rFonts w:cstheme="majorHAnsi"/>
          <w:b/>
          <w:bCs/>
        </w:rPr>
      </w:pPr>
      <w:bookmarkStart w:id="12" w:name="_Toc162944880"/>
      <w:r w:rsidRPr="00E031FB">
        <w:rPr>
          <w:rFonts w:cstheme="majorHAnsi"/>
          <w:b/>
          <w:bCs/>
        </w:rPr>
        <w:t xml:space="preserve">2.3 </w:t>
      </w:r>
      <w:r w:rsidR="00566CCA" w:rsidRPr="00E031FB">
        <w:rPr>
          <w:rFonts w:cstheme="majorHAnsi"/>
          <w:b/>
          <w:bCs/>
        </w:rPr>
        <w:t xml:space="preserve">Reglementări europene și naționale, </w:t>
      </w:r>
      <w:r w:rsidR="005111FF" w:rsidRPr="00E031FB">
        <w:rPr>
          <w:rFonts w:cstheme="majorHAnsi"/>
          <w:b/>
          <w:bCs/>
        </w:rPr>
        <w:t xml:space="preserve">cadrul strategic, </w:t>
      </w:r>
      <w:r w:rsidR="00566CCA" w:rsidRPr="00E031FB">
        <w:rPr>
          <w:rFonts w:cstheme="majorHAnsi"/>
          <w:b/>
          <w:bCs/>
        </w:rPr>
        <w:t>documente programatice</w:t>
      </w:r>
      <w:r w:rsidR="00B47A5D" w:rsidRPr="00E031FB">
        <w:rPr>
          <w:rFonts w:cstheme="majorHAnsi"/>
          <w:b/>
          <w:bCs/>
        </w:rPr>
        <w:t xml:space="preserve"> aplicabile</w:t>
      </w:r>
      <w:bookmarkEnd w:id="12"/>
      <w:r w:rsidR="00566CCA"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5F930526" w14:textId="77777777" w:rsidTr="00B558B3">
        <w:tc>
          <w:tcPr>
            <w:tcW w:w="9396" w:type="dxa"/>
          </w:tcPr>
          <w:p w14:paraId="3710B341" w14:textId="77777777" w:rsidR="0017747A" w:rsidRPr="00E031FB" w:rsidRDefault="0017747A" w:rsidP="0017747A">
            <w:pPr>
              <w:tabs>
                <w:tab w:val="left" w:pos="306"/>
              </w:tabs>
              <w:spacing w:line="360" w:lineRule="auto"/>
              <w:jc w:val="both"/>
              <w:rPr>
                <w:rFonts w:ascii="Trebuchet MS" w:hAnsi="Trebuchet MS" w:cs="Calibri"/>
              </w:rPr>
            </w:pPr>
            <w:r w:rsidRPr="00E031FB">
              <w:rPr>
                <w:rFonts w:ascii="Trebuchet MS" w:hAnsi="Trebuchet MS" w:cs="Calibri"/>
              </w:rPr>
              <w:t>• Tratatul privind Funcționarea Uniunii Europene (TFUE).</w:t>
            </w:r>
          </w:p>
          <w:p w14:paraId="16B9A2A7" w14:textId="77777777" w:rsidR="0017747A" w:rsidRPr="00E031FB" w:rsidRDefault="0017747A" w:rsidP="0017747A">
            <w:pPr>
              <w:tabs>
                <w:tab w:val="left" w:pos="306"/>
              </w:tabs>
              <w:spacing w:line="360" w:lineRule="auto"/>
              <w:jc w:val="both"/>
              <w:rPr>
                <w:rFonts w:ascii="Trebuchet MS" w:hAnsi="Trebuchet MS" w:cs="Calibri"/>
              </w:rPr>
            </w:pPr>
            <w:r w:rsidRPr="00E031FB">
              <w:rPr>
                <w:rFonts w:ascii="Trebuchet MS" w:hAnsi="Trebuchet MS" w:cs="Calibri"/>
              </w:rPr>
              <w:t>• Carta Drepturilor Fundamentale a Uniunii Europene.</w:t>
            </w:r>
          </w:p>
          <w:p w14:paraId="4091DE7A" w14:textId="48764D07" w:rsidR="0017747A" w:rsidRPr="00E031FB" w:rsidRDefault="0017747A" w:rsidP="0017747A">
            <w:pPr>
              <w:tabs>
                <w:tab w:val="left" w:pos="306"/>
              </w:tabs>
              <w:spacing w:line="360" w:lineRule="auto"/>
              <w:jc w:val="both"/>
              <w:rPr>
                <w:rFonts w:ascii="Trebuchet MS" w:hAnsi="Trebuchet MS" w:cs="Calibri"/>
              </w:rPr>
            </w:pPr>
            <w:r w:rsidRPr="00E031FB">
              <w:rPr>
                <w:rFonts w:ascii="Trebuchet MS" w:hAnsi="Trebuchet MS" w:cs="Calibri"/>
              </w:rPr>
              <w:t>• Convenția Organizației Națiunilor Unite privind Drepturile Persoanelor cu Dizabilităţi.</w:t>
            </w:r>
          </w:p>
          <w:p w14:paraId="3C13BD88" w14:textId="4FB7284C" w:rsidR="00A75E1C" w:rsidRPr="00E031FB" w:rsidRDefault="00A75E1C" w:rsidP="0017747A">
            <w:pPr>
              <w:tabs>
                <w:tab w:val="left" w:pos="180"/>
                <w:tab w:val="left" w:pos="720"/>
              </w:tabs>
              <w:spacing w:line="360" w:lineRule="auto"/>
              <w:jc w:val="both"/>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A700771" w14:textId="76B97033" w:rsidR="0017747A" w:rsidRPr="00E031FB" w:rsidRDefault="0017747A" w:rsidP="0017747A">
            <w:pPr>
              <w:tabs>
                <w:tab w:val="left" w:pos="306"/>
              </w:tabs>
              <w:spacing w:line="360" w:lineRule="auto"/>
              <w:jc w:val="both"/>
              <w:rPr>
                <w:rFonts w:ascii="Trebuchet MS" w:hAnsi="Trebuchet MS" w:cs="Calibri"/>
              </w:rPr>
            </w:pPr>
            <w:r w:rsidRPr="00E031FB">
              <w:rPr>
                <w:rFonts w:ascii="Trebuchet MS" w:hAnsi="Trebuchet MS" w:cs="Calibri"/>
              </w:rPr>
              <w:t>•</w:t>
            </w:r>
            <w:r w:rsidRPr="00E031FB">
              <w:rPr>
                <w:rFonts w:ascii="Trebuchet MS" w:hAnsi="Trebuchet MS" w:cs="Calibri"/>
              </w:rPr>
              <w:tab/>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7DFC2226" w14:textId="73135A24" w:rsidR="00967638" w:rsidRPr="00E031FB" w:rsidRDefault="00967638" w:rsidP="00967638">
            <w:pPr>
              <w:tabs>
                <w:tab w:val="left" w:pos="180"/>
                <w:tab w:val="left" w:pos="720"/>
              </w:tabs>
              <w:spacing w:line="360" w:lineRule="auto"/>
              <w:jc w:val="both"/>
              <w:rPr>
                <w:rFonts w:ascii="Trebuchet MS" w:hAnsi="Trebuchet MS"/>
                <w:iCs/>
              </w:rPr>
            </w:pPr>
            <w:r w:rsidRPr="00E031FB">
              <w:rPr>
                <w:rFonts w:ascii="Trebuchet MS" w:eastAsia="Times New Roman" w:hAnsi="Trebuchet MS" w:cs="Calibri"/>
              </w:rPr>
              <w:t xml:space="preserve">• </w:t>
            </w:r>
            <w:r w:rsidRPr="00E031FB">
              <w:rPr>
                <w:rFonts w:ascii="Trebuchet MS" w:hAnsi="Trebuchet MS"/>
                <w:iCs/>
              </w:rPr>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5C5AEDE9" w14:textId="77777777" w:rsidR="00A75E1C" w:rsidRPr="00E031FB" w:rsidRDefault="00A75E1C" w:rsidP="00A75E1C">
            <w:pPr>
              <w:pStyle w:val="ListParagraph"/>
              <w:tabs>
                <w:tab w:val="left" w:pos="180"/>
                <w:tab w:val="left" w:pos="720"/>
              </w:tabs>
              <w:spacing w:after="120" w:line="360" w:lineRule="auto"/>
              <w:ind w:left="0"/>
              <w:jc w:val="both"/>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t>Regulamentul (UE) nr. 2021/1058 al Parlamentului European și al Consiliului privind Fondul european de dezvoltare regională și Fondul de coeziune;</w:t>
            </w:r>
          </w:p>
          <w:p w14:paraId="2765E5E1" w14:textId="77777777" w:rsidR="00A75E1C" w:rsidRPr="00E031FB" w:rsidRDefault="00A75E1C" w:rsidP="00A75E1C">
            <w:pPr>
              <w:pStyle w:val="ListParagraph"/>
              <w:tabs>
                <w:tab w:val="left" w:pos="180"/>
                <w:tab w:val="left" w:pos="720"/>
              </w:tabs>
              <w:spacing w:before="240" w:after="120" w:line="360" w:lineRule="auto"/>
              <w:ind w:left="0"/>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t>Regulamentul (UE) nr. 2020/2093 al Consiliului de stabilire a cadrului financiar multianual pentru perioada 2021-2027;</w:t>
            </w:r>
          </w:p>
          <w:p w14:paraId="0B30A13D" w14:textId="77777777" w:rsidR="00A75E1C" w:rsidRPr="00E031FB" w:rsidRDefault="00A75E1C" w:rsidP="00A75E1C">
            <w:pPr>
              <w:pStyle w:val="ListParagraph"/>
              <w:tabs>
                <w:tab w:val="left" w:pos="180"/>
                <w:tab w:val="left" w:pos="720"/>
              </w:tabs>
              <w:spacing w:before="240" w:line="360" w:lineRule="auto"/>
              <w:ind w:left="0"/>
              <w:jc w:val="both"/>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3A652FC" w14:textId="77777777" w:rsidR="00A75E1C" w:rsidRPr="00E031FB" w:rsidRDefault="00A75E1C" w:rsidP="00A75E1C">
            <w:pPr>
              <w:pStyle w:val="ListParagraph"/>
              <w:tabs>
                <w:tab w:val="left" w:pos="180"/>
                <w:tab w:val="left" w:pos="720"/>
              </w:tabs>
              <w:spacing w:line="360" w:lineRule="auto"/>
              <w:ind w:left="0"/>
              <w:jc w:val="both"/>
              <w:rPr>
                <w:rFonts w:ascii="Trebuchet MS" w:eastAsia="Times New Roman" w:hAnsi="Trebuchet MS" w:cs="Calibri"/>
              </w:rPr>
            </w:pPr>
            <w:r w:rsidRPr="00E031FB">
              <w:rPr>
                <w:rFonts w:ascii="Trebuchet MS" w:eastAsia="Times New Roman" w:hAnsi="Trebuchet MS" w:cs="Calibri"/>
              </w:rPr>
              <w:t xml:space="preserve">• Regulamentul (CE) nr. 1370/2007 al Parlamentului European și al Consiliului privind serviciile </w:t>
            </w:r>
          </w:p>
          <w:p w14:paraId="7ECA85BA" w14:textId="77777777" w:rsidR="00A75E1C" w:rsidRPr="00E031FB" w:rsidRDefault="00A75E1C" w:rsidP="00A75E1C">
            <w:pPr>
              <w:tabs>
                <w:tab w:val="left" w:pos="180"/>
                <w:tab w:val="left" w:pos="720"/>
              </w:tabs>
              <w:spacing w:line="360" w:lineRule="auto"/>
              <w:jc w:val="both"/>
              <w:rPr>
                <w:rFonts w:ascii="Trebuchet MS" w:eastAsia="Times New Roman" w:hAnsi="Trebuchet MS" w:cs="Calibri"/>
              </w:rPr>
            </w:pPr>
            <w:r w:rsidRPr="00E031FB">
              <w:rPr>
                <w:rFonts w:ascii="Trebuchet MS" w:eastAsia="Times New Roman" w:hAnsi="Trebuchet MS" w:cs="Calibri"/>
              </w:rPr>
              <w:t>publice de transport feroviar și rutier de călători și de abrogare a Regulamentelor (CEE) nr. 1191/69 și nr. 1107/70 ale Consiliului;</w:t>
            </w:r>
          </w:p>
          <w:p w14:paraId="3A793E43" w14:textId="4B829C50" w:rsidR="00A75E1C" w:rsidRPr="00E031FB" w:rsidRDefault="00A75E1C" w:rsidP="00A75E1C">
            <w:pPr>
              <w:pStyle w:val="ListParagraph"/>
              <w:tabs>
                <w:tab w:val="left" w:pos="180"/>
                <w:tab w:val="left" w:pos="720"/>
              </w:tabs>
              <w:spacing w:after="120" w:line="360" w:lineRule="auto"/>
              <w:ind w:left="0"/>
              <w:rPr>
                <w:rFonts w:ascii="Trebuchet MS" w:eastAsia="Times New Roman" w:hAnsi="Trebuchet MS" w:cs="Calibri"/>
              </w:rPr>
            </w:pPr>
            <w:r w:rsidRPr="00E031FB">
              <w:rPr>
                <w:rFonts w:ascii="Trebuchet MS" w:eastAsia="Times New Roman" w:hAnsi="Trebuchet MS" w:cs="Calibri"/>
              </w:rPr>
              <w:t>•</w:t>
            </w:r>
            <w:r w:rsidRPr="00E031FB">
              <w:rPr>
                <w:rFonts w:ascii="Trebuchet MS" w:eastAsia="Times New Roman" w:hAnsi="Trebuchet MS" w:cs="Calibri"/>
              </w:rPr>
              <w:tab/>
            </w:r>
            <w:r w:rsidR="00C60388" w:rsidRPr="00E031FB">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E031FB">
              <w:rPr>
                <w:rFonts w:ascii="Trebuchet MS" w:eastAsia="Times New Roman" w:hAnsi="Trebuchet MS" w:cs="Calibri"/>
              </w:rPr>
              <w:t>;</w:t>
            </w:r>
          </w:p>
          <w:p w14:paraId="12731982" w14:textId="4E6C9F4B" w:rsidR="000253D5" w:rsidRPr="00E031FB" w:rsidRDefault="000253D5" w:rsidP="000253D5">
            <w:pPr>
              <w:tabs>
                <w:tab w:val="left" w:pos="180"/>
                <w:tab w:val="left" w:pos="720"/>
              </w:tabs>
              <w:spacing w:line="360" w:lineRule="auto"/>
              <w:jc w:val="both"/>
              <w:rPr>
                <w:rFonts w:ascii="Trebuchet MS" w:hAnsi="Trebuchet MS"/>
                <w:iCs/>
              </w:rPr>
            </w:pPr>
            <w:r w:rsidRPr="00E031FB">
              <w:rPr>
                <w:rFonts w:ascii="Trebuchet MS" w:eastAsia="Times New Roman" w:hAnsi="Trebuchet MS" w:cs="Calibri"/>
              </w:rPr>
              <w:t xml:space="preserve">• </w:t>
            </w:r>
            <w:r w:rsidRPr="00E031FB">
              <w:rPr>
                <w:rFonts w:ascii="Trebuchet MS" w:hAnsi="Trebuchet MS"/>
                <w:iCs/>
              </w:rPr>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64A64B58" w14:textId="77777777" w:rsidR="000253D5" w:rsidRPr="00E031FB" w:rsidRDefault="000253D5" w:rsidP="000253D5">
            <w:pPr>
              <w:tabs>
                <w:tab w:val="left" w:pos="180"/>
                <w:tab w:val="left" w:pos="720"/>
              </w:tabs>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Orientări tehnice privind aplicarea principiului de „a nu prejudicia în mod semnificativ” în temeiul Regulamentului privind Mecanismul de redresare și reziliență (2021/C 58/01).</w:t>
            </w:r>
          </w:p>
          <w:p w14:paraId="7FAD4502" w14:textId="33D06F03" w:rsidR="00313583" w:rsidRPr="00E031FB" w:rsidRDefault="004A2831"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t xml:space="preserve">• </w:t>
            </w:r>
            <w:r w:rsidR="00313583" w:rsidRPr="00E031FB">
              <w:rPr>
                <w:rFonts w:ascii="Trebuchet MS" w:hAnsi="Trebuchet MS"/>
                <w:color w:val="000000" w:themeColor="text1"/>
                <w:sz w:val="22"/>
                <w:szCs w:val="22"/>
                <w:lang w:val="ro-RO"/>
              </w:rPr>
              <w:t>Comunicarea Comisiei către Parlamentul European, Consiliu, Comitetul Economic și Social European și Comitetul Regiunilor „O Uniune a egalității: Strategia privind drepturile persoanelor cu handicap 2021-2030”</w:t>
            </w:r>
          </w:p>
          <w:p w14:paraId="16BF9057" w14:textId="48CAABF0" w:rsidR="00313583" w:rsidRPr="00E031FB" w:rsidRDefault="004A2831"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t xml:space="preserve">• </w:t>
            </w:r>
            <w:r w:rsidR="00313583" w:rsidRPr="00E031FB">
              <w:rPr>
                <w:rFonts w:ascii="Trebuchet MS" w:hAnsi="Trebuchet MS"/>
                <w:color w:val="000000" w:themeColor="text1"/>
                <w:sz w:val="22"/>
                <w:szCs w:val="22"/>
                <w:lang w:val="ro-RO"/>
              </w:rPr>
              <w:t>Comunicarea Comisiei către Parlamentul European, Consiliu, Comitetul Economic și Social European și Comitetul Regiunilor privind instituirea unui Pilon european al drepturilor sociale</w:t>
            </w:r>
          </w:p>
          <w:p w14:paraId="2DE98DA1" w14:textId="68A2353D" w:rsidR="003B4B1F" w:rsidRPr="00E031FB" w:rsidRDefault="003B4B1F"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rPr>
              <w:t xml:space="preserve">• </w:t>
            </w:r>
            <w:r w:rsidRPr="00E031FB">
              <w:rPr>
                <w:rFonts w:ascii="Trebuchet MS" w:hAnsi="Trebuchet MS"/>
                <w:color w:val="000000" w:themeColor="text1"/>
                <w:sz w:val="22"/>
                <w:szCs w:val="22"/>
                <w:lang w:val="ro-RO"/>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3EB2503" w14:textId="63F82982" w:rsidR="003B4B1F" w:rsidRPr="00E031FB" w:rsidRDefault="003B4B1F"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t xml:space="preserve">• </w:t>
            </w:r>
            <w:r w:rsidR="006E3C23" w:rsidRPr="00E031FB">
              <w:rPr>
                <w:rFonts w:ascii="Trebuchet MS" w:eastAsia="SimSun" w:hAnsi="Trebuchet MS" w:cs="Calibri"/>
                <w:bCs/>
                <w:sz w:val="22"/>
                <w:szCs w:val="22"/>
              </w:rPr>
              <w:t xml:space="preserve"> </w:t>
            </w:r>
            <w:r w:rsidRPr="00E031FB">
              <w:rPr>
                <w:rFonts w:ascii="Trebuchet MS" w:hAnsi="Trebuchet MS"/>
                <w:color w:val="000000" w:themeColor="text1"/>
                <w:sz w:val="22"/>
                <w:szCs w:val="22"/>
                <w:lang w:val="ro-RO"/>
              </w:rPr>
              <w:t>Legea nr. 448/2006 privind protecţia şi promovarea drepturilor persoanelor cu handicap</w:t>
            </w:r>
          </w:p>
          <w:p w14:paraId="1EF7E7E4" w14:textId="054FE8D3" w:rsidR="003B4B1F" w:rsidRPr="00E031FB" w:rsidRDefault="003B4B1F"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t xml:space="preserve">•  </w:t>
            </w:r>
            <w:r w:rsidRPr="00E031FB">
              <w:rPr>
                <w:rFonts w:ascii="Trebuchet MS" w:hAnsi="Trebuchet MS"/>
                <w:color w:val="000000" w:themeColor="text1"/>
                <w:sz w:val="22"/>
                <w:szCs w:val="22"/>
                <w:lang w:val="ro-RO"/>
              </w:rPr>
              <w:t>Legea nr. 232/2022 privind cerinţele de accesibilitate aplicabile produselor şi serviciilor.</w:t>
            </w:r>
          </w:p>
          <w:p w14:paraId="2787DCC9" w14:textId="47FBF271" w:rsidR="003B4B1F" w:rsidRPr="00E031FB" w:rsidRDefault="003B4B1F" w:rsidP="003B4B1F">
            <w:pPr>
              <w:pStyle w:val="Default"/>
              <w:spacing w:line="360" w:lineRule="auto"/>
              <w:jc w:val="both"/>
              <w:rPr>
                <w:rFonts w:ascii="Trebuchet MS" w:hAnsi="Trebuchet MS"/>
                <w:color w:val="000000" w:themeColor="text1"/>
                <w:sz w:val="22"/>
                <w:szCs w:val="22"/>
                <w:lang w:val="ro-RO"/>
              </w:rPr>
            </w:pPr>
            <w:r w:rsidRPr="00E031FB">
              <w:rPr>
                <w:rFonts w:ascii="Trebuchet MS" w:eastAsia="SimSun" w:hAnsi="Trebuchet MS" w:cs="Calibri"/>
                <w:bCs/>
                <w:sz w:val="22"/>
                <w:szCs w:val="22"/>
              </w:rPr>
              <w:t xml:space="preserve">•  </w:t>
            </w:r>
            <w:r w:rsidRPr="00E031FB">
              <w:rPr>
                <w:rFonts w:ascii="Trebuchet MS" w:hAnsi="Trebuchet MS"/>
                <w:color w:val="000000" w:themeColor="text1"/>
                <w:sz w:val="22"/>
                <w:szCs w:val="22"/>
                <w:lang w:val="ro-RO"/>
              </w:rPr>
              <w:t>Ordonanţa de urgenţă nr. 112/2018 privind accesibilitatea site-urilor web şi a aplicaţiilor mobile ale organismelor din sectorul public.</w:t>
            </w:r>
          </w:p>
          <w:p w14:paraId="119F0226" w14:textId="1D86C76A" w:rsidR="006E3C23" w:rsidRPr="00E031FB" w:rsidRDefault="006E3C23" w:rsidP="003B4B1F">
            <w:pPr>
              <w:pStyle w:val="Default"/>
              <w:spacing w:line="360" w:lineRule="auto"/>
              <w:jc w:val="both"/>
              <w:rPr>
                <w:rFonts w:ascii="Trebuchet MS" w:eastAsia="SimSun" w:hAnsi="Trebuchet MS" w:cs="Calibri"/>
                <w:bCs/>
                <w:sz w:val="22"/>
                <w:szCs w:val="22"/>
              </w:rPr>
            </w:pPr>
            <w:r w:rsidRPr="00E031FB">
              <w:rPr>
                <w:rFonts w:ascii="Trebuchet MS" w:eastAsia="SimSun" w:hAnsi="Trebuchet MS" w:cs="Calibri"/>
                <w:bCs/>
                <w:sz w:val="22"/>
                <w:szCs w:val="22"/>
              </w:rPr>
              <w:t>• Ordonanţa Guvernului nr. 137/2000 privind prevenirea şi sancţionarea tuturor formelor de discriminare</w:t>
            </w:r>
          </w:p>
          <w:p w14:paraId="555AF026" w14:textId="68C1664D" w:rsidR="00675995" w:rsidRPr="00E031FB" w:rsidRDefault="000253D5" w:rsidP="000253D5">
            <w:pPr>
              <w:spacing w:line="360" w:lineRule="auto"/>
              <w:jc w:val="both"/>
              <w:rPr>
                <w:rFonts w:ascii="Trebuchet MS" w:hAnsi="Trebuchet MS"/>
                <w:iCs/>
              </w:rPr>
            </w:pPr>
            <w:r w:rsidRPr="00E031FB">
              <w:rPr>
                <w:rFonts w:ascii="Trebuchet MS" w:eastAsia="SimSun" w:hAnsi="Trebuchet MS" w:cs="Calibri"/>
                <w:bCs/>
              </w:rPr>
              <w:t xml:space="preserve">• </w:t>
            </w:r>
            <w:r w:rsidR="00675995" w:rsidRPr="00E031FB">
              <w:rPr>
                <w:rFonts w:ascii="Trebuchet MS" w:hAnsi="Trebuchet MS"/>
                <w:iCs/>
              </w:rPr>
              <w:t>Ordonanta de Guvern nr. 27/2002 privind reglementarea activității de soluționare a petițiilor</w:t>
            </w:r>
          </w:p>
          <w:p w14:paraId="222DE563" w14:textId="7A0B33E3" w:rsidR="003B4B1F" w:rsidRPr="00E031FB" w:rsidRDefault="003B4B1F" w:rsidP="003B4B1F">
            <w:pPr>
              <w:pStyle w:val="Default"/>
              <w:spacing w:line="360" w:lineRule="auto"/>
              <w:jc w:val="both"/>
              <w:rPr>
                <w:rFonts w:ascii="Trebuchet MS" w:hAnsi="Trebuchet MS" w:cs="Calibri"/>
              </w:rPr>
            </w:pPr>
            <w:r w:rsidRPr="00E031FB">
              <w:rPr>
                <w:rFonts w:ascii="Trebuchet MS" w:eastAsia="SimSun" w:hAnsi="Trebuchet MS" w:cs="Calibri"/>
                <w:bCs/>
              </w:rPr>
              <w:t xml:space="preserve">• </w:t>
            </w:r>
            <w:r w:rsidR="00313583" w:rsidRPr="00E031FB">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 elaborat de MIPE</w:t>
            </w:r>
            <w:r w:rsidRPr="00E031FB">
              <w:rPr>
                <w:rFonts w:ascii="Trebuchet MS" w:hAnsi="Trebuchet MS"/>
                <w:color w:val="000000" w:themeColor="text1"/>
                <w:sz w:val="22"/>
                <w:szCs w:val="22"/>
                <w:lang w:val="ro-RO"/>
              </w:rPr>
              <w:t>.</w:t>
            </w:r>
          </w:p>
          <w:p w14:paraId="63C6ADDB"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80888F8"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A7B7DD7"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408D771" w14:textId="77777777" w:rsidR="000253D5" w:rsidRPr="00E031FB" w:rsidRDefault="000253D5" w:rsidP="000253D5">
            <w:pPr>
              <w:tabs>
                <w:tab w:val="left" w:pos="180"/>
                <w:tab w:val="left" w:pos="720"/>
              </w:tabs>
              <w:spacing w:line="360" w:lineRule="auto"/>
              <w:jc w:val="both"/>
              <w:rPr>
                <w:rFonts w:ascii="Trebuchet MS" w:hAnsi="Trebuchet MS"/>
                <w:iCs/>
              </w:rPr>
            </w:pPr>
            <w:r w:rsidRPr="00E031FB">
              <w:rPr>
                <w:rFonts w:ascii="Trebuchet MS" w:hAnsi="Trebuchet MS"/>
                <w:iCs/>
              </w:rPr>
              <w:t>• Hotărârea Guvernului nr. 399 din 27 mai 2015 privind regulile de eligibilitate a cheltuielilor efectuate în cadrul operațiunilor finanţate prin Fondul european de dezvoltare regională, Fondul social european şi Fondul de coeziune 2014-2020</w:t>
            </w:r>
            <w:r w:rsidRPr="00E031FB">
              <w:rPr>
                <w:rFonts w:ascii="Trebuchet MS" w:eastAsia="SimSun" w:hAnsi="Trebuchet MS" w:cs="Calibri"/>
                <w:bCs/>
              </w:rPr>
              <w:t>;</w:t>
            </w:r>
          </w:p>
          <w:p w14:paraId="4E978296"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Hotărârea Guvernului nr. 942/20.12.2017 privind aprobarea Planului național de gestionare a deșeurilor;</w:t>
            </w:r>
          </w:p>
          <w:p w14:paraId="5C750E28" w14:textId="1504472D" w:rsidR="00313583" w:rsidRPr="00E031FB" w:rsidRDefault="004A2831" w:rsidP="00A75E1C">
            <w:pPr>
              <w:spacing w:line="360" w:lineRule="auto"/>
              <w:jc w:val="both"/>
              <w:rPr>
                <w:rFonts w:ascii="Trebuchet MS" w:eastAsia="Times New Roman" w:hAnsi="Trebuchet MS" w:cs="Calibri"/>
              </w:rPr>
            </w:pPr>
            <w:r w:rsidRPr="00E031FB">
              <w:rPr>
                <w:rFonts w:ascii="Trebuchet MS" w:eastAsia="SimSun" w:hAnsi="Trebuchet MS" w:cs="Calibri"/>
                <w:bCs/>
              </w:rPr>
              <w:t xml:space="preserve">• </w:t>
            </w:r>
            <w:r w:rsidR="00313583" w:rsidRPr="00E031FB">
              <w:rPr>
                <w:rFonts w:ascii="Trebuchet MS" w:eastAsia="Times New Roman" w:hAnsi="Trebuchet MS" w:cs="Calibri"/>
              </w:rPr>
              <w:t>Hotărârea Guvernului nr. 490/2022 referitoare la Strategia națională privind drepturile persoanelor cu dizabilităţi "O Românie echitabilă", 2022 – 2027</w:t>
            </w:r>
          </w:p>
          <w:p w14:paraId="25799A66"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 66/2011 privind prevenirea, constatarea şi sancționarea neregulilor apărute în obținerea şi utilizarea fondurilor europene şi/sau a fondurilor publice naţionale aferente acestora, cu modificările și completările ulterioare;</w:t>
            </w:r>
          </w:p>
          <w:p w14:paraId="4524EFBB"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350DA703"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 88/2022 pentru modificarea și completarea unor acte normative în vederea gestionării fondurilor europene nerambursabile destinate dezvoltării regionale, cu modificările și completările ulterioare;</w:t>
            </w:r>
          </w:p>
          <w:p w14:paraId="67CCDBE7"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391D2780"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5D6BA329" w14:textId="77777777" w:rsidR="00C60388" w:rsidRPr="00E031FB" w:rsidRDefault="00C60388" w:rsidP="00C60388">
            <w:pPr>
              <w:autoSpaceDE w:val="0"/>
              <w:autoSpaceDN w:val="0"/>
              <w:adjustRightInd w:val="0"/>
              <w:spacing w:after="39" w:line="276" w:lineRule="auto"/>
              <w:jc w:val="both"/>
              <w:rPr>
                <w:rFonts w:ascii="Trebuchet MS" w:hAnsi="Trebuchet MS" w:cs="Trebuchet MS"/>
                <w:color w:val="000000"/>
              </w:rPr>
            </w:pPr>
            <w:r w:rsidRPr="00E031FB">
              <w:rPr>
                <w:rFonts w:ascii="Trebuchet MS" w:hAnsi="Trebuchet MS"/>
                <w:iCs/>
              </w:rPr>
              <w:t xml:space="preserve">• </w:t>
            </w:r>
            <w:r w:rsidRPr="00E031FB">
              <w:rPr>
                <w:rFonts w:ascii="Trebuchet MS" w:hAnsi="Trebuchet MS" w:cs="Trebuchet MS"/>
                <w:color w:val="000000"/>
              </w:rPr>
              <w:t xml:space="preserve">Legea nr. 315/2004 privind dezvoltarea regională în România, cu modificările și completările ulterioare; </w:t>
            </w:r>
          </w:p>
          <w:p w14:paraId="1A26CBF8" w14:textId="055F5356" w:rsidR="00C60388" w:rsidRPr="00E031FB" w:rsidRDefault="00C60388" w:rsidP="00C60388">
            <w:pPr>
              <w:spacing w:line="360" w:lineRule="auto"/>
              <w:jc w:val="both"/>
              <w:rPr>
                <w:rFonts w:ascii="Trebuchet MS" w:eastAsia="Times New Roman" w:hAnsi="Trebuchet MS" w:cs="Calibri"/>
              </w:rPr>
            </w:pPr>
            <w:r w:rsidRPr="00E031FB">
              <w:rPr>
                <w:rFonts w:ascii="Trebuchet MS" w:hAnsi="Trebuchet MS" w:cs="Trebuchet MS"/>
                <w:color w:val="000000"/>
              </w:rPr>
              <w:t>• Legea 98/2016 privind achizițiile publice, cu modificările și completările ulterioare;</w:t>
            </w:r>
          </w:p>
          <w:p w14:paraId="2E8139A2"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Legea nr. 7/1996 a cadastrului şi a publicității imobiliare, cu modificările și completările ulterioare;</w:t>
            </w:r>
          </w:p>
          <w:p w14:paraId="2E8CD76A"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Legea nr. 51/2006 a serviciilor comunitare de utilități publice, cu modificările și completările ulterioare;</w:t>
            </w:r>
          </w:p>
          <w:p w14:paraId="6C30D5FF"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Legea nr. 107/1996 a apelor, cu modificările și completările ulterioare;</w:t>
            </w:r>
          </w:p>
          <w:p w14:paraId="288E8555"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Legea nr. 50/1991, privind autorizarea executării lucrărilor de construcții, cu modificările ulterioare;</w:t>
            </w:r>
          </w:p>
          <w:p w14:paraId="7E9DE4B8"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 292 din 3 decembrie 2018 privind evaluarea impactului anumitor proiecte publice și private asupra mediului;</w:t>
            </w:r>
          </w:p>
          <w:p w14:paraId="0A5C54B1"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 273 din 29 iunie 2006 privind finanțele publice locale, cu modificările și completările ulterioare;</w:t>
            </w:r>
          </w:p>
          <w:p w14:paraId="1329C8DE"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 10/1995 privind calitatea în construcții, republicată, cu modificările și completările ulterioare;</w:t>
            </w:r>
          </w:p>
          <w:p w14:paraId="450BB9D3"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xml:space="preserve">• Legea nr. 215/1997 privind Casa Socială a Constructorilor, cu modificările și completările ulterioare; </w:t>
            </w:r>
          </w:p>
          <w:p w14:paraId="6DE4B0F0"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 92/2007 a serviciilor de transport public local, cu modificările şi completările ulterioare;</w:t>
            </w:r>
          </w:p>
          <w:p w14:paraId="7964C67E"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Legea nr.155/2023 privind mobilitatea urbană durabilă</w:t>
            </w:r>
          </w:p>
          <w:p w14:paraId="2A1FD1C7"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21BF7877" w14:textId="77777777" w:rsidR="00A75E1C" w:rsidRPr="00E031FB" w:rsidRDefault="00A75E1C" w:rsidP="00A75E1C">
            <w:pPr>
              <w:spacing w:line="360" w:lineRule="auto"/>
              <w:jc w:val="both"/>
              <w:rPr>
                <w:rFonts w:ascii="Trebuchet MS" w:eastAsia="Times New Roman" w:hAnsi="Trebuchet MS" w:cs="Calibri"/>
              </w:rPr>
            </w:pPr>
            <w:r w:rsidRPr="00E031FB">
              <w:rPr>
                <w:rFonts w:ascii="Trebuchet MS" w:eastAsia="Times New Roman" w:hAnsi="Trebuchet MS" w:cs="Calibri"/>
              </w:rPr>
              <w:t>• Hotărârea nr. 273/1994 privind aprobarea Regulamentului privind recepţia construcţiilor, cu modificările și completările ulterioare;</w:t>
            </w:r>
          </w:p>
          <w:p w14:paraId="497D3769" w14:textId="77777777" w:rsidR="00A75E1C" w:rsidRPr="00E031FB" w:rsidRDefault="00A75E1C" w:rsidP="00A75E1C">
            <w:pPr>
              <w:spacing w:line="360" w:lineRule="auto"/>
              <w:contextualSpacing/>
              <w:jc w:val="both"/>
              <w:rPr>
                <w:rFonts w:ascii="Trebuchet MS" w:eastAsia="Times New Roman" w:hAnsi="Trebuchet MS" w:cs="Calibri"/>
              </w:rPr>
            </w:pPr>
            <w:r w:rsidRPr="00E031FB">
              <w:rPr>
                <w:rFonts w:ascii="Trebuchet MS" w:eastAsia="Times New Roman" w:hAnsi="Trebuchet MS" w:cs="Calibri"/>
              </w:rPr>
              <w:t>• Ordonanța de Urgență a Guvernului nr. 57/2019 privind Codul administrativ, cu modificările şi completările ulterioare.</w:t>
            </w:r>
          </w:p>
          <w:p w14:paraId="63C38A3D" w14:textId="36FD41CA" w:rsidR="00A75E1C" w:rsidRPr="00E031FB" w:rsidRDefault="00A75E1C" w:rsidP="000253D5">
            <w:pPr>
              <w:tabs>
                <w:tab w:val="left" w:pos="180"/>
                <w:tab w:val="left" w:pos="720"/>
              </w:tabs>
              <w:spacing w:line="360" w:lineRule="auto"/>
              <w:jc w:val="both"/>
              <w:rPr>
                <w:rFonts w:ascii="Trebuchet MS" w:hAnsi="Trebuchet MS"/>
                <w:iCs/>
              </w:rPr>
            </w:pPr>
            <w:r w:rsidRPr="00E031FB">
              <w:rPr>
                <w:rFonts w:ascii="Trebuchet MS" w:eastAsia="Times New Roman" w:hAnsi="Trebuchet MS" w:cs="Calibri"/>
              </w:rPr>
              <w:t>• Ordonanța de Urgență a Guvernului nr. 23/2023 privind privind instituirea unor măsuri de simplificare și digitalizare pentru gestionarea fondurilor europene aferente Politicii de Coeziune 2021-2027</w:t>
            </w:r>
            <w:r w:rsidR="000253D5" w:rsidRPr="00E031FB">
              <w:rPr>
                <w:rFonts w:ascii="Trebuchet MS" w:eastAsia="Times New Roman" w:hAnsi="Trebuchet MS" w:cs="Calibri"/>
              </w:rPr>
              <w:t>,</w:t>
            </w:r>
            <w:r w:rsidR="000253D5" w:rsidRPr="00E031FB">
              <w:rPr>
                <w:rFonts w:ascii="Trebuchet MS" w:hAnsi="Trebuchet MS"/>
                <w:iCs/>
              </w:rPr>
              <w:t xml:space="preserve"> cu modificările și completările ulterioare;</w:t>
            </w:r>
          </w:p>
          <w:p w14:paraId="01E9215C" w14:textId="1FC930C8" w:rsidR="000253D5" w:rsidRPr="00E031FB" w:rsidRDefault="00C60388" w:rsidP="000253D5">
            <w:pPr>
              <w:tabs>
                <w:tab w:val="left" w:pos="180"/>
                <w:tab w:val="left" w:pos="720"/>
              </w:tabs>
              <w:spacing w:line="360" w:lineRule="auto"/>
              <w:jc w:val="both"/>
              <w:rPr>
                <w:rFonts w:ascii="Trebuchet MS" w:hAnsi="Trebuchet MS"/>
                <w:iCs/>
              </w:rPr>
            </w:pPr>
            <w:r w:rsidRPr="00E031FB">
              <w:rPr>
                <w:rFonts w:ascii="Trebuchet MS" w:hAnsi="Trebuchet MS"/>
                <w:iCs/>
              </w:rPr>
              <w:t xml:space="preserve">• </w:t>
            </w:r>
            <w:r w:rsidRPr="00E031FB">
              <w:rPr>
                <w:rFonts w:ascii="Trebuchet MS" w:hAnsi="Trebuchet MS" w:cs="Trebuchet MS"/>
              </w:rPr>
              <w:t>Ordonanța de urgență nr. 36/17.05.2023 privind stabilirea cadrului general pentru închiderea programelor operaționale finanțate în perioada de programare 2014-2020</w:t>
            </w:r>
            <w:r w:rsidR="000253D5" w:rsidRPr="00E031FB">
              <w:rPr>
                <w:rFonts w:ascii="Trebuchet MS" w:hAnsi="Trebuchet MS"/>
                <w:iCs/>
              </w:rPr>
              <w:t>, cu modificările și completările ulterioare;</w:t>
            </w:r>
          </w:p>
          <w:p w14:paraId="5F9B30DB"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Ordonanța de Urgență a Guvernului nr. 171/2022 pentru accelerarea implementării proiectelor de infrastructură finanțate din fonduri externe nerambursabile, precum și pentru modificarea și completarea unor acte normative, cu modificările și completările ulterioare;</w:t>
            </w:r>
          </w:p>
          <w:p w14:paraId="5101CC0F" w14:textId="3EB99D42" w:rsidR="000253D5" w:rsidRPr="00E031FB" w:rsidRDefault="000253D5" w:rsidP="000253D5">
            <w:pPr>
              <w:spacing w:line="360" w:lineRule="auto"/>
              <w:jc w:val="both"/>
              <w:rPr>
                <w:rFonts w:ascii="Trebuchet MS" w:hAnsi="Trebuchet MS"/>
                <w:iCs/>
              </w:rPr>
            </w:pPr>
            <w:r w:rsidRPr="00E031FB">
              <w:rPr>
                <w:rFonts w:ascii="Trebuchet MS" w:eastAsia="Times New Roman" w:hAnsi="Trebuchet MS" w:cs="Calibri"/>
              </w:rPr>
              <w:t>•</w:t>
            </w:r>
            <w:r w:rsidRPr="00E031FB">
              <w:rPr>
                <w:rFonts w:ascii="Trebuchet MS" w:hAnsi="Trebuchet MS"/>
                <w:iCs/>
              </w:rPr>
              <w:t xml:space="preserve"> Ordonanța de urgență nr. 40 din 23 septembrie 2015  privind gestionarea financiară a fondurilor europene pentru perioada de programare 2014-2020, cu modificările și completările ulterioare</w:t>
            </w:r>
            <w:r w:rsidRPr="00E031FB">
              <w:rPr>
                <w:rFonts w:ascii="Trebuchet MS" w:eastAsia="SimSun" w:hAnsi="Trebuchet MS" w:cs="Calibri"/>
                <w:bCs/>
              </w:rPr>
              <w:t>;</w:t>
            </w:r>
          </w:p>
          <w:p w14:paraId="43584AC7" w14:textId="77777777" w:rsidR="0017747A" w:rsidRPr="00E031FB" w:rsidRDefault="0017747A" w:rsidP="0017747A">
            <w:pPr>
              <w:numPr>
                <w:ilvl w:val="0"/>
                <w:numId w:val="25"/>
              </w:numPr>
              <w:spacing w:line="360" w:lineRule="auto"/>
              <w:ind w:left="0" w:firstLine="11"/>
              <w:contextualSpacing/>
              <w:jc w:val="both"/>
              <w:rPr>
                <w:rFonts w:ascii="Trebuchet MS" w:hAnsi="Trebuchet MS"/>
                <w:iCs/>
              </w:rPr>
            </w:pPr>
            <w:r w:rsidRPr="00E031FB">
              <w:rPr>
                <w:rFonts w:ascii="Trebuchet MS" w:hAnsi="Trebuchet MS"/>
                <w:iCs/>
              </w:rPr>
              <w:t xml:space="preserve">Ordonanță nr. 28 din 10 august 2023 pentru stabilirea unor măsuri necesare optimizării procesului de implementare a proiectelor finanțate din fonduri externe nerambursabile </w:t>
            </w:r>
          </w:p>
          <w:p w14:paraId="2D3990D5" w14:textId="77777777" w:rsidR="0017747A" w:rsidRPr="00E031FB" w:rsidRDefault="0017747A" w:rsidP="0017747A">
            <w:pPr>
              <w:numPr>
                <w:ilvl w:val="0"/>
                <w:numId w:val="25"/>
              </w:numPr>
              <w:spacing w:line="360" w:lineRule="auto"/>
              <w:ind w:left="0" w:firstLine="11"/>
              <w:contextualSpacing/>
              <w:jc w:val="both"/>
              <w:rPr>
                <w:rFonts w:ascii="Trebuchet MS" w:hAnsi="Trebuchet MS"/>
                <w:iCs/>
              </w:rPr>
            </w:pPr>
            <w:r w:rsidRPr="00E031FB">
              <w:rPr>
                <w:rFonts w:ascii="Trebuchet MS" w:hAnsi="Trebuchet MS"/>
                <w:iCs/>
              </w:rPr>
              <w:t>Ordonanţa nr. 15/2021 privind reglementarea unor măsuri fiscal-bugetare pentru ajustarea preţurilor contractelor de achiziţie publică, cu modificările și completările ulterioare</w:t>
            </w:r>
          </w:p>
          <w:p w14:paraId="5FAE3492"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23BE46" w14:textId="77777777" w:rsidR="00A75E1C" w:rsidRPr="00E031FB" w:rsidRDefault="00A75E1C" w:rsidP="00A75E1C">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6DD7D199" w14:textId="68BA9CF3" w:rsidR="0017747A" w:rsidRPr="00E031FB" w:rsidRDefault="0017747A" w:rsidP="0017747A">
            <w:pPr>
              <w:tabs>
                <w:tab w:val="left" w:pos="180"/>
                <w:tab w:val="left" w:pos="720"/>
              </w:tabs>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5CD00D86" w14:textId="77777777" w:rsidR="00DA693E" w:rsidRPr="00E031FB" w:rsidRDefault="000253D5" w:rsidP="000253D5">
            <w:pPr>
              <w:tabs>
                <w:tab w:val="left" w:pos="306"/>
              </w:tabs>
              <w:spacing w:line="360" w:lineRule="auto"/>
              <w:jc w:val="both"/>
              <w:rPr>
                <w:rFonts w:ascii="Trebuchet MS" w:eastAsia="Times New Roman" w:hAnsi="Trebuchet MS" w:cs="Calibri"/>
              </w:rPr>
            </w:pPr>
            <w:r w:rsidRPr="00E031FB">
              <w:rPr>
                <w:rFonts w:ascii="Trebuchet MS" w:eastAsia="Times New Roman" w:hAnsi="Trebuchet MS" w:cs="Calibri"/>
              </w:rPr>
              <w:t xml:space="preserve">• </w:t>
            </w:r>
            <w:r w:rsidR="00A75E1C" w:rsidRPr="00E031FB">
              <w:rPr>
                <w:rFonts w:ascii="Trebuchet MS" w:eastAsia="Times New Roman" w:hAnsi="Trebuchet MS" w:cs="Calibri"/>
              </w:rPr>
              <w:t>Ghidul pentru aplicarea Cartei Drepturilor Fundamentale UE în implementarea fondurilor nerambursabile europene, elaborat de MIPE.</w:t>
            </w:r>
            <w:r w:rsidR="00A75E1C" w:rsidRPr="00E031FB" w:rsidDel="00900564">
              <w:rPr>
                <w:rFonts w:ascii="Trebuchet MS" w:eastAsia="Times New Roman" w:hAnsi="Trebuchet MS" w:cs="Calibri"/>
              </w:rPr>
              <w:t xml:space="preserve"> </w:t>
            </w:r>
          </w:p>
          <w:p w14:paraId="29DE9294" w14:textId="77777777" w:rsidR="000253D5" w:rsidRPr="00E031FB" w:rsidRDefault="000253D5" w:rsidP="000253D5">
            <w:pPr>
              <w:tabs>
                <w:tab w:val="left" w:pos="306"/>
              </w:tabs>
              <w:spacing w:line="360" w:lineRule="auto"/>
              <w:jc w:val="both"/>
              <w:rPr>
                <w:rFonts w:ascii="Trebuchet MS" w:hAnsi="Trebuchet MS"/>
                <w:iCs/>
              </w:rPr>
            </w:pPr>
            <w:r w:rsidRPr="00E031FB">
              <w:rPr>
                <w:rFonts w:ascii="Trebuchet MS" w:hAnsi="Trebuchet MS"/>
                <w:iCs/>
              </w:rPr>
              <w:t xml:space="preserve">• Instrucțiunea </w:t>
            </w:r>
            <w:r w:rsidR="0017747A" w:rsidRPr="00E031FB">
              <w:rPr>
                <w:rFonts w:ascii="Trebuchet MS" w:hAnsi="Trebuchet MS"/>
                <w:iCs/>
              </w:rPr>
              <w:t xml:space="preserve">AMPOR </w:t>
            </w:r>
            <w:r w:rsidRPr="00E031FB">
              <w:rPr>
                <w:rFonts w:ascii="Trebuchet MS" w:hAnsi="Trebuchet MS"/>
                <w:iCs/>
              </w:rPr>
              <w:t>nr. 207/31.10.2023 privind etapizarea contractelor de finanțare din cadrul POR 2014-2020.</w:t>
            </w:r>
          </w:p>
          <w:p w14:paraId="28A86763" w14:textId="54296045" w:rsidR="0017747A" w:rsidRPr="00E031FB" w:rsidRDefault="0017747A" w:rsidP="000253D5">
            <w:pPr>
              <w:tabs>
                <w:tab w:val="left" w:pos="306"/>
              </w:tabs>
              <w:spacing w:line="360" w:lineRule="auto"/>
              <w:jc w:val="both"/>
              <w:rPr>
                <w:rFonts w:ascii="Trebuchet MS" w:hAnsi="Trebuchet MS"/>
                <w:i/>
                <w:sz w:val="24"/>
                <w:szCs w:val="24"/>
              </w:rPr>
            </w:pPr>
            <w:r w:rsidRPr="00E031FB">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3D2EFBE7" w14:textId="77777777" w:rsidR="003A6819" w:rsidRPr="00E031FB" w:rsidRDefault="003A6819" w:rsidP="003A6819">
      <w:pPr>
        <w:spacing w:before="120" w:after="120"/>
        <w:rPr>
          <w:rFonts w:ascii="Trebuchet MS" w:hAnsi="Trebuchet MS"/>
          <w:sz w:val="24"/>
          <w:szCs w:val="24"/>
        </w:rPr>
      </w:pPr>
    </w:p>
    <w:p w14:paraId="4AB60A07" w14:textId="1FCC0944" w:rsidR="006808F9" w:rsidRPr="00E031FB" w:rsidRDefault="003A6819" w:rsidP="003A6819">
      <w:pPr>
        <w:pStyle w:val="Heading1"/>
        <w:rPr>
          <w:b/>
          <w:bCs/>
          <w:sz w:val="28"/>
          <w:szCs w:val="28"/>
        </w:rPr>
      </w:pPr>
      <w:bookmarkStart w:id="13" w:name="_Toc162944881"/>
      <w:r w:rsidRPr="00E031FB">
        <w:rPr>
          <w:b/>
          <w:bCs/>
        </w:rPr>
        <w:t xml:space="preserve">3.  </w:t>
      </w:r>
      <w:r w:rsidR="00C940A4" w:rsidRPr="00E031FB">
        <w:rPr>
          <w:b/>
          <w:bCs/>
          <w:sz w:val="28"/>
          <w:szCs w:val="28"/>
        </w:rPr>
        <w:t>ASPECTE SPECIFICE APELULUI DE PROIECTE</w:t>
      </w:r>
      <w:bookmarkEnd w:id="13"/>
      <w:r w:rsidR="00C940A4" w:rsidRPr="00E031FB">
        <w:rPr>
          <w:b/>
          <w:bCs/>
          <w:sz w:val="28"/>
          <w:szCs w:val="28"/>
        </w:rPr>
        <w:t xml:space="preserve"> </w:t>
      </w:r>
    </w:p>
    <w:p w14:paraId="44FCB60B" w14:textId="77777777" w:rsidR="003A6819" w:rsidRPr="00E031FB" w:rsidRDefault="003A6819" w:rsidP="003A6819">
      <w:pPr>
        <w:spacing w:before="120" w:after="120"/>
        <w:rPr>
          <w:rFonts w:ascii="Trebuchet MS" w:hAnsi="Trebuchet MS"/>
          <w:sz w:val="24"/>
          <w:szCs w:val="24"/>
        </w:rPr>
      </w:pPr>
    </w:p>
    <w:p w14:paraId="73683760" w14:textId="52156998" w:rsidR="00913FF1" w:rsidRPr="00E031FB" w:rsidRDefault="003A6819" w:rsidP="00922331">
      <w:pPr>
        <w:pStyle w:val="Heading2"/>
        <w:rPr>
          <w:b/>
          <w:bCs/>
        </w:rPr>
      </w:pPr>
      <w:bookmarkStart w:id="14" w:name="_Toc162944882"/>
      <w:r w:rsidRPr="00E031FB">
        <w:rPr>
          <w:b/>
          <w:bCs/>
        </w:rPr>
        <w:t xml:space="preserve">3.1 </w:t>
      </w:r>
      <w:r w:rsidR="00913FF1" w:rsidRPr="00E031FB">
        <w:rPr>
          <w:b/>
          <w:bCs/>
        </w:rPr>
        <w:t>Tipul de apel</w:t>
      </w:r>
      <w:bookmarkEnd w:id="14"/>
      <w:r w:rsidR="00913FF1" w:rsidRPr="00E031FB">
        <w:rPr>
          <w:b/>
          <w:bCs/>
        </w:rPr>
        <w:t xml:space="preserve"> </w:t>
      </w:r>
      <w:r w:rsidR="00913FF1" w:rsidRPr="00E031FB">
        <w:rPr>
          <w:b/>
          <w:bCs/>
        </w:rPr>
        <w:tab/>
      </w:r>
    </w:p>
    <w:tbl>
      <w:tblPr>
        <w:tblStyle w:val="TableGrid"/>
        <w:tblW w:w="9535" w:type="dxa"/>
        <w:tblLook w:val="04A0" w:firstRow="1" w:lastRow="0" w:firstColumn="1" w:lastColumn="0" w:noHBand="0" w:noVBand="1"/>
      </w:tblPr>
      <w:tblGrid>
        <w:gridCol w:w="9535"/>
      </w:tblGrid>
      <w:tr w:rsidR="00B63863" w:rsidRPr="00E031FB" w14:paraId="199C089A" w14:textId="77777777" w:rsidTr="00922331">
        <w:tc>
          <w:tcPr>
            <w:tcW w:w="9535" w:type="dxa"/>
          </w:tcPr>
          <w:p w14:paraId="32198E86" w14:textId="77777777" w:rsidR="00C60388" w:rsidRPr="00E031FB" w:rsidRDefault="00C60388" w:rsidP="00C60388">
            <w:pPr>
              <w:spacing w:line="360" w:lineRule="auto"/>
              <w:jc w:val="both"/>
              <w:rPr>
                <w:rFonts w:ascii="Trebuchet MS" w:eastAsia="SimSun" w:hAnsi="Trebuchet MS" w:cs="Calibri"/>
                <w:bCs/>
                <w:szCs w:val="20"/>
              </w:rPr>
            </w:pPr>
          </w:p>
          <w:p w14:paraId="653B497D" w14:textId="71798B6D" w:rsidR="00CA4C90" w:rsidRPr="00E031FB" w:rsidRDefault="00CA4C90" w:rsidP="00CA4C90">
            <w:pPr>
              <w:spacing w:line="360" w:lineRule="auto"/>
              <w:jc w:val="both"/>
              <w:rPr>
                <w:rFonts w:ascii="Trebuchet MS" w:eastAsia="SimSun" w:hAnsi="Trebuchet MS" w:cs="Calibri"/>
                <w:bCs/>
                <w:szCs w:val="20"/>
              </w:rPr>
            </w:pPr>
            <w:bookmarkStart w:id="15" w:name="_Hlk159331066"/>
            <w:r w:rsidRPr="00E031FB">
              <w:rPr>
                <w:rFonts w:ascii="Trebuchet MS" w:eastAsia="SimSun" w:hAnsi="Trebuchet MS" w:cs="Calibri"/>
              </w:rPr>
              <w:t xml:space="preserve">Prin prezentul ghid se lansează apelul de proiecte cu </w:t>
            </w:r>
            <w:r w:rsidRPr="00E031FB">
              <w:rPr>
                <w:rFonts w:ascii="Trebuchet MS" w:hAnsi="Trebuchet MS" w:cs="Calibri"/>
              </w:rPr>
              <w:t xml:space="preserve">numărul </w:t>
            </w:r>
            <w:r w:rsidR="006E2AC6" w:rsidRPr="00E031FB">
              <w:rPr>
                <w:rFonts w:ascii="Trebuchet MS" w:eastAsia="SimSun" w:hAnsi="Trebuchet MS" w:cs="Calibri"/>
                <w:b/>
                <w:szCs w:val="20"/>
              </w:rPr>
              <w:t>PRSM/438/PRSM_P3/OP2/RSO2.8/PRSM_A26</w:t>
            </w:r>
            <w:r w:rsidRPr="00E031FB">
              <w:rPr>
                <w:rFonts w:ascii="Trebuchet MS" w:hAnsi="Trebuchet MS" w:cs="Calibri"/>
              </w:rPr>
              <w:t>, de tip necompetitiv, cu termen-limită de depunere, pe bază de listă de proiecte preidentificate, conform Anexei</w:t>
            </w:r>
            <w:r w:rsidRPr="00E031FB">
              <w:rPr>
                <w:rFonts w:ascii="Trebuchet MS" w:eastAsia="SimSun" w:hAnsi="Trebuchet MS" w:cs="Calibri"/>
                <w:color w:val="FF0000"/>
              </w:rPr>
              <w:t xml:space="preserve"> </w:t>
            </w:r>
            <w:r w:rsidRPr="00E031FB">
              <w:rPr>
                <w:rFonts w:ascii="Trebuchet MS" w:eastAsia="SimSun" w:hAnsi="Trebuchet MS" w:cs="Calibri"/>
              </w:rPr>
              <w:t>Lista proiectelor etapizate din perioada de programare 2014-2020.</w:t>
            </w:r>
            <w:bookmarkEnd w:id="15"/>
          </w:p>
          <w:p w14:paraId="002153E4" w14:textId="6FB2CC48" w:rsidR="00ED62CC" w:rsidRPr="00E031FB" w:rsidRDefault="00ED62CC" w:rsidP="00CA4C90">
            <w:pPr>
              <w:spacing w:line="360" w:lineRule="auto"/>
              <w:jc w:val="both"/>
              <w:rPr>
                <w:rFonts w:ascii="Trebuchet MS" w:hAnsi="Trebuchet MS"/>
                <w:b/>
                <w:bCs/>
                <w:iCs/>
              </w:rPr>
            </w:pPr>
          </w:p>
        </w:tc>
      </w:tr>
    </w:tbl>
    <w:p w14:paraId="2A342FDA" w14:textId="77777777" w:rsidR="005427B1" w:rsidRPr="00E031FB" w:rsidRDefault="005427B1" w:rsidP="003A6819">
      <w:pPr>
        <w:spacing w:before="120" w:after="120"/>
        <w:rPr>
          <w:rFonts w:ascii="Trebuchet MS" w:hAnsi="Trebuchet MS"/>
          <w:sz w:val="24"/>
          <w:szCs w:val="24"/>
        </w:rPr>
      </w:pPr>
    </w:p>
    <w:p w14:paraId="028F9C41" w14:textId="0E3D46DF" w:rsidR="009B5CB9" w:rsidRPr="00E031FB" w:rsidRDefault="003A6819" w:rsidP="00922331">
      <w:pPr>
        <w:pStyle w:val="Heading2"/>
        <w:rPr>
          <w:b/>
          <w:bCs/>
        </w:rPr>
      </w:pPr>
      <w:bookmarkStart w:id="16" w:name="_Toc162944883"/>
      <w:r w:rsidRPr="00E031FB">
        <w:rPr>
          <w:b/>
          <w:bCs/>
        </w:rPr>
        <w:t xml:space="preserve">3.2 </w:t>
      </w:r>
      <w:r w:rsidR="009B5CB9" w:rsidRPr="00E031FB">
        <w:rPr>
          <w:b/>
          <w:bCs/>
        </w:rPr>
        <w:t>Forma de sprijin (granturi; instrumentele financiare; premii)</w:t>
      </w:r>
      <w:bookmarkEnd w:id="16"/>
    </w:p>
    <w:tbl>
      <w:tblPr>
        <w:tblStyle w:val="TableGrid"/>
        <w:tblW w:w="0" w:type="auto"/>
        <w:tblLook w:val="04A0" w:firstRow="1" w:lastRow="0" w:firstColumn="1" w:lastColumn="0" w:noHBand="0" w:noVBand="1"/>
      </w:tblPr>
      <w:tblGrid>
        <w:gridCol w:w="9396"/>
      </w:tblGrid>
      <w:tr w:rsidR="00B63863" w:rsidRPr="00E031FB" w14:paraId="320502E3" w14:textId="77777777" w:rsidTr="00B558B3">
        <w:tc>
          <w:tcPr>
            <w:tcW w:w="9396" w:type="dxa"/>
          </w:tcPr>
          <w:p w14:paraId="180B57B3" w14:textId="1B77CAD9" w:rsidR="009B5CB9" w:rsidRPr="00E031FB" w:rsidRDefault="009B5CB9" w:rsidP="00C36D28">
            <w:pPr>
              <w:spacing w:line="360" w:lineRule="auto"/>
              <w:jc w:val="both"/>
              <w:rPr>
                <w:rFonts w:ascii="Trebuchet MS" w:hAnsi="Trebuchet MS"/>
                <w:iCs/>
              </w:rPr>
            </w:pPr>
          </w:p>
          <w:p w14:paraId="5A6A106D" w14:textId="6D7D269A" w:rsidR="00C36D28" w:rsidRPr="00E031FB" w:rsidRDefault="00C36D28" w:rsidP="00612972">
            <w:pPr>
              <w:spacing w:line="360" w:lineRule="auto"/>
              <w:jc w:val="both"/>
              <w:rPr>
                <w:rFonts w:ascii="Trebuchet MS" w:hAnsi="Trebuchet MS"/>
                <w:iCs/>
              </w:rPr>
            </w:pPr>
            <w:r w:rsidRPr="00E031FB">
              <w:rPr>
                <w:rFonts w:ascii="Trebuchet MS" w:hAnsi="Trebuchet MS"/>
                <w:iCs/>
              </w:rPr>
              <w:t>În cadrul prezentului apel</w:t>
            </w:r>
            <w:r w:rsidR="00FF38FD" w:rsidRPr="00E031FB">
              <w:rPr>
                <w:rFonts w:ascii="Trebuchet MS" w:hAnsi="Trebuchet MS"/>
                <w:iCs/>
              </w:rPr>
              <w:t>,</w:t>
            </w:r>
            <w:r w:rsidRPr="00E031FB">
              <w:rPr>
                <w:rFonts w:ascii="Trebuchet MS" w:hAnsi="Trebuchet MS"/>
                <w:iCs/>
              </w:rPr>
              <w:t xml:space="preserve"> forma de sprijin</w:t>
            </w:r>
            <w:r w:rsidR="00FF38FD" w:rsidRPr="00E031FB">
              <w:rPr>
                <w:rFonts w:ascii="Trebuchet MS" w:hAnsi="Trebuchet MS"/>
                <w:iCs/>
              </w:rPr>
              <w:t xml:space="preserve"> utilizată</w:t>
            </w:r>
            <w:r w:rsidRPr="00E031FB">
              <w:rPr>
                <w:rFonts w:ascii="Trebuchet MS" w:hAnsi="Trebuchet MS"/>
                <w:iCs/>
              </w:rPr>
              <w:t xml:space="preserve"> este grantul</w:t>
            </w:r>
            <w:r w:rsidR="00FF38FD" w:rsidRPr="00E031FB">
              <w:rPr>
                <w:rFonts w:ascii="Trebuchet MS" w:hAnsi="Trebuchet MS"/>
                <w:iCs/>
              </w:rPr>
              <w:t xml:space="preserve"> nerambursabil</w:t>
            </w:r>
            <w:r w:rsidR="00696B36" w:rsidRPr="00E031FB">
              <w:rPr>
                <w:rFonts w:ascii="Trebuchet MS" w:hAnsi="Trebuchet MS"/>
                <w:iCs/>
              </w:rPr>
              <w:t>.</w:t>
            </w:r>
          </w:p>
        </w:tc>
      </w:tr>
    </w:tbl>
    <w:p w14:paraId="6E551F25" w14:textId="77777777" w:rsidR="003A6819" w:rsidRPr="00E031FB" w:rsidRDefault="003A6819" w:rsidP="003A6819">
      <w:pPr>
        <w:spacing w:before="120" w:after="120"/>
        <w:rPr>
          <w:rFonts w:ascii="Trebuchet MS" w:hAnsi="Trebuchet MS"/>
          <w:sz w:val="24"/>
          <w:szCs w:val="24"/>
        </w:rPr>
      </w:pPr>
    </w:p>
    <w:p w14:paraId="50CD6275" w14:textId="02946AA2" w:rsidR="009B5CB9" w:rsidRPr="00E031FB" w:rsidRDefault="003A6819" w:rsidP="00922331">
      <w:pPr>
        <w:pStyle w:val="Heading2"/>
        <w:rPr>
          <w:b/>
          <w:bCs/>
        </w:rPr>
      </w:pPr>
      <w:bookmarkStart w:id="17" w:name="_Toc162944884"/>
      <w:r w:rsidRPr="00E031FB">
        <w:rPr>
          <w:b/>
          <w:bCs/>
        </w:rPr>
        <w:t xml:space="preserve">3.3 </w:t>
      </w:r>
      <w:r w:rsidR="009B5CB9" w:rsidRPr="00E031FB">
        <w:rPr>
          <w:b/>
          <w:bCs/>
        </w:rPr>
        <w:t>Bugetul alocat apelului de proiecte</w:t>
      </w:r>
      <w:bookmarkEnd w:id="17"/>
      <w:r w:rsidR="009B5CB9" w:rsidRPr="00E031FB">
        <w:rPr>
          <w:b/>
          <w:bCs/>
        </w:rPr>
        <w:t xml:space="preserve"> </w:t>
      </w:r>
      <w:r w:rsidR="009B5CB9" w:rsidRPr="00E031FB">
        <w:rPr>
          <w:b/>
          <w:bCs/>
        </w:rPr>
        <w:tab/>
      </w:r>
    </w:p>
    <w:tbl>
      <w:tblPr>
        <w:tblStyle w:val="TableGrid"/>
        <w:tblW w:w="0" w:type="auto"/>
        <w:tblLook w:val="04A0" w:firstRow="1" w:lastRow="0" w:firstColumn="1" w:lastColumn="0" w:noHBand="0" w:noVBand="1"/>
      </w:tblPr>
      <w:tblGrid>
        <w:gridCol w:w="9396"/>
      </w:tblGrid>
      <w:tr w:rsidR="00B63863" w:rsidRPr="00E031FB" w14:paraId="2A28B82D" w14:textId="77777777" w:rsidTr="00B558B3">
        <w:tc>
          <w:tcPr>
            <w:tcW w:w="9396" w:type="dxa"/>
          </w:tcPr>
          <w:p w14:paraId="4990BE91" w14:textId="77777777" w:rsidR="00C60388" w:rsidRPr="00E031FB" w:rsidRDefault="00C60388" w:rsidP="00C60388">
            <w:pPr>
              <w:spacing w:line="360" w:lineRule="auto"/>
              <w:jc w:val="both"/>
              <w:rPr>
                <w:rFonts w:ascii="Trebuchet MS" w:eastAsia="SimSun" w:hAnsi="Trebuchet MS" w:cs="Calibri"/>
                <w:szCs w:val="20"/>
              </w:rPr>
            </w:pPr>
          </w:p>
          <w:p w14:paraId="4A113D00" w14:textId="4030A001" w:rsidR="00C60388" w:rsidRPr="00E031FB" w:rsidRDefault="00C60388" w:rsidP="00C60388">
            <w:pPr>
              <w:spacing w:line="360" w:lineRule="auto"/>
              <w:jc w:val="both"/>
              <w:rPr>
                <w:rFonts w:ascii="Trebuchet MS" w:eastAsia="SimSun" w:hAnsi="Trebuchet MS" w:cs="Calibri"/>
                <w:szCs w:val="20"/>
              </w:rPr>
            </w:pPr>
            <w:r w:rsidRPr="00E031FB">
              <w:rPr>
                <w:rFonts w:ascii="Trebuchet MS" w:eastAsia="SimSun" w:hAnsi="Trebuchet MS" w:cs="Calibri"/>
                <w:szCs w:val="20"/>
              </w:rPr>
              <w:t xml:space="preserve">Alocarea financiară pentru acest apel de proiecte este </w:t>
            </w:r>
            <w:r w:rsidR="008528C2" w:rsidRPr="00E031FB">
              <w:rPr>
                <w:rFonts w:ascii="Trebuchet MS" w:eastAsia="SimSun" w:hAnsi="Trebuchet MS" w:cs="Calibri"/>
                <w:b/>
                <w:bCs/>
                <w:szCs w:val="20"/>
              </w:rPr>
              <w:t>25.272.204,93 LEI (echivalent 5.079.533,88</w:t>
            </w:r>
            <w:r w:rsidRPr="00E031FB">
              <w:rPr>
                <w:rFonts w:ascii="Trebuchet MS" w:eastAsia="SimSun" w:hAnsi="Trebuchet MS" w:cs="Calibri"/>
                <w:szCs w:val="20"/>
              </w:rPr>
              <w:t xml:space="preserve"> euro</w:t>
            </w:r>
            <w:r w:rsidR="008528C2" w:rsidRPr="00E031FB">
              <w:rPr>
                <w:rFonts w:ascii="Trebuchet MS" w:eastAsia="SimSun" w:hAnsi="Trebuchet MS" w:cs="Calibri"/>
                <w:szCs w:val="20"/>
              </w:rPr>
              <w:t>)</w:t>
            </w:r>
            <w:r w:rsidRPr="00E031FB">
              <w:rPr>
                <w:rFonts w:ascii="Trebuchet MS" w:eastAsia="SimSun" w:hAnsi="Trebuchet MS" w:cs="Calibri"/>
                <w:szCs w:val="20"/>
              </w:rPr>
              <w:t>, din care:</w:t>
            </w:r>
          </w:p>
          <w:p w14:paraId="125E0EC1" w14:textId="3835C521" w:rsidR="00C60388" w:rsidRPr="00E031FB" w:rsidRDefault="00C60388">
            <w:pPr>
              <w:pStyle w:val="ListParagraph"/>
              <w:numPr>
                <w:ilvl w:val="0"/>
                <w:numId w:val="15"/>
              </w:numPr>
              <w:spacing w:line="360" w:lineRule="auto"/>
              <w:jc w:val="both"/>
              <w:rPr>
                <w:rFonts w:ascii="Trebuchet MS" w:eastAsia="SimSun" w:hAnsi="Trebuchet MS" w:cs="Calibri"/>
                <w:szCs w:val="20"/>
              </w:rPr>
            </w:pPr>
            <w:r w:rsidRPr="00E031FB">
              <w:rPr>
                <w:rFonts w:ascii="Trebuchet MS" w:eastAsia="SimSun" w:hAnsi="Trebuchet MS" w:cs="Calibri"/>
                <w:b/>
                <w:bCs/>
                <w:szCs w:val="20"/>
              </w:rPr>
              <w:t xml:space="preserve">FEDR: </w:t>
            </w:r>
            <w:r w:rsidR="008528C2" w:rsidRPr="00E031FB">
              <w:rPr>
                <w:rFonts w:ascii="Trebuchet MS" w:eastAsia="SimSun" w:hAnsi="Trebuchet MS" w:cs="Calibri"/>
                <w:b/>
                <w:bCs/>
                <w:szCs w:val="20"/>
              </w:rPr>
              <w:t>21.481.374,19 LEI (echivalent 4.317.603,80</w:t>
            </w:r>
            <w:r w:rsidRPr="00E031FB">
              <w:rPr>
                <w:rFonts w:ascii="Trebuchet MS" w:eastAsia="SimSun" w:hAnsi="Trebuchet MS" w:cs="Calibri"/>
                <w:szCs w:val="20"/>
              </w:rPr>
              <w:t xml:space="preserve"> euro</w:t>
            </w:r>
            <w:r w:rsidR="008528C2" w:rsidRPr="00E031FB">
              <w:rPr>
                <w:rFonts w:ascii="Trebuchet MS" w:eastAsia="SimSun" w:hAnsi="Trebuchet MS" w:cs="Calibri"/>
                <w:szCs w:val="20"/>
              </w:rPr>
              <w:t>)</w:t>
            </w:r>
            <w:r w:rsidRPr="00E031FB">
              <w:rPr>
                <w:rFonts w:ascii="Trebuchet MS" w:eastAsia="SimSun" w:hAnsi="Trebuchet MS" w:cs="Calibri"/>
                <w:szCs w:val="20"/>
              </w:rPr>
              <w:t>.</w:t>
            </w:r>
          </w:p>
          <w:p w14:paraId="7B59B730" w14:textId="702A44A4" w:rsidR="00D912C9" w:rsidRPr="00E031FB" w:rsidRDefault="00C60388">
            <w:pPr>
              <w:pStyle w:val="ListParagraph"/>
              <w:numPr>
                <w:ilvl w:val="0"/>
                <w:numId w:val="15"/>
              </w:numPr>
              <w:spacing w:line="360" w:lineRule="auto"/>
              <w:jc w:val="both"/>
              <w:rPr>
                <w:rFonts w:ascii="Trebuchet MS" w:eastAsia="SimSun" w:hAnsi="Trebuchet MS" w:cs="Calibri"/>
                <w:b/>
                <w:bCs/>
                <w:szCs w:val="20"/>
              </w:rPr>
            </w:pPr>
            <w:r w:rsidRPr="00E031FB">
              <w:rPr>
                <w:rFonts w:ascii="Trebuchet MS" w:eastAsia="SimSun" w:hAnsi="Trebuchet MS" w:cs="Calibri"/>
                <w:b/>
                <w:bCs/>
                <w:szCs w:val="20"/>
              </w:rPr>
              <w:t xml:space="preserve">Buget de stat: </w:t>
            </w:r>
            <w:r w:rsidR="008528C2" w:rsidRPr="00E031FB">
              <w:rPr>
                <w:rFonts w:ascii="Trebuchet MS" w:eastAsia="SimSun" w:hAnsi="Trebuchet MS" w:cs="Calibri"/>
                <w:b/>
                <w:bCs/>
                <w:szCs w:val="20"/>
              </w:rPr>
              <w:t>3.790.830,74 LEI (echivalent 761.930,08</w:t>
            </w:r>
            <w:r w:rsidR="008528C2" w:rsidRPr="00E031FB">
              <w:rPr>
                <w:rFonts w:ascii="Trebuchet MS" w:eastAsia="SimSun" w:hAnsi="Trebuchet MS" w:cs="Calibri"/>
                <w:szCs w:val="20"/>
              </w:rPr>
              <w:t xml:space="preserve"> euro)</w:t>
            </w:r>
            <w:r w:rsidRPr="00E031FB">
              <w:rPr>
                <w:rFonts w:ascii="Trebuchet MS" w:eastAsia="SimSun" w:hAnsi="Trebuchet MS" w:cs="Calibri"/>
                <w:b/>
                <w:bCs/>
                <w:szCs w:val="20"/>
              </w:rPr>
              <w:t>.</w:t>
            </w:r>
          </w:p>
          <w:p w14:paraId="5C43B8E8" w14:textId="77777777" w:rsidR="00C60388" w:rsidRPr="00E031FB" w:rsidRDefault="00C60388" w:rsidP="00C60388">
            <w:pPr>
              <w:spacing w:line="360" w:lineRule="auto"/>
              <w:ind w:left="360"/>
              <w:jc w:val="both"/>
              <w:rPr>
                <w:rFonts w:ascii="Trebuchet MS" w:hAnsi="Trebuchet MS"/>
                <w:iCs/>
              </w:rPr>
            </w:pPr>
          </w:p>
          <w:p w14:paraId="2D198196" w14:textId="77777777" w:rsidR="0014716E" w:rsidRPr="00E031FB" w:rsidRDefault="0014716E" w:rsidP="0014716E">
            <w:pPr>
              <w:spacing w:line="360" w:lineRule="auto"/>
              <w:jc w:val="both"/>
              <w:rPr>
                <w:rFonts w:ascii="Trebuchet MS" w:hAnsi="Trebuchet MS"/>
                <w:b/>
                <w:bCs/>
                <w:iCs/>
              </w:rPr>
            </w:pPr>
            <w:r w:rsidRPr="00E031FB">
              <w:rPr>
                <w:rFonts w:ascii="Trebuchet MS" w:hAnsi="Trebuchet MS"/>
                <w:b/>
                <w:bCs/>
                <w:iCs/>
              </w:rPr>
              <w:t>Notă:</w:t>
            </w:r>
          </w:p>
          <w:p w14:paraId="724708C7" w14:textId="10DBCD69" w:rsidR="0014716E" w:rsidRPr="00E031FB" w:rsidRDefault="0014716E" w:rsidP="0014716E">
            <w:pPr>
              <w:spacing w:line="360" w:lineRule="auto"/>
              <w:jc w:val="both"/>
              <w:rPr>
                <w:rFonts w:ascii="Trebuchet MS" w:hAnsi="Trebuchet MS"/>
                <w:iCs/>
              </w:rPr>
            </w:pPr>
            <w:r w:rsidRPr="00E031FB">
              <w:rPr>
                <w:rFonts w:ascii="Trebuchet MS" w:hAnsi="Trebuchet MS"/>
                <w:b/>
                <w:bCs/>
                <w:iCs/>
              </w:rPr>
              <w:t xml:space="preserve">Bugetul alocat apelului de proiecte lansat prin prezentul Ghid al Solicitantului este rezervat din alocarea financiară a codurilor de intervenție 081 - </w:t>
            </w:r>
            <w:r w:rsidRPr="00E031FB">
              <w:rPr>
                <w:rFonts w:ascii="Trebuchet MS" w:hAnsi="Trebuchet MS" w:cs="TimesNewRomanPSMT"/>
                <w:b/>
                <w:bCs/>
                <w:lang w:val="en-US"/>
              </w:rPr>
              <w:t xml:space="preserve">Infrastructuri de transporturi urbane curate, </w:t>
            </w:r>
            <w:r w:rsidR="00753BD1" w:rsidRPr="00E031FB">
              <w:rPr>
                <w:rFonts w:ascii="Trebuchet MS" w:hAnsi="Trebuchet MS" w:cs="TimesNewRomanPSMT"/>
                <w:b/>
                <w:bCs/>
                <w:lang w:val="en-US"/>
              </w:rPr>
              <w:t>082 – Material rulant de transport urban curat,</w:t>
            </w:r>
            <w:r w:rsidRPr="00E031FB">
              <w:rPr>
                <w:rFonts w:ascii="Trebuchet MS" w:hAnsi="Trebuchet MS" w:cs="TimesNewRomanPSMT"/>
                <w:b/>
                <w:bCs/>
                <w:lang w:val="en-US"/>
              </w:rPr>
              <w:t xml:space="preserve"> 083 – Infrastructuri pentru bicicliști</w:t>
            </w:r>
            <w:r w:rsidR="00873CE9" w:rsidRPr="00E031FB">
              <w:rPr>
                <w:rFonts w:ascii="Trebuchet MS" w:hAnsi="Trebuchet MS" w:cs="TimesNewRomanPSMT"/>
                <w:b/>
                <w:bCs/>
                <w:lang w:val="en-US"/>
              </w:rPr>
              <w:t>,</w:t>
            </w:r>
            <w:r w:rsidR="00753BD1" w:rsidRPr="00E031FB">
              <w:rPr>
                <w:rFonts w:ascii="Trebuchet MS" w:hAnsi="Trebuchet MS" w:cs="TimesNewRomanPSMT"/>
                <w:b/>
                <w:bCs/>
                <w:lang w:val="en-US"/>
              </w:rPr>
              <w:t xml:space="preserve"> 084 – Digitalizarea transportului urban</w:t>
            </w:r>
            <w:r w:rsidR="00873CE9" w:rsidRPr="00E031FB">
              <w:rPr>
                <w:rFonts w:ascii="Trebuchet MS" w:hAnsi="Trebuchet MS" w:cs="TimesNewRomanPSMT"/>
                <w:b/>
                <w:bCs/>
                <w:lang w:val="en-US"/>
              </w:rPr>
              <w:t xml:space="preserve"> și 086 – Infrastructuri pentru combustibili alternativi</w:t>
            </w:r>
            <w:r w:rsidRPr="00E031FB">
              <w:rPr>
                <w:rFonts w:ascii="Trebuchet MS" w:hAnsi="Trebuchet MS" w:cs="TimesNewRomanPSMT"/>
                <w:b/>
                <w:bCs/>
                <w:lang w:val="en-US"/>
              </w:rPr>
              <w:t xml:space="preserve">, în conformitate cu OUG nr.36/2023 </w:t>
            </w:r>
            <w:r w:rsidRPr="00E031FB">
              <w:rPr>
                <w:rFonts w:ascii="Trebuchet MS" w:hAnsi="Trebuchet MS" w:cs="Trebuchet MS"/>
                <w:b/>
                <w:bCs/>
              </w:rPr>
              <w:t xml:space="preserve">privind stabilirea cadrului general pentru închiderea programelor operaționale finanțate în perioada de programare 2014-2020, </w:t>
            </w:r>
            <w:r w:rsidRPr="00E031FB">
              <w:rPr>
                <w:rFonts w:ascii="Trebuchet MS" w:hAnsi="Trebuchet MS"/>
                <w:b/>
                <w:bCs/>
                <w:iCs/>
              </w:rPr>
              <w:t>cu modificările și completările ulterioare.</w:t>
            </w:r>
          </w:p>
        </w:tc>
      </w:tr>
    </w:tbl>
    <w:p w14:paraId="570F6DF3" w14:textId="77777777" w:rsidR="003A6819" w:rsidRPr="00E031FB" w:rsidRDefault="003A6819" w:rsidP="003A6819">
      <w:pPr>
        <w:spacing w:before="120" w:after="120"/>
        <w:rPr>
          <w:rFonts w:ascii="Trebuchet MS" w:hAnsi="Trebuchet MS"/>
          <w:sz w:val="24"/>
          <w:szCs w:val="24"/>
        </w:rPr>
      </w:pPr>
    </w:p>
    <w:p w14:paraId="3814FA14" w14:textId="113F70E3" w:rsidR="00DE595B" w:rsidRPr="00E031FB" w:rsidRDefault="003A6819" w:rsidP="00922331">
      <w:pPr>
        <w:pStyle w:val="Heading2"/>
        <w:rPr>
          <w:b/>
          <w:bCs/>
        </w:rPr>
      </w:pPr>
      <w:bookmarkStart w:id="18" w:name="_Toc162944885"/>
      <w:r w:rsidRPr="00E031FB">
        <w:rPr>
          <w:b/>
          <w:bCs/>
        </w:rPr>
        <w:t xml:space="preserve">3.4 </w:t>
      </w:r>
      <w:r w:rsidR="00DE595B" w:rsidRPr="00E031FB">
        <w:rPr>
          <w:b/>
          <w:bCs/>
        </w:rPr>
        <w:t>Rata de cofinanțare</w:t>
      </w:r>
      <w:bookmarkEnd w:id="18"/>
      <w:r w:rsidR="00DE595B" w:rsidRPr="00E031FB">
        <w:rPr>
          <w:b/>
          <w:bCs/>
        </w:rPr>
        <w:t xml:space="preserve"> </w:t>
      </w:r>
      <w:r w:rsidR="00DE595B" w:rsidRPr="00E031FB">
        <w:rPr>
          <w:b/>
          <w:bCs/>
        </w:rPr>
        <w:tab/>
      </w:r>
    </w:p>
    <w:tbl>
      <w:tblPr>
        <w:tblStyle w:val="TableGrid"/>
        <w:tblW w:w="0" w:type="auto"/>
        <w:tblLook w:val="04A0" w:firstRow="1" w:lastRow="0" w:firstColumn="1" w:lastColumn="0" w:noHBand="0" w:noVBand="1"/>
      </w:tblPr>
      <w:tblGrid>
        <w:gridCol w:w="9396"/>
      </w:tblGrid>
      <w:tr w:rsidR="00B63863" w:rsidRPr="00E031FB" w14:paraId="55AB55A0" w14:textId="77777777" w:rsidTr="00FE7787">
        <w:tc>
          <w:tcPr>
            <w:tcW w:w="9396" w:type="dxa"/>
          </w:tcPr>
          <w:p w14:paraId="1C03FF5F" w14:textId="77777777" w:rsidR="00C60388" w:rsidRPr="00E031FB" w:rsidRDefault="00C60388" w:rsidP="00696B36">
            <w:pPr>
              <w:spacing w:line="360" w:lineRule="auto"/>
              <w:jc w:val="both"/>
              <w:rPr>
                <w:rFonts w:ascii="Trebuchet MS" w:hAnsi="Trebuchet MS" w:cs="Calibri"/>
                <w:szCs w:val="20"/>
              </w:rPr>
            </w:pPr>
          </w:p>
          <w:p w14:paraId="439FF272" w14:textId="4D003527" w:rsidR="00696B36" w:rsidRPr="00E031FB" w:rsidRDefault="00696B36" w:rsidP="00696B36">
            <w:pPr>
              <w:spacing w:line="360" w:lineRule="auto"/>
              <w:jc w:val="both"/>
              <w:rPr>
                <w:rFonts w:ascii="Trebuchet MS" w:hAnsi="Trebuchet MS" w:cs="Calibri"/>
                <w:szCs w:val="20"/>
              </w:rPr>
            </w:pPr>
            <w:r w:rsidRPr="00E031FB">
              <w:rPr>
                <w:rFonts w:ascii="Trebuchet MS" w:hAnsi="Trebuchet MS" w:cs="Calibri"/>
                <w:szCs w:val="20"/>
              </w:rPr>
              <w:t>În cadrul prezentului apel de proiecte, pentru întocmirea bugetului cererii de finanțare, se vor lua în calcul următoarele rate de cofinanțare</w:t>
            </w:r>
            <w:r w:rsidR="00DA49B2" w:rsidRPr="00E031FB">
              <w:rPr>
                <w:rFonts w:ascii="Trebuchet MS" w:hAnsi="Trebuchet MS" w:cs="Calibri"/>
                <w:szCs w:val="20"/>
              </w:rPr>
              <w:t xml:space="preserve"> aplicabile cheltuielilor eligibile</w:t>
            </w:r>
            <w:r w:rsidRPr="00E031FB">
              <w:rPr>
                <w:rFonts w:ascii="Trebuchet MS" w:hAnsi="Trebuchet MS" w:cs="Calibri"/>
                <w:szCs w:val="20"/>
              </w:rPr>
              <w:t>:</w:t>
            </w:r>
          </w:p>
          <w:p w14:paraId="6A24CADD" w14:textId="1E1E048E" w:rsidR="00696B36" w:rsidRPr="00E031FB" w:rsidRDefault="00696B36" w:rsidP="00696B36">
            <w:pPr>
              <w:spacing w:line="360" w:lineRule="auto"/>
              <w:jc w:val="both"/>
              <w:rPr>
                <w:rFonts w:ascii="Trebuchet MS" w:hAnsi="Trebuchet MS" w:cs="Calibri"/>
                <w:b/>
                <w:bCs/>
                <w:szCs w:val="20"/>
              </w:rPr>
            </w:pPr>
            <w:r w:rsidRPr="00E031FB">
              <w:rPr>
                <w:rFonts w:ascii="Trebuchet MS" w:hAnsi="Trebuchet MS" w:cs="Calibri"/>
                <w:b/>
                <w:bCs/>
                <w:szCs w:val="20"/>
              </w:rPr>
              <w:t xml:space="preserve">FEDR: </w:t>
            </w:r>
            <w:r w:rsidR="00DA49B2" w:rsidRPr="00E031FB">
              <w:rPr>
                <w:rFonts w:ascii="Trebuchet MS" w:hAnsi="Trebuchet MS" w:cs="Calibri"/>
                <w:b/>
                <w:bCs/>
                <w:szCs w:val="20"/>
              </w:rPr>
              <w:t>maxim</w:t>
            </w:r>
            <w:r w:rsidR="000F5073" w:rsidRPr="00E031FB">
              <w:rPr>
                <w:rFonts w:ascii="Trebuchet MS" w:hAnsi="Trebuchet MS" w:cs="Calibri"/>
                <w:b/>
                <w:bCs/>
                <w:szCs w:val="20"/>
              </w:rPr>
              <w:t>um</w:t>
            </w:r>
            <w:r w:rsidR="00DA49B2" w:rsidRPr="00E031FB">
              <w:rPr>
                <w:rFonts w:ascii="Trebuchet MS" w:hAnsi="Trebuchet MS" w:cs="Calibri"/>
                <w:b/>
                <w:bCs/>
                <w:szCs w:val="20"/>
              </w:rPr>
              <w:t xml:space="preserve"> </w:t>
            </w:r>
            <w:r w:rsidRPr="00E031FB">
              <w:rPr>
                <w:rFonts w:ascii="Trebuchet MS" w:hAnsi="Trebuchet MS" w:cs="Calibri"/>
                <w:b/>
                <w:bCs/>
                <w:szCs w:val="20"/>
              </w:rPr>
              <w:t>85%</w:t>
            </w:r>
          </w:p>
          <w:p w14:paraId="20877D1E" w14:textId="693249F2" w:rsidR="00696B36" w:rsidRPr="00E031FB" w:rsidRDefault="00696B36" w:rsidP="00696B36">
            <w:pPr>
              <w:spacing w:line="360" w:lineRule="auto"/>
              <w:jc w:val="both"/>
              <w:rPr>
                <w:rFonts w:ascii="Trebuchet MS" w:hAnsi="Trebuchet MS" w:cs="Calibri"/>
                <w:b/>
                <w:bCs/>
                <w:szCs w:val="20"/>
              </w:rPr>
            </w:pPr>
            <w:r w:rsidRPr="00E031FB">
              <w:rPr>
                <w:rFonts w:ascii="Trebuchet MS" w:hAnsi="Trebuchet MS" w:cs="Calibri"/>
                <w:b/>
                <w:bCs/>
                <w:szCs w:val="20"/>
              </w:rPr>
              <w:t xml:space="preserve">Buget de Stat: </w:t>
            </w:r>
            <w:r w:rsidR="00DA49B2" w:rsidRPr="00E031FB">
              <w:rPr>
                <w:rFonts w:ascii="Trebuchet MS" w:hAnsi="Trebuchet MS" w:cs="Calibri"/>
                <w:b/>
                <w:bCs/>
                <w:szCs w:val="20"/>
              </w:rPr>
              <w:t>maxim</w:t>
            </w:r>
            <w:r w:rsidR="000F5073" w:rsidRPr="00E031FB">
              <w:rPr>
                <w:rFonts w:ascii="Trebuchet MS" w:hAnsi="Trebuchet MS" w:cs="Calibri"/>
                <w:b/>
                <w:bCs/>
                <w:szCs w:val="20"/>
              </w:rPr>
              <w:t>um</w:t>
            </w:r>
            <w:r w:rsidR="00DA49B2" w:rsidRPr="00E031FB">
              <w:rPr>
                <w:rFonts w:ascii="Trebuchet MS" w:hAnsi="Trebuchet MS" w:cs="Calibri"/>
                <w:b/>
                <w:bCs/>
                <w:szCs w:val="20"/>
              </w:rPr>
              <w:t xml:space="preserve"> </w:t>
            </w:r>
            <w:r w:rsidRPr="00E031FB">
              <w:rPr>
                <w:rFonts w:ascii="Trebuchet MS" w:hAnsi="Trebuchet MS" w:cs="Calibri"/>
                <w:b/>
                <w:bCs/>
                <w:szCs w:val="20"/>
              </w:rPr>
              <w:t>13%</w:t>
            </w:r>
          </w:p>
          <w:p w14:paraId="08D7B2E8" w14:textId="39EBF624" w:rsidR="00696B36" w:rsidRPr="00E031FB" w:rsidRDefault="00696B36" w:rsidP="00696B36">
            <w:pPr>
              <w:spacing w:line="360" w:lineRule="auto"/>
              <w:jc w:val="both"/>
              <w:rPr>
                <w:rFonts w:ascii="Trebuchet MS" w:hAnsi="Trebuchet MS" w:cs="Calibri"/>
                <w:b/>
                <w:bCs/>
                <w:szCs w:val="20"/>
              </w:rPr>
            </w:pPr>
            <w:r w:rsidRPr="00E031FB">
              <w:rPr>
                <w:rFonts w:ascii="Trebuchet MS" w:hAnsi="Trebuchet MS" w:cs="Calibri"/>
                <w:b/>
                <w:bCs/>
                <w:szCs w:val="20"/>
              </w:rPr>
              <w:t xml:space="preserve">Contribuție beneficiar: </w:t>
            </w:r>
            <w:r w:rsidR="00DA49B2" w:rsidRPr="00E031FB">
              <w:rPr>
                <w:rFonts w:ascii="Trebuchet MS" w:hAnsi="Trebuchet MS" w:cs="Calibri"/>
                <w:b/>
                <w:bCs/>
                <w:szCs w:val="20"/>
              </w:rPr>
              <w:t>minim</w:t>
            </w:r>
            <w:r w:rsidR="000F5073" w:rsidRPr="00E031FB">
              <w:rPr>
                <w:rFonts w:ascii="Trebuchet MS" w:hAnsi="Trebuchet MS" w:cs="Calibri"/>
                <w:b/>
                <w:bCs/>
                <w:szCs w:val="20"/>
              </w:rPr>
              <w:t>um</w:t>
            </w:r>
            <w:r w:rsidR="00DA49B2" w:rsidRPr="00E031FB">
              <w:rPr>
                <w:rFonts w:ascii="Trebuchet MS" w:hAnsi="Trebuchet MS" w:cs="Calibri"/>
                <w:b/>
                <w:bCs/>
                <w:szCs w:val="20"/>
              </w:rPr>
              <w:t xml:space="preserve"> </w:t>
            </w:r>
            <w:r w:rsidRPr="00E031FB">
              <w:rPr>
                <w:rFonts w:ascii="Trebuchet MS" w:hAnsi="Trebuchet MS" w:cs="Calibri"/>
                <w:b/>
                <w:bCs/>
                <w:szCs w:val="20"/>
              </w:rPr>
              <w:t>2%</w:t>
            </w:r>
          </w:p>
          <w:p w14:paraId="2B371368" w14:textId="77777777" w:rsidR="00DE595B" w:rsidRPr="00E031FB" w:rsidRDefault="005427B1" w:rsidP="00922331">
            <w:pPr>
              <w:spacing w:line="360" w:lineRule="auto"/>
              <w:jc w:val="both"/>
              <w:rPr>
                <w:rFonts w:ascii="Trebuchet MS" w:hAnsi="Trebuchet MS" w:cs="Calibri"/>
                <w:szCs w:val="20"/>
              </w:rPr>
            </w:pPr>
            <w:r w:rsidRPr="00E031FB">
              <w:rPr>
                <w:rFonts w:ascii="Trebuchet MS" w:hAnsi="Trebuchet MS" w:cs="Calibri"/>
                <w:szCs w:val="20"/>
              </w:rPr>
              <w:t>În cazul parteneriatului, modalitatea de participare a partenerilor la asigurarea cheltuielilor eligibile și neeligibile ale proiectului va fi stabilită în Acordul de parteneriat.</w:t>
            </w:r>
          </w:p>
          <w:p w14:paraId="17CAAF14" w14:textId="6C409B10" w:rsidR="00C60388" w:rsidRPr="00E031FB" w:rsidRDefault="00C60388" w:rsidP="00922331">
            <w:pPr>
              <w:spacing w:line="360" w:lineRule="auto"/>
              <w:jc w:val="both"/>
              <w:rPr>
                <w:rFonts w:ascii="Trebuchet MS" w:hAnsi="Trebuchet MS" w:cs="Calibri"/>
                <w:szCs w:val="20"/>
              </w:rPr>
            </w:pPr>
          </w:p>
        </w:tc>
      </w:tr>
    </w:tbl>
    <w:p w14:paraId="36CE0911" w14:textId="77777777" w:rsidR="003A6819" w:rsidRPr="00E031FB" w:rsidRDefault="003A6819" w:rsidP="003A6819">
      <w:pPr>
        <w:spacing w:before="120" w:after="120"/>
        <w:rPr>
          <w:rFonts w:ascii="Trebuchet MS" w:hAnsi="Trebuchet MS"/>
          <w:sz w:val="24"/>
          <w:szCs w:val="24"/>
        </w:rPr>
      </w:pPr>
    </w:p>
    <w:p w14:paraId="64595ABF" w14:textId="464F39E0" w:rsidR="00C940A4" w:rsidRPr="00E031FB" w:rsidRDefault="003A6819" w:rsidP="00922331">
      <w:pPr>
        <w:pStyle w:val="Heading2"/>
        <w:rPr>
          <w:b/>
          <w:bCs/>
        </w:rPr>
      </w:pPr>
      <w:bookmarkStart w:id="19" w:name="_Toc162944886"/>
      <w:r w:rsidRPr="00E031FB">
        <w:rPr>
          <w:b/>
          <w:bCs/>
        </w:rPr>
        <w:t xml:space="preserve">3.5 </w:t>
      </w:r>
      <w:r w:rsidR="00A34AAA" w:rsidRPr="00E031FB">
        <w:rPr>
          <w:b/>
          <w:bCs/>
        </w:rPr>
        <w:t>Zona</w:t>
      </w:r>
      <w:r w:rsidR="009B5CB9" w:rsidRPr="00E031FB">
        <w:rPr>
          <w:b/>
          <w:bCs/>
        </w:rPr>
        <w:t>/zonele</w:t>
      </w:r>
      <w:r w:rsidR="00A34AAA" w:rsidRPr="00E031FB">
        <w:rPr>
          <w:b/>
          <w:bCs/>
        </w:rPr>
        <w:t xml:space="preserve"> geografică</w:t>
      </w:r>
      <w:r w:rsidR="009B5CB9" w:rsidRPr="00E031FB">
        <w:rPr>
          <w:b/>
          <w:bCs/>
        </w:rPr>
        <w:t>(e)</w:t>
      </w:r>
      <w:r w:rsidR="00A34AAA" w:rsidRPr="00E031FB">
        <w:rPr>
          <w:b/>
          <w:bCs/>
        </w:rPr>
        <w:t xml:space="preserve"> vizată</w:t>
      </w:r>
      <w:r w:rsidR="009B5CB9" w:rsidRPr="00E031FB">
        <w:rPr>
          <w:b/>
          <w:bCs/>
        </w:rPr>
        <w:t>(e)</w:t>
      </w:r>
      <w:r w:rsidR="00A34AAA" w:rsidRPr="00E031FB">
        <w:rPr>
          <w:b/>
          <w:bCs/>
        </w:rPr>
        <w:t xml:space="preserve"> de </w:t>
      </w:r>
      <w:r w:rsidR="009B5CB9" w:rsidRPr="00E031FB">
        <w:rPr>
          <w:b/>
          <w:bCs/>
        </w:rPr>
        <w:t>apelul de proiecte</w:t>
      </w:r>
      <w:bookmarkEnd w:id="19"/>
      <w:r w:rsidR="009B5CB9" w:rsidRPr="00E031FB">
        <w:rPr>
          <w:b/>
          <w:bCs/>
        </w:rPr>
        <w:t xml:space="preserve"> </w:t>
      </w:r>
      <w:r w:rsidR="00C940A4" w:rsidRPr="00E031FB">
        <w:rPr>
          <w:b/>
          <w:bCs/>
        </w:rPr>
        <w:tab/>
      </w:r>
    </w:p>
    <w:tbl>
      <w:tblPr>
        <w:tblStyle w:val="TableGrid"/>
        <w:tblW w:w="0" w:type="auto"/>
        <w:tblLook w:val="04A0" w:firstRow="1" w:lastRow="0" w:firstColumn="1" w:lastColumn="0" w:noHBand="0" w:noVBand="1"/>
      </w:tblPr>
      <w:tblGrid>
        <w:gridCol w:w="9396"/>
      </w:tblGrid>
      <w:tr w:rsidR="00B63863" w:rsidRPr="00E031FB" w14:paraId="50AC4770" w14:textId="77777777" w:rsidTr="00B558B3">
        <w:tc>
          <w:tcPr>
            <w:tcW w:w="9396" w:type="dxa"/>
          </w:tcPr>
          <w:p w14:paraId="7A00B051" w14:textId="77777777" w:rsidR="00D8509D" w:rsidRPr="00E031FB" w:rsidRDefault="00D8509D" w:rsidP="00D8509D">
            <w:pPr>
              <w:pStyle w:val="marked"/>
              <w:pBdr>
                <w:left w:val="none" w:sz="0" w:space="0" w:color="auto"/>
              </w:pBdr>
              <w:spacing w:before="0" w:after="0" w:line="360" w:lineRule="auto"/>
              <w:ind w:left="0"/>
              <w:rPr>
                <w:rFonts w:eastAsia="Calibri" w:cstheme="minorHAnsi"/>
                <w:b/>
                <w:bCs/>
                <w:i/>
                <w:iCs/>
                <w:color w:val="FF0000"/>
                <w:sz w:val="22"/>
                <w:szCs w:val="22"/>
              </w:rPr>
            </w:pPr>
          </w:p>
          <w:p w14:paraId="265CC989" w14:textId="21C69E1A" w:rsidR="00C940A4" w:rsidRPr="00E031FB" w:rsidRDefault="00AE0E97" w:rsidP="00ED0643">
            <w:pPr>
              <w:pStyle w:val="marked"/>
              <w:pBdr>
                <w:left w:val="none" w:sz="0" w:space="0" w:color="auto"/>
              </w:pBdr>
              <w:spacing w:before="0" w:after="0" w:line="360" w:lineRule="auto"/>
              <w:ind w:left="0"/>
              <w:rPr>
                <w:rFonts w:eastAsia="SimSun" w:cs="Calibri"/>
                <w:bCs/>
                <w:color w:val="FF0000"/>
                <w:lang w:val="en-US" w:eastAsia="ro-RO"/>
              </w:rPr>
            </w:pPr>
            <w:r w:rsidRPr="00E031FB">
              <w:rPr>
                <w:rFonts w:eastAsia="SimSun" w:cs="Calibri"/>
                <w:bCs/>
                <w:sz w:val="22"/>
                <w:szCs w:val="22"/>
              </w:rPr>
              <w:t xml:space="preserve">Prezentul apel de proiecte vizează proiectele care se regăsesc în Lista proiectelor etapizate POR 2014-2020, </w:t>
            </w:r>
            <w:r w:rsidR="00E01077" w:rsidRPr="00E031FB">
              <w:rPr>
                <w:rFonts w:eastAsia="SimSun" w:cs="Calibri"/>
                <w:bCs/>
                <w:sz w:val="22"/>
                <w:szCs w:val="22"/>
              </w:rPr>
              <w:t xml:space="preserve">în </w:t>
            </w:r>
            <w:r w:rsidR="00873CE9" w:rsidRPr="00E031FB">
              <w:rPr>
                <w:rFonts w:eastAsia="SimSun" w:cs="Calibri"/>
                <w:bCs/>
                <w:sz w:val="22"/>
                <w:szCs w:val="22"/>
              </w:rPr>
              <w:t xml:space="preserve">municipiile (exceptând </w:t>
            </w:r>
            <w:r w:rsidR="00E01077" w:rsidRPr="00E031FB">
              <w:rPr>
                <w:rFonts w:eastAsia="SimSun" w:cs="Calibri"/>
                <w:bCs/>
                <w:sz w:val="22"/>
                <w:szCs w:val="22"/>
              </w:rPr>
              <w:t>municipiile reședință de județ</w:t>
            </w:r>
            <w:r w:rsidR="00873CE9" w:rsidRPr="00E031FB">
              <w:rPr>
                <w:rFonts w:eastAsia="SimSun" w:cs="Calibri"/>
                <w:bCs/>
                <w:sz w:val="22"/>
                <w:szCs w:val="22"/>
              </w:rPr>
              <w:t>) și orașele</w:t>
            </w:r>
            <w:r w:rsidR="005256A9" w:rsidRPr="00E031FB">
              <w:rPr>
                <w:rFonts w:eastAsia="SimSun" w:cs="Calibri"/>
                <w:bCs/>
                <w:sz w:val="22"/>
                <w:szCs w:val="22"/>
              </w:rPr>
              <w:t xml:space="preserve">, </w:t>
            </w:r>
            <w:r w:rsidRPr="00E031FB">
              <w:rPr>
                <w:rFonts w:eastAsia="SimSun" w:cs="Calibri"/>
                <w:bCs/>
                <w:sz w:val="22"/>
                <w:szCs w:val="22"/>
              </w:rPr>
              <w:t>inclusiv zonele urbane funcționale – dacă este cazul, din cele șapte județe ale regiunii Sud-Muntenia</w:t>
            </w:r>
            <w:r w:rsidRPr="00E031FB">
              <w:rPr>
                <w:rFonts w:cs="Calibri"/>
                <w:bCs/>
                <w:sz w:val="22"/>
                <w:szCs w:val="22"/>
              </w:rPr>
              <w:t>, respectiv</w:t>
            </w:r>
            <w:r w:rsidR="00E01077" w:rsidRPr="00E031FB">
              <w:rPr>
                <w:rFonts w:cs="Calibri"/>
                <w:bCs/>
                <w:sz w:val="22"/>
                <w:szCs w:val="22"/>
              </w:rPr>
              <w:t>:</w:t>
            </w:r>
            <w:r w:rsidRPr="00E031FB">
              <w:rPr>
                <w:rFonts w:cs="Calibri"/>
                <w:bCs/>
                <w:sz w:val="22"/>
                <w:szCs w:val="22"/>
              </w:rPr>
              <w:t xml:space="preserve"> </w:t>
            </w:r>
            <w:r w:rsidR="00873CE9" w:rsidRPr="00E031FB">
              <w:rPr>
                <w:rFonts w:cs="Calibri"/>
                <w:bCs/>
                <w:sz w:val="22"/>
                <w:szCs w:val="22"/>
              </w:rPr>
              <w:t>Argeș</w:t>
            </w:r>
            <w:r w:rsidR="00E01077" w:rsidRPr="00E031FB">
              <w:rPr>
                <w:rFonts w:cs="Calibri"/>
                <w:bCs/>
                <w:sz w:val="22"/>
                <w:szCs w:val="22"/>
              </w:rPr>
              <w:t xml:space="preserve">, Călărași, </w:t>
            </w:r>
            <w:r w:rsidR="00873CE9" w:rsidRPr="00E031FB">
              <w:rPr>
                <w:rFonts w:cs="Calibri"/>
                <w:bCs/>
                <w:sz w:val="22"/>
                <w:szCs w:val="22"/>
              </w:rPr>
              <w:t>Dâmbovița</w:t>
            </w:r>
            <w:r w:rsidR="00E01077" w:rsidRPr="00E031FB">
              <w:rPr>
                <w:rFonts w:cs="Calibri"/>
                <w:bCs/>
                <w:sz w:val="22"/>
                <w:szCs w:val="22"/>
              </w:rPr>
              <w:t xml:space="preserve">, Giurgiu, </w:t>
            </w:r>
            <w:r w:rsidR="00873CE9" w:rsidRPr="00E031FB">
              <w:rPr>
                <w:rFonts w:cs="Calibri"/>
                <w:bCs/>
                <w:sz w:val="22"/>
                <w:szCs w:val="22"/>
              </w:rPr>
              <w:t>Ialomița</w:t>
            </w:r>
            <w:r w:rsidR="00E01077" w:rsidRPr="00E031FB">
              <w:rPr>
                <w:rFonts w:cs="Calibri"/>
                <w:bCs/>
                <w:sz w:val="22"/>
                <w:szCs w:val="22"/>
              </w:rPr>
              <w:t>, P</w:t>
            </w:r>
            <w:r w:rsidR="00873CE9" w:rsidRPr="00E031FB">
              <w:rPr>
                <w:rFonts w:cs="Calibri"/>
                <w:bCs/>
                <w:sz w:val="22"/>
                <w:szCs w:val="22"/>
              </w:rPr>
              <w:t>rahova</w:t>
            </w:r>
            <w:r w:rsidR="00E01077" w:rsidRPr="00E031FB">
              <w:rPr>
                <w:rFonts w:cs="Calibri"/>
                <w:bCs/>
                <w:sz w:val="22"/>
                <w:szCs w:val="22"/>
              </w:rPr>
              <w:t xml:space="preserve"> și </w:t>
            </w:r>
            <w:r w:rsidR="00873CE9" w:rsidRPr="00E031FB">
              <w:rPr>
                <w:rFonts w:cs="Calibri"/>
                <w:bCs/>
                <w:sz w:val="22"/>
                <w:szCs w:val="22"/>
              </w:rPr>
              <w:t>Teleorman</w:t>
            </w:r>
            <w:r w:rsidR="00E01077" w:rsidRPr="00E031FB">
              <w:rPr>
                <w:rFonts w:eastAsia="SimSun" w:cs="Calibri"/>
                <w:bCs/>
                <w:sz w:val="22"/>
                <w:szCs w:val="22"/>
                <w:lang w:val="en-US" w:eastAsia="ro-RO"/>
              </w:rPr>
              <w:t>.</w:t>
            </w:r>
            <w:r w:rsidR="000A4122" w:rsidRPr="00E031FB">
              <w:rPr>
                <w:rFonts w:eastAsia="SimSun" w:cs="Calibri"/>
                <w:bCs/>
                <w:sz w:val="22"/>
                <w:szCs w:val="22"/>
                <w:lang w:val="en-US" w:eastAsia="ro-RO"/>
              </w:rPr>
              <w:t xml:space="preserve"> </w:t>
            </w:r>
          </w:p>
        </w:tc>
      </w:tr>
    </w:tbl>
    <w:p w14:paraId="2049E24C" w14:textId="77777777" w:rsidR="003A6819" w:rsidRPr="00E031FB" w:rsidRDefault="003A6819" w:rsidP="003A6819">
      <w:pPr>
        <w:spacing w:before="120" w:after="120"/>
        <w:rPr>
          <w:rFonts w:ascii="Trebuchet MS" w:hAnsi="Trebuchet MS"/>
          <w:sz w:val="24"/>
          <w:szCs w:val="24"/>
        </w:rPr>
      </w:pPr>
    </w:p>
    <w:p w14:paraId="2E722EF4" w14:textId="5529C87F" w:rsidR="00212532" w:rsidRPr="00E031FB" w:rsidRDefault="003A6819" w:rsidP="00922331">
      <w:pPr>
        <w:pStyle w:val="Heading2"/>
        <w:rPr>
          <w:b/>
          <w:bCs/>
        </w:rPr>
      </w:pPr>
      <w:bookmarkStart w:id="20" w:name="_Toc162944887"/>
      <w:r w:rsidRPr="00E031FB">
        <w:rPr>
          <w:b/>
          <w:bCs/>
        </w:rPr>
        <w:t xml:space="preserve">3.6 </w:t>
      </w:r>
      <w:r w:rsidR="006464F5" w:rsidRPr="00E031FB">
        <w:rPr>
          <w:b/>
          <w:bCs/>
        </w:rPr>
        <w:t>A</w:t>
      </w:r>
      <w:r w:rsidR="00212532" w:rsidRPr="00E031FB">
        <w:rPr>
          <w:b/>
          <w:bCs/>
        </w:rPr>
        <w:t>cțiuni sprijinite în cadrul apelului</w:t>
      </w:r>
      <w:bookmarkEnd w:id="20"/>
      <w:r w:rsidR="00212532" w:rsidRPr="00E031FB">
        <w:rPr>
          <w:b/>
          <w:bCs/>
        </w:rPr>
        <w:t xml:space="preserve"> </w:t>
      </w:r>
      <w:r w:rsidR="00212532" w:rsidRPr="00E031FB">
        <w:rPr>
          <w:b/>
          <w:bCs/>
        </w:rPr>
        <w:tab/>
      </w:r>
    </w:p>
    <w:tbl>
      <w:tblPr>
        <w:tblStyle w:val="TableGrid"/>
        <w:tblW w:w="0" w:type="auto"/>
        <w:tblLook w:val="04A0" w:firstRow="1" w:lastRow="0" w:firstColumn="1" w:lastColumn="0" w:noHBand="0" w:noVBand="1"/>
      </w:tblPr>
      <w:tblGrid>
        <w:gridCol w:w="9396"/>
      </w:tblGrid>
      <w:tr w:rsidR="00B63863" w:rsidRPr="00E031FB" w14:paraId="646E42C1" w14:textId="77777777" w:rsidTr="00B558B3">
        <w:tc>
          <w:tcPr>
            <w:tcW w:w="9396" w:type="dxa"/>
          </w:tcPr>
          <w:p w14:paraId="33CDBC2F" w14:textId="77777777" w:rsidR="00FC0E30" w:rsidRPr="00E031FB" w:rsidRDefault="00FC0E30" w:rsidP="00922331">
            <w:pPr>
              <w:pStyle w:val="ListParagraph"/>
              <w:tabs>
                <w:tab w:val="left" w:pos="180"/>
                <w:tab w:val="left" w:pos="720"/>
              </w:tabs>
              <w:spacing w:line="360" w:lineRule="auto"/>
              <w:ind w:left="0"/>
              <w:jc w:val="both"/>
              <w:rPr>
                <w:rFonts w:ascii="Trebuchet MS" w:hAnsi="Trebuchet MS" w:cs="Calibri"/>
              </w:rPr>
            </w:pPr>
          </w:p>
          <w:p w14:paraId="03A417A7" w14:textId="77777777" w:rsidR="00E01077" w:rsidRPr="00E031FB" w:rsidRDefault="00E01077" w:rsidP="00E01077">
            <w:pPr>
              <w:pStyle w:val="ListParagraph"/>
              <w:tabs>
                <w:tab w:val="left" w:pos="180"/>
                <w:tab w:val="left" w:pos="720"/>
              </w:tabs>
              <w:spacing w:before="240" w:after="120" w:line="360" w:lineRule="auto"/>
              <w:ind w:left="0"/>
              <w:jc w:val="both"/>
              <w:rPr>
                <w:rFonts w:ascii="Trebuchet MS" w:hAnsi="Trebuchet MS" w:cs="Calibri"/>
              </w:rPr>
            </w:pPr>
            <w:r w:rsidRPr="00E031FB">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92C25C7" w14:textId="77777777" w:rsidR="00E01077" w:rsidRPr="00E031FB" w:rsidRDefault="00E01077" w:rsidP="00E01077">
            <w:pPr>
              <w:pStyle w:val="ListParagraph"/>
              <w:tabs>
                <w:tab w:val="left" w:pos="180"/>
                <w:tab w:val="left" w:pos="720"/>
              </w:tabs>
              <w:spacing w:after="120" w:line="360" w:lineRule="auto"/>
              <w:ind w:left="0"/>
              <w:jc w:val="both"/>
              <w:rPr>
                <w:rFonts w:ascii="Trebuchet MS" w:hAnsi="Trebuchet MS" w:cs="Calibri"/>
              </w:rPr>
            </w:pPr>
            <w:r w:rsidRPr="00E031FB">
              <w:rPr>
                <w:rFonts w:ascii="Trebuchet MS" w:hAnsi="Trebuchet MS" w:cs="Calibri"/>
              </w:rPr>
              <w:t>Pentru atingerea obiectivului specific al acestei priorități, sunt avute în vedere realizarea următoarelor tipuri de investiții:</w:t>
            </w:r>
          </w:p>
          <w:p w14:paraId="76200E96" w14:textId="2A39C6CE" w:rsidR="00526079" w:rsidRPr="00E031FB" w:rsidRDefault="00526079">
            <w:pPr>
              <w:pStyle w:val="ListParagraph"/>
              <w:numPr>
                <w:ilvl w:val="0"/>
                <w:numId w:val="8"/>
              </w:numPr>
              <w:spacing w:line="360" w:lineRule="auto"/>
              <w:jc w:val="both"/>
              <w:rPr>
                <w:rFonts w:ascii="Trebuchet MS" w:hAnsi="Trebuchet MS"/>
                <w:szCs w:val="20"/>
                <w:lang w:eastAsia="ro-RO"/>
              </w:rPr>
            </w:pPr>
            <w:bookmarkStart w:id="21" w:name="_Hlk135207181"/>
            <w:r w:rsidRPr="00E031FB">
              <w:rPr>
                <w:rFonts w:ascii="Trebuchet MS" w:hAnsi="Trebuchet MS"/>
                <w:szCs w:val="20"/>
                <w:lang w:eastAsia="ro-RO"/>
              </w:rPr>
              <w:t>Înființarea, dezvoltarea și optimizarea sistemelor de transport public, inclusiv prin investiții în material rulant, mijloace de transport urban ecologice și infrastructura de transport necesară acestora (configurarea/</w:t>
            </w:r>
            <w:r w:rsidR="00460267" w:rsidRPr="00E031FB">
              <w:rPr>
                <w:rFonts w:ascii="Trebuchet MS" w:hAnsi="Trebuchet MS"/>
                <w:szCs w:val="20"/>
                <w:lang w:eastAsia="ro-RO"/>
              </w:rPr>
              <w:t xml:space="preserve"> </w:t>
            </w:r>
            <w:r w:rsidRPr="00E031FB">
              <w:rPr>
                <w:rFonts w:ascii="Trebuchet MS" w:hAnsi="Trebuchet MS"/>
                <w:szCs w:val="20"/>
                <w:lang w:eastAsia="ro-RO"/>
              </w:rPr>
              <w:t>modernizarea/</w:t>
            </w:r>
            <w:r w:rsidR="00460267" w:rsidRPr="00E031FB">
              <w:rPr>
                <w:rFonts w:ascii="Trebuchet MS" w:hAnsi="Trebuchet MS"/>
                <w:szCs w:val="20"/>
                <w:lang w:eastAsia="ro-RO"/>
              </w:rPr>
              <w:t xml:space="preserve"> </w:t>
            </w:r>
            <w:r w:rsidRPr="00E031FB">
              <w:rPr>
                <w:rFonts w:ascii="Trebuchet MS" w:hAnsi="Trebuchet MS"/>
                <w:szCs w:val="20"/>
                <w:lang w:eastAsia="ro-RO"/>
              </w:rPr>
              <w:t>lărgirea/</w:t>
            </w:r>
            <w:r w:rsidR="00460267" w:rsidRPr="00E031FB">
              <w:rPr>
                <w:rFonts w:ascii="Trebuchet MS" w:hAnsi="Trebuchet MS"/>
                <w:szCs w:val="20"/>
                <w:lang w:eastAsia="ro-RO"/>
              </w:rPr>
              <w:t xml:space="preserve"> </w:t>
            </w:r>
            <w:r w:rsidRPr="00E031FB">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în vederea dezvoltării transportului public și implementării măsurilor de siguranță rutieră (pasarele pietonale, pasaje subterane/supraterane auto și pietonale, intervenții asupra sistemului de iluminat public și alte elemente conexe aferente traseului reabilitat, ce nu sunt elemente dominante ale proiectelor) pentru reducerea de CO2 și dezvoltarea sistemelor de management a mobilității urbane (sisteme de management a traficului, aplicații mobility as a service, sisteme park &amp; ride și terminale intermodale pentru transportul public urban etc)</w:t>
            </w:r>
            <w:bookmarkEnd w:id="21"/>
            <w:r w:rsidR="00460267" w:rsidRPr="00E031FB">
              <w:rPr>
                <w:rFonts w:ascii="Trebuchet MS" w:hAnsi="Trebuchet MS"/>
                <w:szCs w:val="20"/>
                <w:lang w:eastAsia="ro-RO"/>
              </w:rPr>
              <w:t>.</w:t>
            </w:r>
          </w:p>
          <w:p w14:paraId="46DC8D2C" w14:textId="7B4E4148" w:rsidR="00526079" w:rsidRPr="00E031FB" w:rsidRDefault="00526079">
            <w:pPr>
              <w:numPr>
                <w:ilvl w:val="0"/>
                <w:numId w:val="8"/>
              </w:numPr>
              <w:spacing w:line="360" w:lineRule="auto"/>
              <w:contextualSpacing/>
              <w:jc w:val="both"/>
              <w:rPr>
                <w:rFonts w:ascii="Trebuchet MS" w:hAnsi="Trebuchet MS"/>
                <w:szCs w:val="20"/>
                <w:lang w:eastAsia="ro-RO"/>
              </w:rPr>
            </w:pPr>
            <w:bookmarkStart w:id="22" w:name="_Hlk135210290"/>
            <w:r w:rsidRPr="00E031FB">
              <w:rPr>
                <w:rFonts w:ascii="Trebuchet MS" w:hAnsi="Trebuchet MS"/>
                <w:szCs w:val="20"/>
                <w:lang w:eastAsia="ro-RO"/>
              </w:rPr>
              <w:t>Înființarea, modernizarea, extinderea și dotarea infrastructurii pentru deplasări nemotorizate, inclusiv configurarea/ modernizarea/ lărgirea/</w:t>
            </w:r>
            <w:r w:rsidR="00460267" w:rsidRPr="00E031FB">
              <w:rPr>
                <w:rFonts w:ascii="Trebuchet MS" w:hAnsi="Trebuchet MS"/>
                <w:szCs w:val="20"/>
                <w:lang w:eastAsia="ro-RO"/>
              </w:rPr>
              <w:t xml:space="preserve"> </w:t>
            </w:r>
            <w:r w:rsidRPr="00E031FB">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amenajarea de zone pietonale, introducerea de sisteme de bike-sharing, sisteme de monitorizare</w:t>
            </w:r>
            <w:r w:rsidR="00460267" w:rsidRPr="00E031FB">
              <w:rPr>
                <w:rFonts w:ascii="Trebuchet MS" w:hAnsi="Trebuchet MS"/>
                <w:szCs w:val="20"/>
                <w:lang w:eastAsia="ro-RO"/>
              </w:rPr>
              <w:t xml:space="preserve"> </w:t>
            </w:r>
            <w:r w:rsidRPr="00E031FB">
              <w:rPr>
                <w:rFonts w:ascii="Trebuchet MS" w:hAnsi="Trebuchet MS"/>
                <w:szCs w:val="20"/>
                <w:lang w:eastAsia="ro-RO"/>
              </w:rPr>
              <w:t>etc</w:t>
            </w:r>
            <w:bookmarkEnd w:id="22"/>
            <w:r w:rsidR="00460267" w:rsidRPr="00E031FB">
              <w:rPr>
                <w:rFonts w:ascii="Trebuchet MS" w:hAnsi="Trebuchet MS"/>
                <w:szCs w:val="20"/>
                <w:lang w:eastAsia="ro-RO"/>
              </w:rPr>
              <w:t>.</w:t>
            </w:r>
          </w:p>
          <w:p w14:paraId="7FB621C4" w14:textId="0F1AD254" w:rsidR="00526079" w:rsidRPr="00E031FB" w:rsidRDefault="00526079">
            <w:pPr>
              <w:numPr>
                <w:ilvl w:val="0"/>
                <w:numId w:val="8"/>
              </w:numPr>
              <w:spacing w:line="360" w:lineRule="auto"/>
              <w:contextualSpacing/>
              <w:jc w:val="both"/>
              <w:rPr>
                <w:rFonts w:ascii="Trebuchet MS" w:hAnsi="Trebuchet MS"/>
                <w:szCs w:val="20"/>
                <w:lang w:eastAsia="ro-RO"/>
              </w:rPr>
            </w:pPr>
            <w:bookmarkStart w:id="23" w:name="_Hlk135215450"/>
            <w:r w:rsidRPr="00E031FB">
              <w:rPr>
                <w:rFonts w:ascii="Trebuchet MS" w:hAnsi="Trebuchet MS"/>
                <w:szCs w:val="20"/>
                <w:lang w:eastAsia="ro-RO"/>
              </w:rPr>
              <w:t>Dezvoltarea unor culoare de mobilitate urbană, inclusiv prin intervenții în depourile/ autobazele pentru transport public și infrastructura tehnică aferentă precum și pentru retehnologizarea lor</w:t>
            </w:r>
            <w:bookmarkEnd w:id="23"/>
            <w:r w:rsidR="000E3713" w:rsidRPr="00E031FB">
              <w:rPr>
                <w:rFonts w:ascii="Trebuchet MS" w:hAnsi="Trebuchet MS"/>
                <w:szCs w:val="20"/>
                <w:lang w:eastAsia="ro-RO"/>
              </w:rPr>
              <w:t>.</w:t>
            </w:r>
          </w:p>
          <w:p w14:paraId="2AB7AD8E" w14:textId="00ED8D6C" w:rsidR="000A4122" w:rsidRPr="00E031FB" w:rsidRDefault="00526079" w:rsidP="000A4122">
            <w:pPr>
              <w:numPr>
                <w:ilvl w:val="0"/>
                <w:numId w:val="8"/>
              </w:numPr>
              <w:spacing w:line="360" w:lineRule="auto"/>
              <w:contextualSpacing/>
              <w:jc w:val="both"/>
              <w:rPr>
                <w:rFonts w:ascii="Trebuchet MS" w:hAnsi="Trebuchet MS"/>
                <w:szCs w:val="20"/>
                <w:lang w:eastAsia="ro-RO"/>
              </w:rPr>
            </w:pPr>
            <w:bookmarkStart w:id="24" w:name="_Hlk135215401"/>
            <w:r w:rsidRPr="00E031FB">
              <w:rPr>
                <w:rFonts w:ascii="Trebuchet MS" w:hAnsi="Trebuchet MS"/>
                <w:szCs w:val="20"/>
                <w:lang w:eastAsia="ro-RO"/>
              </w:rPr>
              <w:t>Dezvoltarea infrastructurii pentru combustibili alternativi, inclusiv infrastructură de producere de energie din surse regenerabile</w:t>
            </w:r>
            <w:bookmarkEnd w:id="24"/>
            <w:r w:rsidR="00283146" w:rsidRPr="00E031FB">
              <w:rPr>
                <w:rFonts w:ascii="Trebuchet MS" w:hAnsi="Trebuchet MS"/>
                <w:szCs w:val="20"/>
                <w:lang w:eastAsia="ro-RO"/>
              </w:rPr>
              <w:t>, pentru mijloacele de transport în comun. Stațiile de încărcare vor fi folosite de autoritățile publice locale pentru încărcarea autobuzelor electrice achiziționte. Acestea nu vor fi folosite în scopuri economice, ci doar pentru încărcarea autobuzelor proprii din dotare.</w:t>
            </w:r>
          </w:p>
          <w:p w14:paraId="65F112B2" w14:textId="77777777" w:rsidR="004450CB" w:rsidRPr="00E031FB" w:rsidRDefault="004450CB" w:rsidP="00922331">
            <w:pPr>
              <w:spacing w:line="360" w:lineRule="auto"/>
              <w:contextualSpacing/>
              <w:jc w:val="both"/>
              <w:rPr>
                <w:rFonts w:ascii="Trebuchet MS" w:hAnsi="Trebuchet MS"/>
                <w:b/>
                <w:bCs/>
                <w:szCs w:val="20"/>
                <w:lang w:eastAsia="ro-RO"/>
              </w:rPr>
            </w:pPr>
          </w:p>
          <w:p w14:paraId="6FA40B9E" w14:textId="5D64A17C" w:rsidR="00BB6DD7" w:rsidRPr="00E031FB" w:rsidRDefault="00BB6DD7" w:rsidP="00526079">
            <w:pPr>
              <w:spacing w:line="360" w:lineRule="auto"/>
              <w:jc w:val="both"/>
              <w:rPr>
                <w:rFonts w:ascii="Trebuchet MS" w:hAnsi="Trebuchet MS"/>
              </w:rPr>
            </w:pPr>
            <w:r w:rsidRPr="00E031FB">
              <w:rPr>
                <w:rFonts w:ascii="Trebuchet MS" w:hAnsi="Trebuchet MS"/>
              </w:rPr>
              <w:t>De asemenea, sunt finanțate activități conexe, după cum urmează:</w:t>
            </w:r>
          </w:p>
          <w:p w14:paraId="4968B2A8" w14:textId="719E949D" w:rsidR="00E10D5F" w:rsidRPr="00E031FB" w:rsidRDefault="00526079">
            <w:pPr>
              <w:pStyle w:val="ListParagraph"/>
              <w:numPr>
                <w:ilvl w:val="0"/>
                <w:numId w:val="11"/>
              </w:numPr>
              <w:spacing w:line="360" w:lineRule="auto"/>
              <w:jc w:val="both"/>
              <w:rPr>
                <w:rFonts w:ascii="Trebuchet MS" w:hAnsi="Trebuchet MS"/>
              </w:rPr>
            </w:pPr>
            <w:r w:rsidRPr="00E031FB">
              <w:rPr>
                <w:rFonts w:ascii="Trebuchet MS" w:hAnsi="Trebuchet MS"/>
              </w:rPr>
              <w:t xml:space="preserve">infrastructura edilitară </w:t>
            </w:r>
            <w:r w:rsidR="00BB6DD7" w:rsidRPr="00E031FB">
              <w:rPr>
                <w:rFonts w:ascii="Trebuchet MS" w:hAnsi="Trebuchet MS"/>
              </w:rPr>
              <w:t>aferentă investiției;</w:t>
            </w:r>
          </w:p>
          <w:p w14:paraId="07890C65" w14:textId="65F10FCD" w:rsidR="00E10D5F" w:rsidRPr="00E031FB" w:rsidRDefault="00E10D5F" w:rsidP="00526079">
            <w:pPr>
              <w:spacing w:line="360" w:lineRule="auto"/>
              <w:jc w:val="both"/>
              <w:rPr>
                <w:rFonts w:ascii="Trebuchet MS" w:hAnsi="Trebuchet MS"/>
              </w:rPr>
            </w:pPr>
          </w:p>
          <w:p w14:paraId="6D800C8C" w14:textId="7C0F4B40" w:rsidR="00212532" w:rsidRPr="00E031FB" w:rsidRDefault="008B16E6" w:rsidP="00E01077">
            <w:pPr>
              <w:autoSpaceDE w:val="0"/>
              <w:autoSpaceDN w:val="0"/>
              <w:adjustRightInd w:val="0"/>
              <w:spacing w:line="360" w:lineRule="auto"/>
              <w:rPr>
                <w:rFonts w:ascii="Trebuchet MS" w:hAnsi="Trebuchet MS" w:cs="Calibri"/>
                <w:lang w:val="fr-FR"/>
              </w:rPr>
            </w:pPr>
            <w:r w:rsidRPr="00E031FB">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r w:rsidR="00D8509D" w:rsidRPr="00E031FB">
              <w:rPr>
                <w:rFonts w:ascii="Trebuchet MS" w:hAnsi="Trebuchet MS" w:cs="Calibri"/>
                <w:lang w:val="fr-FR"/>
              </w:rPr>
              <w:t xml:space="preserve"> </w:t>
            </w:r>
          </w:p>
        </w:tc>
      </w:tr>
    </w:tbl>
    <w:p w14:paraId="2F1D347F" w14:textId="77777777" w:rsidR="003A6819" w:rsidRPr="00E031FB" w:rsidRDefault="003A6819" w:rsidP="003A6819">
      <w:pPr>
        <w:spacing w:before="120" w:after="120"/>
        <w:rPr>
          <w:rFonts w:ascii="Trebuchet MS" w:hAnsi="Trebuchet MS"/>
          <w:sz w:val="24"/>
          <w:szCs w:val="24"/>
        </w:rPr>
      </w:pPr>
    </w:p>
    <w:p w14:paraId="15E3EBDC" w14:textId="09545669" w:rsidR="00C87FBF" w:rsidRPr="00E031FB" w:rsidRDefault="003A6819" w:rsidP="00922331">
      <w:pPr>
        <w:pStyle w:val="Heading2"/>
        <w:rPr>
          <w:b/>
          <w:bCs/>
        </w:rPr>
      </w:pPr>
      <w:bookmarkStart w:id="25" w:name="_Toc162944888"/>
      <w:r w:rsidRPr="00E031FB">
        <w:rPr>
          <w:b/>
          <w:bCs/>
        </w:rPr>
        <w:t xml:space="preserve">3.7 </w:t>
      </w:r>
      <w:r w:rsidR="00C87FBF" w:rsidRPr="00E031FB">
        <w:rPr>
          <w:b/>
          <w:bCs/>
        </w:rPr>
        <w:t>Grup țintă vizat de apelul de proiecte</w:t>
      </w:r>
      <w:bookmarkEnd w:id="25"/>
      <w:r w:rsidR="00C87FBF" w:rsidRPr="00E031FB">
        <w:rPr>
          <w:b/>
          <w:bCs/>
        </w:rPr>
        <w:tab/>
      </w:r>
    </w:p>
    <w:tbl>
      <w:tblPr>
        <w:tblStyle w:val="TableGrid"/>
        <w:tblW w:w="0" w:type="auto"/>
        <w:tblLook w:val="04A0" w:firstRow="1" w:lastRow="0" w:firstColumn="1" w:lastColumn="0" w:noHBand="0" w:noVBand="1"/>
      </w:tblPr>
      <w:tblGrid>
        <w:gridCol w:w="9396"/>
      </w:tblGrid>
      <w:tr w:rsidR="00B63863" w:rsidRPr="00E031FB" w14:paraId="0AA786D1" w14:textId="77777777" w:rsidTr="00B558B3">
        <w:tc>
          <w:tcPr>
            <w:tcW w:w="9396" w:type="dxa"/>
          </w:tcPr>
          <w:p w14:paraId="7EA7A5BF" w14:textId="77777777" w:rsidR="00FC0E30" w:rsidRPr="00E031FB" w:rsidRDefault="00FC0E30" w:rsidP="00922331">
            <w:pPr>
              <w:autoSpaceDE w:val="0"/>
              <w:autoSpaceDN w:val="0"/>
              <w:adjustRightInd w:val="0"/>
              <w:spacing w:line="360" w:lineRule="auto"/>
              <w:jc w:val="both"/>
              <w:rPr>
                <w:rFonts w:ascii="Trebuchet MS" w:hAnsi="Trebuchet MS" w:cs="TimesNewRomanPSMT"/>
                <w:color w:val="FF0000"/>
                <w:lang w:val="en-US"/>
              </w:rPr>
            </w:pPr>
          </w:p>
          <w:p w14:paraId="683A74FF" w14:textId="0113207D" w:rsidR="009C6A33" w:rsidRPr="00E031FB" w:rsidRDefault="00E01077"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P</w:t>
            </w:r>
            <w:r w:rsidR="00EB30F2" w:rsidRPr="00E031FB">
              <w:rPr>
                <w:rFonts w:ascii="Trebuchet MS" w:hAnsi="Trebuchet MS" w:cs="TimesNewRomanPSMT"/>
                <w:lang w:val="en-US"/>
              </w:rPr>
              <w:t>r</w:t>
            </w:r>
            <w:r w:rsidR="009C6A33" w:rsidRPr="00E031FB">
              <w:rPr>
                <w:rFonts w:ascii="Trebuchet MS" w:hAnsi="Trebuchet MS" w:cs="TimesNewRomanPSMT"/>
                <w:lang w:val="en-US"/>
              </w:rPr>
              <w:t>incipalele grupuri țintă, vizate în cadrul prezentului apel de proiecte, sunt:</w:t>
            </w:r>
          </w:p>
          <w:p w14:paraId="25A75320" w14:textId="74D1881F"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r w:rsidR="00D509A1" w:rsidRPr="00E031FB">
              <w:rPr>
                <w:rFonts w:ascii="Trebuchet MS" w:hAnsi="Trebuchet MS" w:cs="TimesNewRomanPSMT"/>
                <w:lang w:val="en-US"/>
              </w:rPr>
              <w:t>a</w:t>
            </w:r>
            <w:r w:rsidRPr="00E031FB">
              <w:rPr>
                <w:rFonts w:ascii="Trebuchet MS" w:hAnsi="Trebuchet MS" w:cs="TimesNewRomanPSMT"/>
                <w:lang w:val="en-US"/>
              </w:rPr>
              <w:t>utoritățile publice locale;</w:t>
            </w:r>
          </w:p>
          <w:p w14:paraId="1F2CA91A" w14:textId="256001C7"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r w:rsidR="00D509A1" w:rsidRPr="00E031FB">
              <w:rPr>
                <w:rFonts w:ascii="Trebuchet MS" w:hAnsi="Trebuchet MS" w:cs="TimesNewRomanPSMT"/>
                <w:lang w:val="en-US"/>
              </w:rPr>
              <w:t>m</w:t>
            </w:r>
            <w:r w:rsidRPr="00E031FB">
              <w:rPr>
                <w:rFonts w:ascii="Trebuchet MS" w:hAnsi="Trebuchet MS" w:cs="TimesNewRomanPSMT"/>
                <w:lang w:val="en-US"/>
              </w:rPr>
              <w:t>ediul de afaceri;</w:t>
            </w:r>
          </w:p>
          <w:p w14:paraId="0F5FFFF3" w14:textId="6F30F426"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r w:rsidR="00D509A1" w:rsidRPr="00E031FB">
              <w:rPr>
                <w:rFonts w:ascii="Trebuchet MS" w:hAnsi="Trebuchet MS" w:cs="TimesNewRomanPSMT"/>
                <w:lang w:val="en-US"/>
              </w:rPr>
              <w:t>p</w:t>
            </w:r>
            <w:r w:rsidRPr="00E031FB">
              <w:rPr>
                <w:rFonts w:ascii="Trebuchet MS" w:hAnsi="Trebuchet MS" w:cs="TimesNewRomanPSMT"/>
                <w:lang w:val="en-US"/>
              </w:rPr>
              <w:t xml:space="preserve">opulația municipiilor </w:t>
            </w:r>
            <w:r w:rsidR="00171C9C" w:rsidRPr="00E031FB">
              <w:rPr>
                <w:rFonts w:ascii="Trebuchet MS" w:hAnsi="Trebuchet MS" w:cs="TimesNewRomanPSMT"/>
                <w:lang w:val="en-US"/>
              </w:rPr>
              <w:t xml:space="preserve">și </w:t>
            </w:r>
            <w:proofErr w:type="gramStart"/>
            <w:r w:rsidR="00171C9C" w:rsidRPr="00E031FB">
              <w:rPr>
                <w:rFonts w:ascii="Trebuchet MS" w:hAnsi="Trebuchet MS" w:cs="TimesNewRomanPSMT"/>
                <w:lang w:val="en-US"/>
              </w:rPr>
              <w:t>a</w:t>
            </w:r>
            <w:proofErr w:type="gramEnd"/>
            <w:r w:rsidR="00171C9C" w:rsidRPr="00E031FB">
              <w:rPr>
                <w:rFonts w:ascii="Trebuchet MS" w:hAnsi="Trebuchet MS" w:cs="TimesNewRomanPSMT"/>
                <w:lang w:val="en-US"/>
              </w:rPr>
              <w:t xml:space="preserve"> orașelor</w:t>
            </w:r>
            <w:r w:rsidRPr="00E031FB">
              <w:rPr>
                <w:rFonts w:ascii="Trebuchet MS" w:hAnsi="Trebuchet MS" w:cs="TimesNewRomanPSMT"/>
                <w:lang w:val="en-US"/>
              </w:rPr>
              <w:t xml:space="preserve"> (inclusiv a comunelor din zona urbană funcțională a acestora);</w:t>
            </w:r>
          </w:p>
          <w:p w14:paraId="70EAB4E9" w14:textId="4413533C"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r w:rsidR="00D509A1" w:rsidRPr="00E031FB">
              <w:rPr>
                <w:rFonts w:ascii="Trebuchet MS" w:hAnsi="Trebuchet MS" w:cs="TimesNewRomanPSMT"/>
                <w:lang w:val="en-US"/>
              </w:rPr>
              <w:t>u</w:t>
            </w:r>
            <w:r w:rsidRPr="00E031FB">
              <w:rPr>
                <w:rFonts w:ascii="Trebuchet MS" w:hAnsi="Trebuchet MS" w:cs="TimesNewRomanPSMT"/>
                <w:lang w:val="en-US"/>
              </w:rPr>
              <w:t>tilizatori ai mijloacelor de transport în comun (turiști, navetiști, etc);</w:t>
            </w:r>
          </w:p>
          <w:p w14:paraId="772B5237" w14:textId="346D0156"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r w:rsidR="00D509A1" w:rsidRPr="00E031FB">
              <w:rPr>
                <w:rFonts w:ascii="Trebuchet MS" w:hAnsi="Trebuchet MS" w:cs="TimesNewRomanPSMT"/>
                <w:lang w:val="en-US"/>
              </w:rPr>
              <w:t>o</w:t>
            </w:r>
            <w:r w:rsidRPr="00E031FB">
              <w:rPr>
                <w:rFonts w:ascii="Trebuchet MS" w:hAnsi="Trebuchet MS" w:cs="TimesNewRomanPSMT"/>
                <w:lang w:val="en-US"/>
              </w:rPr>
              <w:t>peratorii de transport public;</w:t>
            </w:r>
          </w:p>
          <w:p w14:paraId="53FE06AF" w14:textId="54D9003B" w:rsidR="009C6A33" w:rsidRPr="00E031FB" w:rsidRDefault="009C6A33" w:rsidP="009C6A33">
            <w:pPr>
              <w:autoSpaceDE w:val="0"/>
              <w:autoSpaceDN w:val="0"/>
              <w:adjustRightInd w:val="0"/>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r w:rsidR="00D509A1" w:rsidRPr="00E031FB">
              <w:rPr>
                <w:rFonts w:ascii="Trebuchet MS" w:hAnsi="Trebuchet MS" w:cs="TimesNewRomanPSMT"/>
                <w:lang w:val="en-US"/>
              </w:rPr>
              <w:t>p</w:t>
            </w:r>
            <w:r w:rsidRPr="00E031FB">
              <w:rPr>
                <w:rFonts w:ascii="Trebuchet MS" w:hAnsi="Trebuchet MS" w:cs="TimesNewRomanPSMT"/>
                <w:lang w:val="en-US"/>
              </w:rPr>
              <w:t>reșcolari și elevi;</w:t>
            </w:r>
          </w:p>
          <w:p w14:paraId="17248F14" w14:textId="77777777" w:rsidR="009C6A33" w:rsidRPr="00E031FB" w:rsidRDefault="009C6A33" w:rsidP="00922331">
            <w:pPr>
              <w:spacing w:line="360" w:lineRule="auto"/>
              <w:jc w:val="both"/>
              <w:rPr>
                <w:rFonts w:ascii="Trebuchet MS" w:hAnsi="Trebuchet MS" w:cs="TimesNewRomanPSMT"/>
                <w:lang w:val="en-US"/>
              </w:rPr>
            </w:pPr>
            <w:r w:rsidRPr="00E031FB">
              <w:rPr>
                <w:rFonts w:ascii="Trebuchet MS" w:hAnsi="Trebuchet MS" w:cs="TimesNewRomanPSMT"/>
                <w:lang w:val="en-US"/>
              </w:rPr>
              <w:t xml:space="preserve">- </w:t>
            </w:r>
            <w:r w:rsidR="00D509A1" w:rsidRPr="00E031FB">
              <w:rPr>
                <w:rFonts w:ascii="Trebuchet MS" w:hAnsi="Trebuchet MS" w:cs="TimesNewRomanPSMT"/>
                <w:lang w:val="en-US"/>
              </w:rPr>
              <w:t>b</w:t>
            </w:r>
            <w:r w:rsidRPr="00E031FB">
              <w:rPr>
                <w:rFonts w:ascii="Trebuchet MS" w:hAnsi="Trebuchet MS" w:cs="TimesNewRomanPSMT"/>
                <w:lang w:val="en-US"/>
              </w:rPr>
              <w:t>icicliști.</w:t>
            </w:r>
          </w:p>
          <w:p w14:paraId="63DC048D" w14:textId="156ECE9E" w:rsidR="00EB30F2" w:rsidRPr="00E031FB" w:rsidRDefault="00EB30F2" w:rsidP="00922331">
            <w:pPr>
              <w:spacing w:line="360" w:lineRule="auto"/>
              <w:jc w:val="both"/>
              <w:rPr>
                <w:rFonts w:ascii="Trebuchet MS" w:hAnsi="Trebuchet MS" w:cs="TimesNewRomanPSMT"/>
                <w:iCs/>
                <w:color w:val="FF0000"/>
                <w:lang w:val="en-US"/>
              </w:rPr>
            </w:pPr>
          </w:p>
        </w:tc>
      </w:tr>
    </w:tbl>
    <w:p w14:paraId="6C2AFA56" w14:textId="77777777" w:rsidR="003F6DEC" w:rsidRPr="00E031FB" w:rsidRDefault="003F6DEC" w:rsidP="003F6DEC">
      <w:pPr>
        <w:spacing w:before="120" w:after="120"/>
        <w:rPr>
          <w:rFonts w:ascii="Trebuchet MS" w:hAnsi="Trebuchet MS"/>
          <w:sz w:val="24"/>
          <w:szCs w:val="24"/>
        </w:rPr>
      </w:pPr>
    </w:p>
    <w:p w14:paraId="0EF8EC7D" w14:textId="61E94232" w:rsidR="00423649" w:rsidRPr="00E031FB" w:rsidRDefault="003A6819" w:rsidP="003A6819">
      <w:pPr>
        <w:pStyle w:val="Heading2"/>
        <w:rPr>
          <w:b/>
          <w:bCs/>
        </w:rPr>
      </w:pPr>
      <w:bookmarkStart w:id="26" w:name="_Toc162944889"/>
      <w:r w:rsidRPr="00E031FB">
        <w:rPr>
          <w:b/>
          <w:bCs/>
        </w:rPr>
        <w:t xml:space="preserve">3.8 </w:t>
      </w:r>
      <w:r w:rsidR="00423649" w:rsidRPr="00E031FB">
        <w:rPr>
          <w:b/>
          <w:bCs/>
        </w:rPr>
        <w:t>Indicatori</w:t>
      </w:r>
      <w:bookmarkEnd w:id="26"/>
    </w:p>
    <w:p w14:paraId="130C3437" w14:textId="77777777" w:rsidR="003F6DEC" w:rsidRPr="00E031FB" w:rsidRDefault="003F6DEC" w:rsidP="00922331"/>
    <w:p w14:paraId="7E952197" w14:textId="5B23F148" w:rsidR="00423649" w:rsidRPr="00E031FB" w:rsidRDefault="003F6DEC" w:rsidP="00922331">
      <w:pPr>
        <w:pStyle w:val="Heading3"/>
        <w:rPr>
          <w:b/>
          <w:bCs/>
          <w:i/>
          <w:iCs/>
          <w:sz w:val="26"/>
          <w:szCs w:val="26"/>
        </w:rPr>
      </w:pPr>
      <w:bookmarkStart w:id="27" w:name="_Toc162944890"/>
      <w:r w:rsidRPr="00E031FB">
        <w:rPr>
          <w:b/>
          <w:bCs/>
          <w:i/>
          <w:iCs/>
          <w:sz w:val="26"/>
          <w:szCs w:val="26"/>
        </w:rPr>
        <w:t>3.8.1</w:t>
      </w:r>
      <w:r w:rsidR="00423649" w:rsidRPr="00E031FB">
        <w:rPr>
          <w:b/>
          <w:bCs/>
          <w:i/>
          <w:iCs/>
          <w:sz w:val="26"/>
          <w:szCs w:val="26"/>
        </w:rPr>
        <w:tab/>
        <w:t>Indicatori de realizare</w:t>
      </w:r>
      <w:bookmarkEnd w:id="27"/>
      <w:r w:rsidR="00423649"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31FB" w14:paraId="5DDE85CF" w14:textId="77777777" w:rsidTr="00B558B3">
        <w:tc>
          <w:tcPr>
            <w:tcW w:w="9396" w:type="dxa"/>
          </w:tcPr>
          <w:p w14:paraId="1339E81C" w14:textId="77777777" w:rsidR="002D3221" w:rsidRPr="00E031FB" w:rsidRDefault="002D3221" w:rsidP="002D3221">
            <w:pPr>
              <w:spacing w:before="60" w:after="60" w:line="360" w:lineRule="auto"/>
              <w:jc w:val="both"/>
              <w:rPr>
                <w:rFonts w:ascii="Trebuchet MS" w:hAnsi="Trebuchet MS"/>
              </w:rPr>
            </w:pPr>
          </w:p>
          <w:p w14:paraId="4B62D137" w14:textId="77777777" w:rsidR="000D7431" w:rsidRPr="00E031FB" w:rsidRDefault="000D7431" w:rsidP="000D7431">
            <w:pPr>
              <w:spacing w:line="360" w:lineRule="auto"/>
              <w:jc w:val="both"/>
              <w:rPr>
                <w:rFonts w:ascii="Trebuchet MS" w:hAnsi="Trebuchet MS"/>
                <w:bCs/>
                <w:iCs/>
                <w:noProof/>
              </w:rPr>
            </w:pPr>
            <w:r w:rsidRPr="00E031FB">
              <w:rPr>
                <w:rFonts w:ascii="Trebuchet MS" w:hAnsi="Trebuchet MS"/>
                <w:b/>
                <w:iCs/>
                <w:noProof/>
              </w:rPr>
              <w:t>9SO2</w:t>
            </w:r>
            <w:r w:rsidRPr="00E031FB">
              <w:rPr>
                <w:rFonts w:ascii="Trebuchet MS" w:hAnsi="Trebuchet MS"/>
                <w:bCs/>
                <w:iCs/>
                <w:noProof/>
              </w:rPr>
              <w:t xml:space="preserve"> – </w:t>
            </w:r>
            <w:r w:rsidRPr="00E031FB">
              <w:rPr>
                <w:rStyle w:val="jlqj4b"/>
                <w:rFonts w:ascii="Trebuchet MS" w:hAnsi="Trebuchet MS"/>
                <w:b/>
                <w:bCs/>
              </w:rPr>
              <w:t>Municipii și orașe cu sisteme de transport public noi sau modernizate sau cu sisteme de mobilitate nemotorizate</w:t>
            </w:r>
            <w:r w:rsidRPr="00E031FB">
              <w:rPr>
                <w:rFonts w:ascii="Trebuchet MS" w:hAnsi="Trebuchet MS"/>
                <w:bCs/>
                <w:iCs/>
                <w:noProof/>
              </w:rPr>
              <w:t xml:space="preserve"> – municipii și orașe.</w:t>
            </w:r>
          </w:p>
          <w:p w14:paraId="70B39B36" w14:textId="369E875A" w:rsidR="000D7431" w:rsidRPr="00E031FB" w:rsidRDefault="000D7431" w:rsidP="000D7431">
            <w:pPr>
              <w:autoSpaceDE w:val="0"/>
              <w:autoSpaceDN w:val="0"/>
              <w:adjustRightInd w:val="0"/>
              <w:spacing w:line="360" w:lineRule="auto"/>
              <w:rPr>
                <w:rFonts w:ascii="Trebuchet MS" w:hAnsi="Trebuchet MS" w:cs="TrebuchetMS"/>
              </w:rPr>
            </w:pPr>
            <w:r w:rsidRPr="00E031FB">
              <w:rPr>
                <w:rFonts w:ascii="Trebuchet MS" w:hAnsi="Trebuchet MS"/>
              </w:rPr>
              <w:t>Indicatorul 9S02 este similar cu indicatorul 1S11 ”</w:t>
            </w:r>
            <w:r w:rsidRPr="00E031FB">
              <w:rPr>
                <w:rFonts w:ascii="TrebuchetMS" w:hAnsi="TrebuchetMS" w:cs="TrebuchetMS"/>
                <w:sz w:val="20"/>
                <w:szCs w:val="20"/>
                <w:lang w:val="en-US"/>
              </w:rPr>
              <w:t xml:space="preserve"> </w:t>
            </w:r>
            <w:r w:rsidRPr="00E031FB">
              <w:rPr>
                <w:rFonts w:ascii="Trebuchet MS" w:eastAsia="Calibri" w:hAnsi="Trebuchet MS"/>
                <w:szCs w:val="20"/>
                <w:lang w:eastAsia="ro-RO"/>
              </w:rPr>
              <w:t>Operațiuni (proiecte) implementate destinate transportului public și nemotorizat (nr. operațiuni)</w:t>
            </w:r>
            <w:r w:rsidRPr="00E031FB">
              <w:rPr>
                <w:rFonts w:ascii="Trebuchet MS" w:hAnsi="Trebuchet MS" w:cs="TrebuchetMS"/>
                <w:lang w:val="en-US"/>
              </w:rPr>
              <w:t xml:space="preserve">” </w:t>
            </w:r>
            <w:r w:rsidRPr="00E031FB">
              <w:rPr>
                <w:rFonts w:ascii="Trebuchet MS" w:hAnsi="Trebuchet MS" w:cs="TrebuchetMS"/>
              </w:rPr>
              <w:t>din POR 2014-2020 și este relevant pentru prezentul apel de proiecte.</w:t>
            </w:r>
          </w:p>
          <w:p w14:paraId="578288CD" w14:textId="77777777" w:rsidR="000D7431" w:rsidRPr="00E031FB" w:rsidRDefault="000D7431" w:rsidP="000D7431">
            <w:pPr>
              <w:autoSpaceDE w:val="0"/>
              <w:autoSpaceDN w:val="0"/>
              <w:adjustRightInd w:val="0"/>
              <w:spacing w:line="360" w:lineRule="auto"/>
              <w:rPr>
                <w:rFonts w:ascii="Trebuchet MS" w:hAnsi="Trebuchet MS"/>
              </w:rPr>
            </w:pPr>
          </w:p>
          <w:p w14:paraId="3D292DD5" w14:textId="77777777" w:rsidR="000D7431" w:rsidRPr="00E031FB" w:rsidRDefault="000D7431" w:rsidP="000D7431">
            <w:pPr>
              <w:spacing w:before="60" w:after="60" w:line="360" w:lineRule="auto"/>
              <w:jc w:val="both"/>
              <w:rPr>
                <w:rFonts w:ascii="Trebuchet MS" w:hAnsi="Trebuchet MS"/>
                <w:bCs/>
                <w:iCs/>
                <w:noProof/>
                <w:szCs w:val="20"/>
              </w:rPr>
            </w:pPr>
            <w:r w:rsidRPr="00E031FB">
              <w:rPr>
                <w:rFonts w:ascii="Trebuchet MS" w:hAnsi="Trebuchet MS"/>
                <w:b/>
                <w:bCs/>
              </w:rPr>
              <w:t>RCO57</w:t>
            </w:r>
            <w:r w:rsidRPr="00E031FB">
              <w:rPr>
                <w:rFonts w:ascii="Trebuchet MS" w:hAnsi="Trebuchet MS"/>
              </w:rPr>
              <w:t xml:space="preserve"> - </w:t>
            </w:r>
            <w:r w:rsidRPr="00E031FB">
              <w:rPr>
                <w:rStyle w:val="jlqj4b"/>
                <w:rFonts w:ascii="Trebuchet MS" w:hAnsi="Trebuchet MS"/>
                <w:b/>
                <w:bCs/>
              </w:rPr>
              <w:t>Capacitatea materialului rulant ecologic pentru transportul public colectiv</w:t>
            </w:r>
            <w:r w:rsidRPr="00E031FB">
              <w:rPr>
                <w:rFonts w:ascii="Trebuchet MS" w:hAnsi="Trebuchet MS"/>
                <w:bCs/>
                <w:iCs/>
                <w:noProof/>
                <w:szCs w:val="20"/>
              </w:rPr>
              <w:t xml:space="preserve"> –</w:t>
            </w:r>
          </w:p>
          <w:p w14:paraId="6FD0178C" w14:textId="77777777" w:rsidR="000D7431" w:rsidRPr="00E031FB" w:rsidRDefault="000D7431" w:rsidP="000D7431">
            <w:pPr>
              <w:spacing w:before="60" w:after="60" w:line="360" w:lineRule="auto"/>
              <w:jc w:val="both"/>
              <w:rPr>
                <w:rFonts w:ascii="Trebuchet MS" w:hAnsi="Trebuchet MS"/>
                <w:bCs/>
                <w:iCs/>
                <w:noProof/>
                <w:szCs w:val="20"/>
              </w:rPr>
            </w:pPr>
            <w:r w:rsidRPr="00E031FB">
              <w:rPr>
                <w:rFonts w:ascii="Trebuchet MS" w:hAnsi="Trebuchet MS"/>
                <w:bCs/>
                <w:iCs/>
                <w:noProof/>
                <w:szCs w:val="20"/>
              </w:rPr>
              <w:t xml:space="preserve">              pasageri.</w:t>
            </w:r>
          </w:p>
          <w:p w14:paraId="65FB71E4" w14:textId="1C23BA80" w:rsidR="000D7431" w:rsidRPr="00E031FB" w:rsidRDefault="000D7431" w:rsidP="000D7431">
            <w:pPr>
              <w:autoSpaceDE w:val="0"/>
              <w:autoSpaceDN w:val="0"/>
              <w:adjustRightInd w:val="0"/>
              <w:spacing w:line="360" w:lineRule="auto"/>
              <w:rPr>
                <w:rFonts w:ascii="Trebuchet MS" w:hAnsi="Trebuchet MS"/>
              </w:rPr>
            </w:pPr>
            <w:r w:rsidRPr="00E031FB">
              <w:rPr>
                <w:rFonts w:ascii="Trebuchet MS" w:hAnsi="Trebuchet MS"/>
              </w:rPr>
              <w:t>Indicatorul RCO57 este similar cu rezultatul așteptat ”</w:t>
            </w:r>
            <w:r w:rsidRPr="00E031FB">
              <w:rPr>
                <w:rFonts w:ascii="TrebuchetMS" w:hAnsi="TrebuchetMS" w:cs="TrebuchetMS"/>
                <w:sz w:val="20"/>
                <w:szCs w:val="20"/>
                <w:lang w:val="en-US"/>
              </w:rPr>
              <w:t xml:space="preserve"> </w:t>
            </w:r>
            <w:r w:rsidRPr="00E031FB">
              <w:rPr>
                <w:rFonts w:ascii="Trebuchet MS" w:hAnsi="Trebuchet MS"/>
              </w:rPr>
              <w:t>Creșterea estimată a numărului de pasageri transportați în cadrul sistemelor de transport public de călători construite/ modernizate/extinse (nr. pasageri)</w:t>
            </w:r>
            <w:r w:rsidRPr="00E031FB">
              <w:rPr>
                <w:rFonts w:ascii="Trebuchet MS" w:hAnsi="Trebuchet MS" w:cs="TrebuchetMS"/>
                <w:lang w:val="en-US"/>
              </w:rPr>
              <w:t xml:space="preserve">” </w:t>
            </w:r>
            <w:r w:rsidRPr="00E031FB">
              <w:rPr>
                <w:rFonts w:ascii="Trebuchet MS" w:hAnsi="Trebuchet MS" w:cs="TrebuchetMS"/>
              </w:rPr>
              <w:t>din POR 2014-2020 și este relevant pentru prezentul apel de proiecte.</w:t>
            </w:r>
          </w:p>
          <w:p w14:paraId="7E8614D5" w14:textId="77777777" w:rsidR="000D7431" w:rsidRPr="00E031FB" w:rsidRDefault="000D7431" w:rsidP="000D7431">
            <w:pPr>
              <w:spacing w:before="60" w:after="60" w:line="360" w:lineRule="auto"/>
              <w:jc w:val="both"/>
              <w:rPr>
                <w:rFonts w:ascii="Trebuchet MS" w:hAnsi="Trebuchet MS"/>
                <w:bCs/>
                <w:iCs/>
                <w:noProof/>
                <w:szCs w:val="20"/>
              </w:rPr>
            </w:pPr>
          </w:p>
          <w:p w14:paraId="3E487692" w14:textId="77777777" w:rsidR="00AD3869" w:rsidRPr="00E031FB" w:rsidRDefault="00AD3869" w:rsidP="00AD3869">
            <w:pPr>
              <w:spacing w:line="360" w:lineRule="auto"/>
              <w:jc w:val="both"/>
              <w:rPr>
                <w:rFonts w:ascii="Trebuchet MS" w:hAnsi="Trebuchet MS"/>
                <w:bCs/>
                <w:iCs/>
                <w:noProof/>
              </w:rPr>
            </w:pPr>
            <w:r w:rsidRPr="00E031FB">
              <w:rPr>
                <w:rFonts w:ascii="Trebuchet MS" w:hAnsi="Trebuchet MS"/>
                <w:b/>
                <w:bCs/>
              </w:rPr>
              <w:t>RCO58</w:t>
            </w:r>
            <w:r w:rsidRPr="00E031FB">
              <w:rPr>
                <w:rFonts w:ascii="Trebuchet MS" w:hAnsi="Trebuchet MS"/>
              </w:rPr>
              <w:t xml:space="preserve"> - </w:t>
            </w:r>
            <w:r w:rsidRPr="00E031FB">
              <w:rPr>
                <w:rFonts w:ascii="Trebuchet MS" w:hAnsi="Trebuchet MS"/>
                <w:b/>
                <w:iCs/>
                <w:noProof/>
              </w:rPr>
              <w:t>Piste ciclabile care beneficiază de sprijin</w:t>
            </w:r>
            <w:r w:rsidRPr="00E031FB">
              <w:rPr>
                <w:rFonts w:ascii="Trebuchet MS" w:hAnsi="Trebuchet MS"/>
                <w:bCs/>
                <w:iCs/>
                <w:noProof/>
              </w:rPr>
              <w:t xml:space="preserve"> – km.</w:t>
            </w:r>
          </w:p>
          <w:p w14:paraId="3FE32B3F" w14:textId="7DBA8239" w:rsidR="006976F4" w:rsidRPr="00E031FB" w:rsidRDefault="006976F4" w:rsidP="006976F4">
            <w:pPr>
              <w:autoSpaceDE w:val="0"/>
              <w:autoSpaceDN w:val="0"/>
              <w:adjustRightInd w:val="0"/>
              <w:spacing w:line="360" w:lineRule="auto"/>
              <w:rPr>
                <w:rFonts w:ascii="Trebuchet MS" w:hAnsi="Trebuchet MS"/>
              </w:rPr>
            </w:pPr>
            <w:r w:rsidRPr="00E031FB">
              <w:rPr>
                <w:rFonts w:ascii="Trebuchet MS" w:hAnsi="Trebuchet MS"/>
              </w:rPr>
              <w:t>Indicatorul RCO58 este similar cu rezultatul așteptat ”</w:t>
            </w:r>
            <w:r w:rsidRPr="00E031FB">
              <w:rPr>
                <w:rFonts w:ascii="TrebuchetMS" w:hAnsi="TrebuchetMS" w:cs="TrebuchetMS"/>
                <w:sz w:val="20"/>
                <w:szCs w:val="20"/>
                <w:lang w:val="en-US"/>
              </w:rPr>
              <w:t xml:space="preserve"> </w:t>
            </w:r>
            <w:r w:rsidRPr="00E031FB">
              <w:rPr>
                <w:rFonts w:ascii="Trebuchet MS" w:hAnsi="Trebuchet MS"/>
                <w:szCs w:val="20"/>
              </w:rPr>
              <w:t>Lungimea pistelor/traseelor pentru biciclete construite/modernizate/extinse</w:t>
            </w:r>
            <w:r w:rsidRPr="00E031FB">
              <w:rPr>
                <w:rFonts w:ascii="Trebuchet MS" w:hAnsi="Trebuchet MS" w:cs="TrebuchetMS"/>
                <w:lang w:val="en-US"/>
              </w:rPr>
              <w:t xml:space="preserve"> (km)” </w:t>
            </w:r>
            <w:r w:rsidRPr="00E031FB">
              <w:rPr>
                <w:rFonts w:ascii="Trebuchet MS" w:hAnsi="Trebuchet MS" w:cs="TrebuchetMS"/>
              </w:rPr>
              <w:t>din POR 2014-2020 și este relevant pentru prezentul apel de proiecte.</w:t>
            </w:r>
          </w:p>
          <w:p w14:paraId="0B7F630A" w14:textId="77777777" w:rsidR="00AD3869" w:rsidRPr="00E031FB" w:rsidRDefault="00AD3869" w:rsidP="00AD3869">
            <w:pPr>
              <w:spacing w:line="360" w:lineRule="auto"/>
              <w:jc w:val="both"/>
              <w:rPr>
                <w:rFonts w:ascii="Trebuchet MS" w:hAnsi="Trebuchet MS"/>
                <w:bCs/>
                <w:iCs/>
                <w:noProof/>
              </w:rPr>
            </w:pPr>
          </w:p>
          <w:p w14:paraId="7A744B03" w14:textId="04328400" w:rsidR="00AD3869" w:rsidRPr="00E031FB" w:rsidRDefault="00AD3869" w:rsidP="000149E5">
            <w:pPr>
              <w:autoSpaceDE w:val="0"/>
              <w:autoSpaceDN w:val="0"/>
              <w:adjustRightInd w:val="0"/>
              <w:spacing w:line="360" w:lineRule="auto"/>
              <w:jc w:val="both"/>
              <w:rPr>
                <w:rFonts w:ascii="Trebuchet MS" w:hAnsi="Trebuchet MS"/>
                <w:bCs/>
                <w:iCs/>
                <w:noProof/>
              </w:rPr>
            </w:pPr>
            <w:r w:rsidRPr="00E031FB">
              <w:rPr>
                <w:rFonts w:ascii="Trebuchet MS" w:hAnsi="Trebuchet MS"/>
                <w:b/>
                <w:bCs/>
              </w:rPr>
              <w:t>RCO59</w:t>
            </w:r>
            <w:r w:rsidR="005E68C1" w:rsidRPr="00E031FB">
              <w:rPr>
                <w:rFonts w:ascii="Trebuchet MS" w:hAnsi="Trebuchet MS"/>
                <w:b/>
                <w:bCs/>
              </w:rPr>
              <w:t xml:space="preserve"> </w:t>
            </w:r>
            <w:r w:rsidRPr="00E031FB">
              <w:rPr>
                <w:rFonts w:ascii="Trebuchet MS" w:hAnsi="Trebuchet MS"/>
                <w:b/>
                <w:bCs/>
              </w:rPr>
              <w:t>–</w:t>
            </w:r>
            <w:r w:rsidR="005E68C1" w:rsidRPr="00E031FB">
              <w:rPr>
                <w:rFonts w:ascii="Trebuchet MS" w:hAnsi="Trebuchet MS"/>
                <w:b/>
                <w:bCs/>
              </w:rPr>
              <w:t xml:space="preserve"> </w:t>
            </w:r>
            <w:r w:rsidRPr="00E031FB">
              <w:rPr>
                <w:rFonts w:ascii="Trebuchet MS" w:hAnsi="Trebuchet MS"/>
                <w:b/>
                <w:bCs/>
              </w:rPr>
              <w:t>Infrastructuri pentru combustibili alternativi (puncte de realimentare/</w:t>
            </w:r>
            <w:r w:rsidR="005E68C1" w:rsidRPr="00E031FB">
              <w:rPr>
                <w:rFonts w:ascii="Trebuchet MS" w:hAnsi="Trebuchet MS"/>
                <w:b/>
                <w:bCs/>
              </w:rPr>
              <w:t xml:space="preserve"> </w:t>
            </w:r>
            <w:r w:rsidRPr="00E031FB">
              <w:rPr>
                <w:rFonts w:ascii="Trebuchet MS" w:hAnsi="Trebuchet MS"/>
                <w:b/>
                <w:bCs/>
              </w:rPr>
              <w:t>reîncărcare)</w:t>
            </w:r>
            <w:r w:rsidRPr="00E031FB">
              <w:rPr>
                <w:rFonts w:ascii="Trebuchet MS" w:hAnsi="Trebuchet MS"/>
                <w:bCs/>
                <w:iCs/>
                <w:noProof/>
              </w:rPr>
              <w:t xml:space="preserve"> – </w:t>
            </w:r>
            <w:r w:rsidR="000543D1" w:rsidRPr="00E031FB">
              <w:rPr>
                <w:rFonts w:ascii="Trebuchet MS" w:hAnsi="Trebuchet MS" w:cs="TimesNewRomanPSMT"/>
                <w:lang w:val="en-US"/>
              </w:rPr>
              <w:t>puncte de realimentare/reîncărcare</w:t>
            </w:r>
            <w:r w:rsidRPr="00E031FB">
              <w:rPr>
                <w:rFonts w:ascii="Trebuchet MS" w:hAnsi="Trebuchet MS"/>
                <w:bCs/>
                <w:iCs/>
                <w:noProof/>
              </w:rPr>
              <w:t>.</w:t>
            </w:r>
          </w:p>
          <w:p w14:paraId="55A3A670" w14:textId="07A54060" w:rsidR="006976F4" w:rsidRPr="00E031FB" w:rsidRDefault="006976F4" w:rsidP="006976F4">
            <w:pPr>
              <w:autoSpaceDE w:val="0"/>
              <w:autoSpaceDN w:val="0"/>
              <w:adjustRightInd w:val="0"/>
              <w:spacing w:line="360" w:lineRule="auto"/>
              <w:rPr>
                <w:rFonts w:ascii="Trebuchet MS" w:hAnsi="Trebuchet MS" w:cs="TrebuchetMS"/>
              </w:rPr>
            </w:pPr>
            <w:r w:rsidRPr="00E031FB">
              <w:rPr>
                <w:rFonts w:ascii="Trebuchet MS" w:hAnsi="Trebuchet MS"/>
              </w:rPr>
              <w:t>Indicatorul RCO59 este similar cu rezultatul așteptat ”</w:t>
            </w:r>
            <w:r w:rsidRPr="00E031FB">
              <w:rPr>
                <w:rFonts w:ascii="TrebuchetMS" w:hAnsi="TrebuchetMS" w:cs="TrebuchetMS"/>
                <w:sz w:val="20"/>
                <w:szCs w:val="20"/>
                <w:lang w:val="en-US"/>
              </w:rPr>
              <w:t xml:space="preserve"> </w:t>
            </w:r>
            <w:r w:rsidR="00F021D3" w:rsidRPr="00E031FB">
              <w:rPr>
                <w:rFonts w:ascii="Trebuchet MS" w:hAnsi="Trebuchet MS"/>
                <w:szCs w:val="20"/>
              </w:rPr>
              <w:t>Stații/puncte de reîncărcare a automobilelor electrice și electrice hibride achiziționate și instalate (nr.)</w:t>
            </w:r>
            <w:r w:rsidRPr="00E031FB">
              <w:rPr>
                <w:rFonts w:ascii="Trebuchet MS" w:hAnsi="Trebuchet MS" w:cs="TrebuchetMS"/>
                <w:lang w:val="en-US"/>
              </w:rPr>
              <w:t xml:space="preserve">” </w:t>
            </w:r>
            <w:r w:rsidRPr="00E031FB">
              <w:rPr>
                <w:rFonts w:ascii="Trebuchet MS" w:hAnsi="Trebuchet MS" w:cs="TrebuchetMS"/>
              </w:rPr>
              <w:t>din POR 2014-2020 și este relevant pentru prezentul apel de proiecte.</w:t>
            </w:r>
          </w:p>
          <w:p w14:paraId="0AB34A8A" w14:textId="77777777" w:rsidR="007147B9" w:rsidRPr="00E031FB" w:rsidRDefault="007147B9" w:rsidP="006976F4">
            <w:pPr>
              <w:autoSpaceDE w:val="0"/>
              <w:autoSpaceDN w:val="0"/>
              <w:adjustRightInd w:val="0"/>
              <w:spacing w:line="360" w:lineRule="auto"/>
              <w:rPr>
                <w:rFonts w:ascii="Trebuchet MS" w:hAnsi="Trebuchet MS" w:cs="TrebuchetMS"/>
              </w:rPr>
            </w:pPr>
          </w:p>
          <w:p w14:paraId="0623F4BA" w14:textId="77777777" w:rsidR="007147B9" w:rsidRPr="00E031FB" w:rsidRDefault="007147B9" w:rsidP="007147B9">
            <w:pPr>
              <w:spacing w:line="360" w:lineRule="auto"/>
              <w:jc w:val="both"/>
              <w:rPr>
                <w:rFonts w:ascii="Trebuchet MS" w:hAnsi="Trebuchet MS"/>
                <w:b/>
                <w:iCs/>
                <w:noProof/>
              </w:rPr>
            </w:pPr>
            <w:r w:rsidRPr="00E031FB">
              <w:rPr>
                <w:rFonts w:ascii="Trebuchet MS" w:hAnsi="Trebuchet MS"/>
                <w:b/>
                <w:iCs/>
                <w:noProof/>
              </w:rPr>
              <w:t xml:space="preserve">RCO60 – Orașe și localități cu sisteme de transport urban digitalizate noi sau modernizate      </w:t>
            </w:r>
          </w:p>
          <w:p w14:paraId="66AC96D9" w14:textId="2C703AA5" w:rsidR="007147B9" w:rsidRPr="00E031FB" w:rsidRDefault="007147B9" w:rsidP="007147B9">
            <w:pPr>
              <w:autoSpaceDE w:val="0"/>
              <w:autoSpaceDN w:val="0"/>
              <w:adjustRightInd w:val="0"/>
              <w:spacing w:line="360" w:lineRule="auto"/>
              <w:rPr>
                <w:rFonts w:ascii="Trebuchet MS" w:hAnsi="Trebuchet MS"/>
              </w:rPr>
            </w:pPr>
            <w:r w:rsidRPr="00E031FB">
              <w:rPr>
                <w:rFonts w:ascii="Trebuchet MS" w:hAnsi="Trebuchet MS"/>
                <w:b/>
                <w:iCs/>
                <w:noProof/>
              </w:rPr>
              <w:t xml:space="preserve">            – </w:t>
            </w:r>
            <w:r w:rsidRPr="00E031FB">
              <w:rPr>
                <w:rFonts w:ascii="Trebuchet MS" w:hAnsi="Trebuchet MS"/>
                <w:bCs/>
                <w:iCs/>
                <w:noProof/>
              </w:rPr>
              <w:t>orașe mari și mici</w:t>
            </w:r>
          </w:p>
          <w:p w14:paraId="04C886A4" w14:textId="462A54F0" w:rsidR="007147B9" w:rsidRPr="00E031FB" w:rsidRDefault="007147B9" w:rsidP="007147B9">
            <w:pPr>
              <w:autoSpaceDE w:val="0"/>
              <w:autoSpaceDN w:val="0"/>
              <w:adjustRightInd w:val="0"/>
              <w:spacing w:line="360" w:lineRule="auto"/>
              <w:rPr>
                <w:rFonts w:ascii="Trebuchet MS" w:hAnsi="Trebuchet MS" w:cs="TrebuchetMS"/>
              </w:rPr>
            </w:pPr>
            <w:r w:rsidRPr="00E031FB">
              <w:rPr>
                <w:rFonts w:ascii="Trebuchet MS" w:hAnsi="Trebuchet MS"/>
              </w:rPr>
              <w:t>Indicatorul RCO60 este similar cu rezultatul așteptat ”</w:t>
            </w:r>
            <w:r w:rsidRPr="00E031FB">
              <w:rPr>
                <w:rFonts w:ascii="TrebuchetMS" w:hAnsi="TrebuchetMS" w:cs="TrebuchetMS"/>
                <w:sz w:val="20"/>
                <w:szCs w:val="20"/>
                <w:lang w:val="en-US"/>
              </w:rPr>
              <w:t xml:space="preserve"> </w:t>
            </w:r>
            <w:r w:rsidRPr="00E031FB">
              <w:rPr>
                <w:rFonts w:ascii="Trebuchet MS" w:hAnsi="Trebuchet MS"/>
                <w:szCs w:val="20"/>
              </w:rPr>
              <w:t>Sisteme de managementul traficului, precum și alte sisteme de transport inteligente create/modernizate/extinse (nr.), după caz</w:t>
            </w:r>
            <w:r w:rsidRPr="00E031FB">
              <w:rPr>
                <w:rFonts w:ascii="Trebuchet MS" w:hAnsi="Trebuchet MS" w:cs="TrebuchetMS"/>
                <w:lang w:val="en-US"/>
              </w:rPr>
              <w:t xml:space="preserve">” </w:t>
            </w:r>
            <w:r w:rsidRPr="00E031FB">
              <w:rPr>
                <w:rFonts w:ascii="Trebuchet MS" w:hAnsi="Trebuchet MS" w:cs="TrebuchetMS"/>
              </w:rPr>
              <w:t>din POR 2014-2020 și este relevant pentru prezentul apel de proiecte.</w:t>
            </w:r>
          </w:p>
          <w:p w14:paraId="655E661C" w14:textId="77777777" w:rsidR="00AD3869" w:rsidRPr="00E031FB" w:rsidRDefault="00AD3869" w:rsidP="00AD3869">
            <w:pPr>
              <w:spacing w:line="360" w:lineRule="auto"/>
              <w:jc w:val="both"/>
              <w:rPr>
                <w:rFonts w:ascii="Trebuchet MS" w:hAnsi="Trebuchet MS"/>
                <w:bCs/>
                <w:iCs/>
                <w:noProof/>
              </w:rPr>
            </w:pPr>
          </w:p>
          <w:p w14:paraId="40572F14" w14:textId="0EF88A5C" w:rsidR="00AD3869" w:rsidRPr="00E031FB" w:rsidRDefault="00AD3869" w:rsidP="00AD3869">
            <w:pPr>
              <w:spacing w:line="360" w:lineRule="auto"/>
              <w:jc w:val="both"/>
              <w:rPr>
                <w:rFonts w:ascii="Trebuchet MS" w:hAnsi="Trebuchet MS"/>
                <w:bCs/>
                <w:iCs/>
                <w:noProof/>
              </w:rPr>
            </w:pPr>
            <w:r w:rsidRPr="00E031FB">
              <w:rPr>
                <w:rFonts w:ascii="Trebuchet MS" w:hAnsi="Trebuchet MS"/>
                <w:b/>
                <w:iCs/>
                <w:noProof/>
              </w:rPr>
              <w:t>RCO74</w:t>
            </w:r>
            <w:r w:rsidRPr="00E031FB">
              <w:rPr>
                <w:rFonts w:ascii="Trebuchet MS" w:hAnsi="Trebuchet MS"/>
                <w:bCs/>
                <w:iCs/>
                <w:noProof/>
              </w:rPr>
              <w:t xml:space="preserve"> – </w:t>
            </w:r>
            <w:r w:rsidRPr="00E031FB">
              <w:rPr>
                <w:rFonts w:ascii="Trebuchet MS" w:hAnsi="Trebuchet MS"/>
                <w:b/>
                <w:iCs/>
              </w:rPr>
              <w:t>Populația vizată de proiecte derulate în cadrul strategiilor de dezvoltare teritorială</w:t>
            </w:r>
            <w:r w:rsidRPr="00E031FB">
              <w:rPr>
                <w:rFonts w:ascii="Trebuchet MS" w:hAnsi="Trebuchet MS"/>
                <w:bCs/>
                <w:iCs/>
              </w:rPr>
              <w:t xml:space="preserve"> </w:t>
            </w:r>
            <w:r w:rsidRPr="00E031FB">
              <w:rPr>
                <w:rFonts w:ascii="Trebuchet MS" w:hAnsi="Trebuchet MS"/>
                <w:b/>
                <w:iCs/>
              </w:rPr>
              <w:t>integrată</w:t>
            </w:r>
            <w:r w:rsidRPr="00E031FB">
              <w:rPr>
                <w:rFonts w:ascii="Trebuchet MS" w:hAnsi="Trebuchet MS"/>
                <w:b/>
                <w:iCs/>
                <w:noProof/>
              </w:rPr>
              <w:t xml:space="preserve"> </w:t>
            </w:r>
            <w:r w:rsidRPr="00E031FB">
              <w:rPr>
                <w:rFonts w:ascii="Trebuchet MS" w:hAnsi="Trebuchet MS"/>
                <w:bCs/>
                <w:iCs/>
                <w:noProof/>
              </w:rPr>
              <w:t>–</w:t>
            </w:r>
            <w:r w:rsidR="000543D1" w:rsidRPr="00E031FB">
              <w:rPr>
                <w:rFonts w:ascii="Trebuchet MS" w:hAnsi="Trebuchet MS"/>
                <w:bCs/>
                <w:iCs/>
                <w:noProof/>
              </w:rPr>
              <w:t xml:space="preserve"> </w:t>
            </w:r>
            <w:r w:rsidRPr="00E031FB">
              <w:rPr>
                <w:rFonts w:ascii="Trebuchet MS" w:hAnsi="Trebuchet MS"/>
                <w:bCs/>
                <w:iCs/>
                <w:noProof/>
              </w:rPr>
              <w:t>persoane</w:t>
            </w:r>
          </w:p>
          <w:p w14:paraId="146FF57B" w14:textId="0B9C3302" w:rsidR="006976F4" w:rsidRPr="00E031FB" w:rsidRDefault="006976F4" w:rsidP="006976F4">
            <w:pPr>
              <w:pStyle w:val="Default"/>
              <w:spacing w:line="360" w:lineRule="auto"/>
              <w:jc w:val="both"/>
              <w:rPr>
                <w:rFonts w:ascii="Trebuchet MS" w:hAnsi="Trebuchet MS" w:cs="TrebuchetMS"/>
                <w:color w:val="000000" w:themeColor="text1"/>
                <w:sz w:val="22"/>
                <w:szCs w:val="22"/>
                <w:lang w:val="it-IT"/>
              </w:rPr>
            </w:pPr>
            <w:r w:rsidRPr="00E031FB">
              <w:rPr>
                <w:rFonts w:ascii="Trebuchet MS" w:hAnsi="Trebuchet MS"/>
                <w:color w:val="000000" w:themeColor="text1"/>
                <w:sz w:val="22"/>
                <w:szCs w:val="22"/>
                <w:lang w:val="it-IT"/>
              </w:rPr>
              <w:t>Indicatorul RCO 74 este similar cu indicatorul CO37 ”</w:t>
            </w:r>
            <w:r w:rsidRPr="00E031FB">
              <w:rPr>
                <w:rFonts w:eastAsia="Calibri"/>
                <w:lang w:eastAsia="ro-RO"/>
              </w:rPr>
              <w:t xml:space="preserve"> </w:t>
            </w:r>
            <w:r w:rsidRPr="00E031FB">
              <w:rPr>
                <w:rFonts w:ascii="Trebuchet MS" w:eastAsia="Calibri" w:hAnsi="Trebuchet MS"/>
                <w:sz w:val="22"/>
                <w:szCs w:val="22"/>
                <w:lang w:eastAsia="ro-RO"/>
              </w:rPr>
              <w:t>Populație care trăiește în zonele cu strategii de dezvoltare urbană integrate</w:t>
            </w:r>
            <w:r w:rsidRPr="00E031FB">
              <w:rPr>
                <w:rFonts w:ascii="Trebuchet MS" w:hAnsi="Trebuchet MS" w:cs="TrebuchetMS"/>
                <w:color w:val="000000" w:themeColor="text1"/>
                <w:sz w:val="22"/>
                <w:szCs w:val="22"/>
                <w:lang w:val="it-IT"/>
              </w:rPr>
              <w:t>” din POR 2014-2020 și este relevant pentru prezentul apel de proiecte.</w:t>
            </w:r>
            <w:r w:rsidR="000A4122" w:rsidRPr="00E031FB">
              <w:rPr>
                <w:rFonts w:ascii="Trebuchet MS" w:hAnsi="Trebuchet MS" w:cs="TrebuchetMS"/>
                <w:color w:val="000000" w:themeColor="text1"/>
                <w:sz w:val="22"/>
                <w:szCs w:val="22"/>
                <w:lang w:val="it-IT"/>
              </w:rPr>
              <w:t xml:space="preserve"> </w:t>
            </w:r>
          </w:p>
          <w:p w14:paraId="06FBDED8" w14:textId="77777777" w:rsidR="000D7431" w:rsidRPr="00E031FB" w:rsidRDefault="000D7431" w:rsidP="006976F4">
            <w:pPr>
              <w:pStyle w:val="Default"/>
              <w:spacing w:line="360" w:lineRule="auto"/>
              <w:jc w:val="both"/>
              <w:rPr>
                <w:rFonts w:ascii="Trebuchet MS" w:hAnsi="Trebuchet MS" w:cs="TrebuchetMS"/>
                <w:color w:val="000000" w:themeColor="text1"/>
                <w:sz w:val="22"/>
                <w:szCs w:val="22"/>
                <w:lang w:val="it-IT"/>
              </w:rPr>
            </w:pPr>
          </w:p>
          <w:p w14:paraId="3D14C472" w14:textId="77777777" w:rsidR="000D7431" w:rsidRPr="00E031FB" w:rsidRDefault="000D7431" w:rsidP="000D7431">
            <w:pPr>
              <w:spacing w:line="360" w:lineRule="auto"/>
              <w:jc w:val="both"/>
              <w:rPr>
                <w:rFonts w:ascii="Trebuchet MS" w:hAnsi="Trebuchet MS"/>
                <w:bCs/>
                <w:iCs/>
                <w:noProof/>
              </w:rPr>
            </w:pPr>
            <w:r w:rsidRPr="00E031FB">
              <w:rPr>
                <w:rFonts w:ascii="Trebuchet MS" w:hAnsi="Trebuchet MS"/>
                <w:b/>
                <w:iCs/>
                <w:noProof/>
              </w:rPr>
              <w:t>RCO75</w:t>
            </w:r>
            <w:r w:rsidRPr="00E031FB">
              <w:rPr>
                <w:rFonts w:ascii="Trebuchet MS" w:hAnsi="Trebuchet MS"/>
                <w:bCs/>
                <w:iCs/>
                <w:noProof/>
              </w:rPr>
              <w:t xml:space="preserve"> – </w:t>
            </w:r>
            <w:r w:rsidRPr="00E031FB">
              <w:rPr>
                <w:rFonts w:ascii="Trebuchet MS" w:hAnsi="Trebuchet MS"/>
                <w:b/>
                <w:iCs/>
              </w:rPr>
              <w:t>Strategii de dezvoltare teritorială integrate care beneficiază de sprijin</w:t>
            </w:r>
            <w:r w:rsidRPr="00E031FB">
              <w:rPr>
                <w:rFonts w:ascii="Trebuchet MS" w:hAnsi="Trebuchet MS"/>
                <w:bCs/>
                <w:iCs/>
                <w:noProof/>
              </w:rPr>
              <w:t xml:space="preserve"> – </w:t>
            </w:r>
            <w:r w:rsidRPr="00E031FB">
              <w:rPr>
                <w:rFonts w:ascii="Trebuchet MS" w:eastAsia="Times New Roman" w:hAnsi="Trebuchet MS" w:cs="Times New Roman"/>
                <w:noProof/>
                <w:lang w:val="en-US"/>
              </w:rPr>
              <w:t>contribuții la strategii.</w:t>
            </w:r>
          </w:p>
          <w:p w14:paraId="3C8107CB" w14:textId="186554A7" w:rsidR="000D7431" w:rsidRPr="00E031FB" w:rsidRDefault="003B2E71" w:rsidP="006976F4">
            <w:pPr>
              <w:pStyle w:val="Default"/>
              <w:spacing w:line="360" w:lineRule="auto"/>
              <w:jc w:val="both"/>
              <w:rPr>
                <w:rFonts w:ascii="Trebuchet MS" w:hAnsi="Trebuchet MS"/>
                <w:color w:val="000000" w:themeColor="text1"/>
                <w:sz w:val="22"/>
                <w:szCs w:val="22"/>
                <w:lang w:val="it-IT"/>
              </w:rPr>
            </w:pPr>
            <w:r w:rsidRPr="00E031FB">
              <w:rPr>
                <w:rFonts w:ascii="Trebuchet MS" w:hAnsi="Trebuchet MS"/>
                <w:color w:val="000000" w:themeColor="text1"/>
                <w:sz w:val="22"/>
                <w:szCs w:val="22"/>
                <w:lang w:val="it-IT"/>
              </w:rPr>
              <w:t>Toate proiectele etapizate vor fi cuprinse in St</w:t>
            </w:r>
            <w:r w:rsidR="00BF3E43" w:rsidRPr="00E031FB">
              <w:rPr>
                <w:rFonts w:ascii="Trebuchet MS" w:hAnsi="Trebuchet MS"/>
                <w:color w:val="000000" w:themeColor="text1"/>
                <w:sz w:val="22"/>
                <w:szCs w:val="22"/>
                <w:lang w:val="it-IT"/>
              </w:rPr>
              <w:t>r</w:t>
            </w:r>
            <w:r w:rsidRPr="00E031FB">
              <w:rPr>
                <w:rFonts w:ascii="Trebuchet MS" w:hAnsi="Trebuchet MS"/>
                <w:color w:val="000000" w:themeColor="text1"/>
                <w:sz w:val="22"/>
                <w:szCs w:val="22"/>
                <w:lang w:val="it-IT"/>
              </w:rPr>
              <w:t>ategiile de Dezvoltare Teritorială corespunzăto</w:t>
            </w:r>
            <w:r w:rsidR="004863EB" w:rsidRPr="00E031FB">
              <w:rPr>
                <w:rFonts w:ascii="Trebuchet MS" w:hAnsi="Trebuchet MS"/>
                <w:color w:val="000000" w:themeColor="text1"/>
                <w:sz w:val="22"/>
                <w:szCs w:val="22"/>
                <w:lang w:val="it-IT"/>
              </w:rPr>
              <w:t>a</w:t>
            </w:r>
            <w:r w:rsidRPr="00E031FB">
              <w:rPr>
                <w:rFonts w:ascii="Trebuchet MS" w:hAnsi="Trebuchet MS"/>
                <w:color w:val="000000" w:themeColor="text1"/>
                <w:sz w:val="22"/>
                <w:szCs w:val="22"/>
                <w:lang w:val="it-IT"/>
              </w:rPr>
              <w:t>re.</w:t>
            </w:r>
          </w:p>
          <w:p w14:paraId="0094B32B" w14:textId="77777777" w:rsidR="006976F4" w:rsidRPr="00E031FB" w:rsidRDefault="006976F4" w:rsidP="00AD3869">
            <w:pPr>
              <w:spacing w:line="360" w:lineRule="auto"/>
              <w:jc w:val="both"/>
              <w:rPr>
                <w:rFonts w:ascii="Trebuchet MS" w:hAnsi="Trebuchet MS"/>
                <w:bCs/>
                <w:iCs/>
                <w:noProof/>
              </w:rPr>
            </w:pPr>
          </w:p>
          <w:p w14:paraId="7C00566B" w14:textId="77777777" w:rsidR="0076776B" w:rsidRPr="00E031FB" w:rsidRDefault="006976F4" w:rsidP="00922331">
            <w:pPr>
              <w:autoSpaceDE w:val="0"/>
              <w:autoSpaceDN w:val="0"/>
              <w:adjustRightInd w:val="0"/>
              <w:spacing w:line="360" w:lineRule="auto"/>
              <w:jc w:val="both"/>
              <w:rPr>
                <w:rStyle w:val="tlid-translation"/>
                <w:rFonts w:ascii="Trebuchet MS" w:hAnsi="Trebuchet MS"/>
                <w:color w:val="000000" w:themeColor="text1"/>
              </w:rPr>
            </w:pPr>
            <w:r w:rsidRPr="00E031FB">
              <w:rPr>
                <w:rStyle w:val="tlid-translation"/>
                <w:rFonts w:ascii="Trebuchet MS" w:hAnsi="Trebuchet MS"/>
                <w:color w:val="000000" w:themeColor="text1"/>
              </w:rPr>
              <w:t>Indicatori</w:t>
            </w:r>
            <w:r w:rsidRPr="00E031FB">
              <w:rPr>
                <w:rStyle w:val="tlid-translation"/>
                <w:color w:val="000000" w:themeColor="text1"/>
              </w:rPr>
              <w:t>i</w:t>
            </w:r>
            <w:r w:rsidRPr="00E031FB">
              <w:rPr>
                <w:rStyle w:val="tlid-translation"/>
                <w:rFonts w:ascii="Trebuchet MS" w:hAnsi="Trebuchet MS"/>
                <w:color w:val="000000" w:themeColor="text1"/>
              </w:rPr>
              <w:t xml:space="preserve"> de realizare se măsoară la momentul finalizării implementării investiției, respectiv data plății finale către beneficiar</w:t>
            </w:r>
            <w:r w:rsidR="000A4122" w:rsidRPr="00E031FB">
              <w:rPr>
                <w:rStyle w:val="tlid-translation"/>
                <w:rFonts w:ascii="Trebuchet MS" w:hAnsi="Trebuchet MS"/>
                <w:color w:val="000000" w:themeColor="text1"/>
              </w:rPr>
              <w:t>.</w:t>
            </w:r>
            <w:r w:rsidRPr="00E031FB">
              <w:rPr>
                <w:rStyle w:val="tlid-translation"/>
                <w:rFonts w:ascii="Trebuchet MS" w:hAnsi="Trebuchet MS"/>
                <w:color w:val="000000" w:themeColor="text1"/>
              </w:rPr>
              <w:t xml:space="preserve"> </w:t>
            </w:r>
          </w:p>
          <w:p w14:paraId="3A36A82C" w14:textId="34005430" w:rsidR="000A4122" w:rsidRPr="00E031FB" w:rsidRDefault="000A4122" w:rsidP="00922331">
            <w:pPr>
              <w:autoSpaceDE w:val="0"/>
              <w:autoSpaceDN w:val="0"/>
              <w:adjustRightInd w:val="0"/>
              <w:spacing w:line="360" w:lineRule="auto"/>
              <w:jc w:val="both"/>
              <w:rPr>
                <w:rFonts w:ascii="Trebuchet MS" w:hAnsi="Trebuchet MS"/>
                <w:i/>
                <w:sz w:val="24"/>
                <w:szCs w:val="24"/>
              </w:rPr>
            </w:pPr>
            <w:r w:rsidRPr="00E031FB">
              <w:rPr>
                <w:rFonts w:ascii="Trebuchet MS" w:hAnsi="Trebuchet MS" w:cs="Calibri"/>
                <w:iCs/>
              </w:rPr>
              <w:t>Un proiect etapizat este considerat în ansamblu și este considerat finalizat numai după ce ambele etape au fost finalizate fizic sau implementate integral.</w:t>
            </w:r>
          </w:p>
        </w:tc>
      </w:tr>
    </w:tbl>
    <w:p w14:paraId="74D9FDD0" w14:textId="77777777" w:rsidR="005E68C1" w:rsidRPr="00E031FB" w:rsidRDefault="005E68C1" w:rsidP="003F6DEC">
      <w:pPr>
        <w:spacing w:before="120" w:after="120"/>
        <w:rPr>
          <w:rFonts w:ascii="Trebuchet MS" w:hAnsi="Trebuchet MS"/>
          <w:sz w:val="24"/>
          <w:szCs w:val="24"/>
        </w:rPr>
      </w:pPr>
    </w:p>
    <w:p w14:paraId="3CC050A2" w14:textId="5249340A" w:rsidR="00423649" w:rsidRPr="00E031FB" w:rsidRDefault="003F6DEC" w:rsidP="00922331">
      <w:pPr>
        <w:pStyle w:val="Heading3"/>
        <w:rPr>
          <w:b/>
          <w:bCs/>
          <w:i/>
          <w:iCs/>
          <w:sz w:val="26"/>
          <w:szCs w:val="26"/>
        </w:rPr>
      </w:pPr>
      <w:bookmarkStart w:id="28" w:name="_Toc162944891"/>
      <w:r w:rsidRPr="00E031FB">
        <w:rPr>
          <w:b/>
          <w:bCs/>
          <w:i/>
          <w:iCs/>
          <w:sz w:val="26"/>
          <w:szCs w:val="26"/>
        </w:rPr>
        <w:t>3.8.2</w:t>
      </w:r>
      <w:r w:rsidR="00423649" w:rsidRPr="00E031FB">
        <w:rPr>
          <w:b/>
          <w:bCs/>
          <w:i/>
          <w:iCs/>
          <w:sz w:val="26"/>
          <w:szCs w:val="26"/>
        </w:rPr>
        <w:tab/>
        <w:t>Indicatori de rezultat</w:t>
      </w:r>
      <w:bookmarkEnd w:id="28"/>
      <w:r w:rsidR="00423649"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31FB" w14:paraId="574D952A" w14:textId="77777777" w:rsidTr="00B558B3">
        <w:tc>
          <w:tcPr>
            <w:tcW w:w="9396" w:type="dxa"/>
          </w:tcPr>
          <w:p w14:paraId="62DCDC64" w14:textId="77777777" w:rsidR="00366DBD" w:rsidRPr="00E031FB" w:rsidRDefault="00366DBD" w:rsidP="00AD3869">
            <w:pPr>
              <w:spacing w:before="60" w:after="60" w:line="360" w:lineRule="auto"/>
              <w:jc w:val="both"/>
              <w:rPr>
                <w:rFonts w:ascii="Trebuchet MS" w:hAnsi="Trebuchet MS"/>
                <w:b/>
                <w:bCs/>
              </w:rPr>
            </w:pPr>
          </w:p>
          <w:p w14:paraId="42FCAB9C" w14:textId="2E648F5E" w:rsidR="00AD3869" w:rsidRPr="00E031FB" w:rsidRDefault="00AD3869" w:rsidP="00AD3869">
            <w:pPr>
              <w:spacing w:before="60" w:after="60" w:line="360" w:lineRule="auto"/>
              <w:jc w:val="both"/>
              <w:rPr>
                <w:rFonts w:ascii="Trebuchet MS" w:hAnsi="Trebuchet MS"/>
                <w:noProof/>
                <w:szCs w:val="20"/>
              </w:rPr>
            </w:pPr>
            <w:r w:rsidRPr="00E031FB">
              <w:rPr>
                <w:rFonts w:ascii="Trebuchet MS" w:hAnsi="Trebuchet MS"/>
                <w:b/>
                <w:bCs/>
              </w:rPr>
              <w:t>RCR62</w:t>
            </w:r>
            <w:r w:rsidRPr="00E031FB">
              <w:rPr>
                <w:rFonts w:ascii="Trebuchet MS" w:hAnsi="Trebuchet MS"/>
                <w:noProof/>
                <w:szCs w:val="20"/>
              </w:rPr>
              <w:t xml:space="preserve"> - </w:t>
            </w:r>
            <w:bookmarkStart w:id="29" w:name="_Hlk162869899"/>
            <w:r w:rsidRPr="00E031FB">
              <w:rPr>
                <w:rFonts w:ascii="Trebuchet MS" w:hAnsi="Trebuchet MS"/>
                <w:b/>
                <w:bCs/>
                <w:noProof/>
              </w:rPr>
              <w:t>Număr anual de utilizatori ai transporturilor publice noi sau modernizate</w:t>
            </w:r>
            <w:r w:rsidRPr="00E031FB">
              <w:rPr>
                <w:rFonts w:ascii="Trebuchet MS" w:hAnsi="Trebuchet MS"/>
                <w:b/>
                <w:bCs/>
                <w:noProof/>
                <w:szCs w:val="20"/>
              </w:rPr>
              <w:t xml:space="preserve"> </w:t>
            </w:r>
            <w:r w:rsidRPr="00E031FB">
              <w:rPr>
                <w:rFonts w:ascii="Trebuchet MS" w:hAnsi="Trebuchet MS"/>
                <w:noProof/>
                <w:szCs w:val="20"/>
              </w:rPr>
              <w:t xml:space="preserve"> </w:t>
            </w:r>
            <w:bookmarkEnd w:id="29"/>
            <w:r w:rsidRPr="00E031FB">
              <w:rPr>
                <w:rFonts w:ascii="Trebuchet MS" w:hAnsi="Trebuchet MS"/>
                <w:noProof/>
                <w:szCs w:val="20"/>
              </w:rPr>
              <w:t>-</w:t>
            </w:r>
          </w:p>
          <w:p w14:paraId="72505071" w14:textId="77777777" w:rsidR="00AD3869" w:rsidRPr="00E031FB" w:rsidRDefault="00AD3869" w:rsidP="00AD3869">
            <w:pPr>
              <w:spacing w:before="60" w:after="60" w:line="360" w:lineRule="auto"/>
              <w:jc w:val="both"/>
              <w:rPr>
                <w:rFonts w:ascii="Trebuchet MS" w:hAnsi="Trebuchet MS"/>
                <w:iCs/>
                <w:szCs w:val="20"/>
              </w:rPr>
            </w:pPr>
            <w:r w:rsidRPr="00E031FB">
              <w:rPr>
                <w:rFonts w:ascii="Trebuchet MS" w:hAnsi="Trebuchet MS"/>
                <w:noProof/>
                <w:szCs w:val="20"/>
              </w:rPr>
              <w:t xml:space="preserve">             utilizato</w:t>
            </w:r>
            <w:r w:rsidRPr="00E031FB">
              <w:rPr>
                <w:rFonts w:ascii="Trebuchet MS" w:hAnsi="Trebuchet MS"/>
                <w:iCs/>
                <w:szCs w:val="20"/>
              </w:rPr>
              <w:t>ri/an.</w:t>
            </w:r>
          </w:p>
          <w:p w14:paraId="187BB7CF" w14:textId="0D5320D8" w:rsidR="00AD3869" w:rsidRPr="00E031FB" w:rsidRDefault="009E53BE" w:rsidP="00AD3869">
            <w:pPr>
              <w:spacing w:before="60" w:after="60" w:line="360" w:lineRule="auto"/>
              <w:jc w:val="both"/>
              <w:rPr>
                <w:rFonts w:ascii="Trebuchet MS" w:hAnsi="Trebuchet MS" w:cs="TrebuchetMS"/>
                <w:color w:val="000000" w:themeColor="text1"/>
              </w:rPr>
            </w:pPr>
            <w:bookmarkStart w:id="30" w:name="_Hlk162869913"/>
            <w:bookmarkStart w:id="31" w:name="_Hlk162869994"/>
            <w:r w:rsidRPr="00E031FB">
              <w:rPr>
                <w:rFonts w:ascii="Trebuchet MS" w:hAnsi="Trebuchet MS"/>
                <w:color w:val="000000" w:themeColor="text1"/>
                <w:lang w:val="it-IT"/>
              </w:rPr>
              <w:t>Indicatorul RCR62 este similar cu indicatorul 1S9 ”</w:t>
            </w:r>
            <w:r w:rsidRPr="00E031FB">
              <w:rPr>
                <w:rFonts w:ascii="Trebuchet MS" w:eastAsia="Calibri" w:hAnsi="Trebuchet MS"/>
                <w:lang w:eastAsia="ro-RO"/>
              </w:rPr>
              <w:t xml:space="preserve"> </w:t>
            </w:r>
            <w:r w:rsidRPr="00E031FB">
              <w:rPr>
                <w:rFonts w:ascii="Trebuchet MS" w:hAnsi="Trebuchet MS"/>
                <w:bCs/>
                <w:szCs w:val="20"/>
              </w:rPr>
              <w:t>Pasageri transportați în transportul public urban în România (nr. pasageri)</w:t>
            </w:r>
            <w:r w:rsidRPr="00E031FB">
              <w:rPr>
                <w:rFonts w:ascii="Trebuchet MS" w:hAnsi="Trebuchet MS" w:cs="TrebuchetMS"/>
                <w:color w:val="000000" w:themeColor="text1"/>
                <w:lang w:val="it-IT"/>
              </w:rPr>
              <w:t>” din POR 2014-2020 și este relevant pentru prezentul apel de proiecte</w:t>
            </w:r>
            <w:bookmarkEnd w:id="30"/>
            <w:bookmarkEnd w:id="31"/>
            <w:r w:rsidR="00ED0643" w:rsidRPr="00E031FB">
              <w:rPr>
                <w:rFonts w:ascii="Trebuchet MS" w:hAnsi="Trebuchet MS" w:cs="TrebuchetMS"/>
                <w:color w:val="000000" w:themeColor="text1"/>
                <w:lang w:val="it-IT"/>
              </w:rPr>
              <w:t>.</w:t>
            </w:r>
          </w:p>
          <w:p w14:paraId="00EC744F" w14:textId="77777777" w:rsidR="000A4122" w:rsidRPr="00E031FB" w:rsidRDefault="000A4122" w:rsidP="00AD3869">
            <w:pPr>
              <w:spacing w:before="60" w:after="60" w:line="360" w:lineRule="auto"/>
              <w:jc w:val="both"/>
              <w:rPr>
                <w:rStyle w:val="tlid-translation"/>
                <w:rFonts w:ascii="Trebuchet MS" w:hAnsi="Trebuchet MS"/>
                <w:szCs w:val="20"/>
              </w:rPr>
            </w:pPr>
          </w:p>
          <w:p w14:paraId="1284AD7B" w14:textId="77777777" w:rsidR="00052951" w:rsidRPr="00E031FB" w:rsidRDefault="00052951" w:rsidP="00052951">
            <w:pPr>
              <w:spacing w:before="60" w:after="60" w:line="360" w:lineRule="auto"/>
              <w:jc w:val="both"/>
              <w:rPr>
                <w:rFonts w:ascii="Trebuchet MS" w:hAnsi="Trebuchet MS"/>
                <w:iCs/>
                <w:szCs w:val="20"/>
              </w:rPr>
            </w:pPr>
            <w:r w:rsidRPr="00E031FB">
              <w:rPr>
                <w:rFonts w:ascii="Trebuchet MS" w:hAnsi="Trebuchet MS"/>
                <w:b/>
                <w:bCs/>
              </w:rPr>
              <w:t>RCR64</w:t>
            </w:r>
            <w:r w:rsidRPr="00E031FB">
              <w:rPr>
                <w:rFonts w:ascii="Trebuchet MS" w:hAnsi="Trebuchet MS"/>
                <w:noProof/>
                <w:szCs w:val="20"/>
              </w:rPr>
              <w:t xml:space="preserve"> - </w:t>
            </w:r>
            <w:bookmarkStart w:id="32" w:name="_Hlk162869982"/>
            <w:r w:rsidRPr="00E031FB">
              <w:rPr>
                <w:rFonts w:ascii="Trebuchet MS" w:hAnsi="Trebuchet MS"/>
                <w:b/>
                <w:bCs/>
                <w:noProof/>
              </w:rPr>
              <w:t>Număr anual de utilizatori ai pistelor ciclabile</w:t>
            </w:r>
            <w:r w:rsidRPr="00E031FB">
              <w:rPr>
                <w:rFonts w:ascii="Trebuchet MS" w:hAnsi="Trebuchet MS"/>
                <w:iCs/>
                <w:szCs w:val="20"/>
              </w:rPr>
              <w:t xml:space="preserve"> </w:t>
            </w:r>
            <w:bookmarkEnd w:id="32"/>
            <w:r w:rsidRPr="00E031FB">
              <w:rPr>
                <w:rFonts w:ascii="Trebuchet MS" w:hAnsi="Trebuchet MS"/>
                <w:iCs/>
                <w:szCs w:val="20"/>
              </w:rPr>
              <w:t>- utilizatori/an</w:t>
            </w:r>
          </w:p>
          <w:p w14:paraId="17032C6E" w14:textId="1EC71B4D" w:rsidR="00052951" w:rsidRPr="00E031FB" w:rsidRDefault="00052951" w:rsidP="00052951">
            <w:pPr>
              <w:spacing w:before="60" w:after="60" w:line="360" w:lineRule="auto"/>
              <w:jc w:val="both"/>
              <w:rPr>
                <w:rFonts w:ascii="Trebuchet MS" w:hAnsi="Trebuchet MS"/>
                <w:iCs/>
                <w:szCs w:val="20"/>
              </w:rPr>
            </w:pPr>
            <w:r w:rsidRPr="00E031FB">
              <w:rPr>
                <w:rFonts w:ascii="Trebuchet MS" w:hAnsi="Trebuchet MS"/>
                <w:color w:val="000000" w:themeColor="text1"/>
                <w:lang w:val="it-IT"/>
              </w:rPr>
              <w:t>Indicatorul RCR62 este similar cu rezultatul așteptat ”</w:t>
            </w:r>
            <w:r w:rsidRPr="00E031FB">
              <w:rPr>
                <w:rFonts w:ascii="Trebuchet MS" w:eastAsia="Calibri" w:hAnsi="Trebuchet MS"/>
                <w:lang w:eastAsia="ro-RO"/>
              </w:rPr>
              <w:t xml:space="preserve"> </w:t>
            </w:r>
            <w:r w:rsidRPr="00E031FB">
              <w:rPr>
                <w:rFonts w:ascii="Trebuchet MS" w:hAnsi="Trebuchet MS"/>
              </w:rPr>
              <w:t>Creșterea estimată a numărului de persoane care utilizează pistele/traseele pentru biciclete construite/modernizate/extinse (nr. persoane)</w:t>
            </w:r>
            <w:r w:rsidRPr="00E031FB">
              <w:rPr>
                <w:rFonts w:ascii="Trebuchet MS" w:hAnsi="Trebuchet MS" w:cs="TrebuchetMS"/>
                <w:color w:val="000000" w:themeColor="text1"/>
                <w:lang w:val="it-IT"/>
              </w:rPr>
              <w:t>” din POR 2014-2020 și este relevant pentru prezentul apel de proiecte.</w:t>
            </w:r>
          </w:p>
          <w:p w14:paraId="65E4B871" w14:textId="77777777" w:rsidR="00052951" w:rsidRPr="00E031FB" w:rsidRDefault="00052951" w:rsidP="00AD3869">
            <w:pPr>
              <w:spacing w:before="60" w:after="60" w:line="360" w:lineRule="auto"/>
              <w:jc w:val="both"/>
              <w:rPr>
                <w:rStyle w:val="tlid-translation"/>
                <w:rFonts w:ascii="Trebuchet MS" w:hAnsi="Trebuchet MS"/>
                <w:szCs w:val="20"/>
              </w:rPr>
            </w:pPr>
          </w:p>
          <w:p w14:paraId="6C662823" w14:textId="77777777" w:rsidR="00423649" w:rsidRPr="00E031FB" w:rsidRDefault="00AD3869" w:rsidP="00922331">
            <w:pPr>
              <w:autoSpaceDE w:val="0"/>
              <w:autoSpaceDN w:val="0"/>
              <w:adjustRightInd w:val="0"/>
              <w:spacing w:line="360" w:lineRule="auto"/>
              <w:jc w:val="both"/>
              <w:rPr>
                <w:rStyle w:val="tlid-translation"/>
                <w:rFonts w:ascii="Trebuchet MS" w:hAnsi="Trebuchet MS"/>
                <w:szCs w:val="20"/>
              </w:rPr>
            </w:pPr>
            <w:bookmarkStart w:id="33" w:name="_Hlk162869941"/>
            <w:r w:rsidRPr="00E031FB">
              <w:rPr>
                <w:rStyle w:val="tlid-translation"/>
                <w:rFonts w:ascii="Trebuchet MS" w:hAnsi="Trebuchet MS"/>
                <w:szCs w:val="20"/>
              </w:rPr>
              <w:t>Termenul de realizare a indicatorilor de rezultat este 1 an de la data finalizării implementării investiției, respectiv data plății finale către beneficiar</w:t>
            </w:r>
            <w:bookmarkEnd w:id="33"/>
            <w:r w:rsidRPr="00E031FB">
              <w:rPr>
                <w:rStyle w:val="tlid-translation"/>
                <w:rFonts w:ascii="Trebuchet MS" w:hAnsi="Trebuchet MS"/>
                <w:szCs w:val="20"/>
              </w:rPr>
              <w:t>.</w:t>
            </w:r>
          </w:p>
          <w:p w14:paraId="38E2290C" w14:textId="1563F8CF" w:rsidR="00366DBD" w:rsidRPr="00E031FB" w:rsidRDefault="00366DBD" w:rsidP="00922331">
            <w:pPr>
              <w:autoSpaceDE w:val="0"/>
              <w:autoSpaceDN w:val="0"/>
              <w:adjustRightInd w:val="0"/>
              <w:spacing w:line="360" w:lineRule="auto"/>
              <w:jc w:val="both"/>
              <w:rPr>
                <w:rFonts w:ascii="Trebuchet MS" w:hAnsi="Trebuchet MS"/>
                <w:i/>
                <w:sz w:val="24"/>
                <w:szCs w:val="24"/>
              </w:rPr>
            </w:pPr>
          </w:p>
        </w:tc>
      </w:tr>
    </w:tbl>
    <w:p w14:paraId="4FF977E1" w14:textId="77777777" w:rsidR="003F6DEC" w:rsidRPr="00E031FB" w:rsidRDefault="003F6DEC" w:rsidP="003F6DEC">
      <w:pPr>
        <w:spacing w:before="120" w:after="120"/>
        <w:rPr>
          <w:rFonts w:ascii="Trebuchet MS" w:hAnsi="Trebuchet MS"/>
          <w:sz w:val="24"/>
          <w:szCs w:val="24"/>
        </w:rPr>
      </w:pPr>
    </w:p>
    <w:p w14:paraId="566043FF" w14:textId="6C489871" w:rsidR="00423649" w:rsidRPr="00E031FB" w:rsidRDefault="003F6DEC" w:rsidP="00922331">
      <w:pPr>
        <w:pStyle w:val="Heading3"/>
        <w:rPr>
          <w:b/>
          <w:bCs/>
          <w:i/>
          <w:iCs/>
          <w:sz w:val="26"/>
          <w:szCs w:val="26"/>
        </w:rPr>
      </w:pPr>
      <w:bookmarkStart w:id="34" w:name="_Toc162944892"/>
      <w:r w:rsidRPr="00E031FB">
        <w:rPr>
          <w:b/>
          <w:bCs/>
          <w:i/>
          <w:iCs/>
          <w:sz w:val="26"/>
          <w:szCs w:val="26"/>
        </w:rPr>
        <w:t xml:space="preserve">3.8.3   </w:t>
      </w:r>
      <w:r w:rsidR="00423649" w:rsidRPr="00E031FB">
        <w:rPr>
          <w:b/>
          <w:bCs/>
          <w:i/>
          <w:iCs/>
          <w:sz w:val="26"/>
          <w:szCs w:val="26"/>
        </w:rPr>
        <w:t>Indicatori suplimentari specifici Apelului de Proiecte (dacă este cazul)</w:t>
      </w:r>
      <w:bookmarkEnd w:id="34"/>
    </w:p>
    <w:tbl>
      <w:tblPr>
        <w:tblStyle w:val="TableGrid"/>
        <w:tblW w:w="0" w:type="auto"/>
        <w:tblLook w:val="04A0" w:firstRow="1" w:lastRow="0" w:firstColumn="1" w:lastColumn="0" w:noHBand="0" w:noVBand="1"/>
      </w:tblPr>
      <w:tblGrid>
        <w:gridCol w:w="9396"/>
      </w:tblGrid>
      <w:tr w:rsidR="00B63863" w:rsidRPr="00E031FB" w14:paraId="751F7690" w14:textId="77777777" w:rsidTr="00B558B3">
        <w:tc>
          <w:tcPr>
            <w:tcW w:w="9396" w:type="dxa"/>
          </w:tcPr>
          <w:p w14:paraId="3E5A6555" w14:textId="77777777" w:rsidR="002F40FC" w:rsidRPr="00E031FB" w:rsidRDefault="002F40FC" w:rsidP="002F40FC">
            <w:pPr>
              <w:spacing w:line="360" w:lineRule="auto"/>
              <w:rPr>
                <w:rFonts w:ascii="Trebuchet MS" w:eastAsia="SimSun" w:hAnsi="Trebuchet MS"/>
                <w:b/>
                <w:bCs/>
                <w:szCs w:val="20"/>
                <w:u w:val="single"/>
              </w:rPr>
            </w:pPr>
          </w:p>
          <w:p w14:paraId="461D8260" w14:textId="5B0346BB" w:rsidR="00423649" w:rsidRPr="00E031FB" w:rsidRDefault="009E53BE" w:rsidP="00F634B2">
            <w:pPr>
              <w:spacing w:line="360" w:lineRule="auto"/>
              <w:rPr>
                <w:rFonts w:ascii="Trebuchet MS" w:eastAsia="SimSun" w:hAnsi="Trebuchet MS"/>
                <w:szCs w:val="20"/>
                <w:u w:val="single"/>
              </w:rPr>
            </w:pPr>
            <w:r w:rsidRPr="00E031FB">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r w:rsidR="004863EB" w:rsidRPr="00E031FB">
              <w:rPr>
                <w:rFonts w:ascii="Trebuchet MS" w:hAnsi="Trebuchet MS"/>
                <w:b/>
                <w:bCs/>
                <w:i/>
              </w:rPr>
              <w:t xml:space="preserve"> (1S10-Emisii GES provenite din transportul rutier – mii tone echivalent CO2/an; CO15-Lungimea totală a liniilor de tramvai și de metrou noi sau îmbunătățite – km cale simplă; 1S12 – Operațiuni implementate destinate reducerii emisiilor de CO2  altele decât cele pentru transportul public și nemotorizat – nr.operațiuni).</w:t>
            </w:r>
          </w:p>
        </w:tc>
      </w:tr>
    </w:tbl>
    <w:p w14:paraId="018B0B0A" w14:textId="77777777" w:rsidR="003A6819" w:rsidRPr="00E031FB" w:rsidRDefault="003A6819" w:rsidP="003A6819">
      <w:pPr>
        <w:spacing w:before="120" w:after="120"/>
        <w:rPr>
          <w:rFonts w:ascii="Trebuchet MS" w:hAnsi="Trebuchet MS"/>
          <w:sz w:val="24"/>
          <w:szCs w:val="24"/>
        </w:rPr>
      </w:pPr>
    </w:p>
    <w:p w14:paraId="53145C69" w14:textId="14AF38E2" w:rsidR="00423649" w:rsidRPr="00E031FB" w:rsidRDefault="003A6819" w:rsidP="00922331">
      <w:pPr>
        <w:pStyle w:val="Heading2"/>
        <w:rPr>
          <w:b/>
          <w:bCs/>
        </w:rPr>
      </w:pPr>
      <w:bookmarkStart w:id="35" w:name="_Toc162944893"/>
      <w:r w:rsidRPr="00E031FB">
        <w:rPr>
          <w:b/>
          <w:bCs/>
        </w:rPr>
        <w:t xml:space="preserve">3.9 </w:t>
      </w:r>
      <w:r w:rsidR="00423649" w:rsidRPr="00E031FB">
        <w:rPr>
          <w:b/>
          <w:bCs/>
        </w:rPr>
        <w:t>Rezultatele așteptate</w:t>
      </w:r>
      <w:bookmarkEnd w:id="35"/>
      <w:r w:rsidR="00423649" w:rsidRPr="00E031FB">
        <w:rPr>
          <w:b/>
          <w:bCs/>
        </w:rPr>
        <w:tab/>
      </w:r>
    </w:p>
    <w:tbl>
      <w:tblPr>
        <w:tblStyle w:val="TableGrid"/>
        <w:tblW w:w="0" w:type="auto"/>
        <w:tblLook w:val="04A0" w:firstRow="1" w:lastRow="0" w:firstColumn="1" w:lastColumn="0" w:noHBand="0" w:noVBand="1"/>
      </w:tblPr>
      <w:tblGrid>
        <w:gridCol w:w="9496"/>
      </w:tblGrid>
      <w:tr w:rsidR="00712F23" w:rsidRPr="00E031FB" w14:paraId="1AC5E4C5" w14:textId="77777777" w:rsidTr="00B558B3">
        <w:tc>
          <w:tcPr>
            <w:tcW w:w="9396" w:type="dxa"/>
          </w:tcPr>
          <w:p w14:paraId="40853324" w14:textId="77777777" w:rsidR="00767601" w:rsidRPr="00E031FB" w:rsidRDefault="00767601" w:rsidP="00767601">
            <w:pPr>
              <w:spacing w:line="360" w:lineRule="auto"/>
              <w:jc w:val="both"/>
              <w:rPr>
                <w:rFonts w:ascii="Calibri" w:hAnsi="Calibri" w:cs="Calibri"/>
                <w:szCs w:val="20"/>
              </w:rPr>
            </w:pPr>
          </w:p>
          <w:p w14:paraId="36072CBE" w14:textId="77777777" w:rsidR="009E53BE" w:rsidRPr="00E031FB" w:rsidRDefault="009E53BE" w:rsidP="009E53BE">
            <w:pPr>
              <w:spacing w:line="360" w:lineRule="auto"/>
              <w:jc w:val="both"/>
              <w:rPr>
                <w:rFonts w:ascii="Trebuchet MS" w:hAnsi="Trebuchet MS" w:cs="Calibri"/>
                <w:iCs/>
              </w:rPr>
            </w:pPr>
            <w:r w:rsidRPr="00E031FB">
              <w:rPr>
                <w:rFonts w:ascii="Trebuchet MS" w:hAnsi="Trebuchet MS" w:cs="Calibri"/>
                <w:iCs/>
              </w:rPr>
              <w:t>Principalele rezultate urmărite prin sprijinirea proiectelor etapizate sunt legate de finalizarea în bune condiții a investițiilor lansate în perioada 2014-2020, în etapa I.</w:t>
            </w:r>
          </w:p>
          <w:p w14:paraId="4C4C3DA1" w14:textId="77777777" w:rsidR="009E53BE" w:rsidRPr="00E031FB" w:rsidRDefault="009E53BE" w:rsidP="009E53BE">
            <w:pPr>
              <w:spacing w:before="120" w:line="360" w:lineRule="auto"/>
              <w:jc w:val="both"/>
              <w:rPr>
                <w:rFonts w:ascii="Trebuchet MS" w:hAnsi="Trebuchet MS" w:cs="Calibri"/>
                <w:iCs/>
              </w:rPr>
            </w:pPr>
            <w:r w:rsidRPr="00E031FB">
              <w:rPr>
                <w:rFonts w:ascii="Trebuchet MS" w:hAnsi="Trebuchet MS" w:cs="Calibri"/>
                <w:iCs/>
              </w:rPr>
              <w:t>ATENȚIE !</w:t>
            </w:r>
          </w:p>
          <w:p w14:paraId="23E523B4" w14:textId="77777777" w:rsidR="009E53BE" w:rsidRPr="00E031FB" w:rsidRDefault="009E53BE" w:rsidP="009E53BE">
            <w:pPr>
              <w:spacing w:before="120" w:line="360" w:lineRule="auto"/>
              <w:jc w:val="both"/>
              <w:rPr>
                <w:rFonts w:ascii="Trebuchet MS" w:hAnsi="Trebuchet MS" w:cs="Calibri"/>
                <w:iCs/>
              </w:rPr>
            </w:pPr>
            <w:r w:rsidRPr="00E031FB">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8977E8B" w14:textId="77777777" w:rsidR="009E53BE" w:rsidRPr="00E031FB" w:rsidRDefault="009E53BE" w:rsidP="007147B9">
            <w:pPr>
              <w:spacing w:line="360" w:lineRule="auto"/>
              <w:jc w:val="both"/>
              <w:rPr>
                <w:rFonts w:ascii="Trebuchet MS" w:eastAsia="Times New Roman" w:hAnsi="Trebuchet MS" w:cs="Calibri"/>
                <w:kern w:val="2"/>
                <w:lang w:val="it-IT"/>
              </w:rPr>
            </w:pPr>
            <w:r w:rsidRPr="00E031FB">
              <w:rPr>
                <w:rFonts w:ascii="Calibri" w:eastAsia="Times New Roman" w:hAnsi="Calibri" w:cs="Calibri"/>
                <w:kern w:val="2"/>
                <w:lang w:val="it-IT"/>
              </w:rPr>
              <w:t>Ȋ</w:t>
            </w:r>
            <w:r w:rsidRPr="00E031FB">
              <w:rPr>
                <w:rFonts w:ascii="Trebuchet MS" w:eastAsia="Times New Roman" w:hAnsi="Trebuchet MS" w:cs="Calibri"/>
                <w:kern w:val="2"/>
                <w:lang w:val="it-IT"/>
              </w:rPr>
              <w:t>n cadrul fiec</w:t>
            </w:r>
            <w:r w:rsidRPr="00E031FB">
              <w:rPr>
                <w:rFonts w:ascii="Trebuchet MS" w:eastAsia="Times New Roman" w:hAnsi="Trebuchet MS" w:cs="Trebuchet MS"/>
                <w:kern w:val="2"/>
                <w:lang w:val="it-IT"/>
              </w:rPr>
              <w:t>ă</w:t>
            </w:r>
            <w:r w:rsidRPr="00E031FB">
              <w:rPr>
                <w:rFonts w:ascii="Trebuchet MS" w:eastAsia="Times New Roman" w:hAnsi="Trebuchet MS" w:cs="Calibri"/>
                <w:kern w:val="2"/>
                <w:lang w:val="it-IT"/>
              </w:rPr>
              <w:t>rei cereri de finan</w:t>
            </w:r>
            <w:r w:rsidRPr="00E031FB">
              <w:rPr>
                <w:rFonts w:ascii="Trebuchet MS" w:eastAsia="Times New Roman" w:hAnsi="Trebuchet MS" w:cs="Trebuchet MS"/>
                <w:kern w:val="2"/>
                <w:lang w:val="it-IT"/>
              </w:rPr>
              <w:t>ț</w:t>
            </w:r>
            <w:r w:rsidRPr="00E031FB">
              <w:rPr>
                <w:rFonts w:ascii="Trebuchet MS" w:eastAsia="Times New Roman" w:hAnsi="Trebuchet MS" w:cs="Calibri"/>
                <w:kern w:val="2"/>
                <w:lang w:val="it-IT"/>
              </w:rPr>
              <w:t>are se vor men</w:t>
            </w:r>
            <w:r w:rsidRPr="00E031FB">
              <w:rPr>
                <w:rFonts w:ascii="Trebuchet MS" w:eastAsia="Times New Roman" w:hAnsi="Trebuchet MS" w:cs="Trebuchet MS"/>
                <w:kern w:val="2"/>
                <w:lang w:val="it-IT"/>
              </w:rPr>
              <w:t>ţ</w:t>
            </w:r>
            <w:r w:rsidRPr="00E031FB">
              <w:rPr>
                <w:rFonts w:ascii="Trebuchet MS" w:eastAsia="Times New Roman" w:hAnsi="Trebuchet MS" w:cs="Calibri"/>
                <w:kern w:val="2"/>
                <w:lang w:val="it-IT"/>
              </w:rPr>
              <w:t>iona rezultatele a</w:t>
            </w:r>
            <w:r w:rsidRPr="00E031FB">
              <w:rPr>
                <w:rFonts w:ascii="Trebuchet MS" w:eastAsia="Times New Roman" w:hAnsi="Trebuchet MS" w:cs="Trebuchet MS"/>
                <w:kern w:val="2"/>
                <w:lang w:val="it-IT"/>
              </w:rPr>
              <w:t>ş</w:t>
            </w:r>
            <w:r w:rsidRPr="00E031FB">
              <w:rPr>
                <w:rFonts w:ascii="Trebuchet MS" w:eastAsia="Times New Roman" w:hAnsi="Trebuchet MS" w:cs="Calibri"/>
                <w:kern w:val="2"/>
                <w:lang w:val="it-IT"/>
              </w:rPr>
              <w:t xml:space="preserve">teptate </w:t>
            </w:r>
            <w:r w:rsidRPr="00E031FB">
              <w:rPr>
                <w:rFonts w:ascii="Trebuchet MS" w:eastAsia="Times New Roman" w:hAnsi="Trebuchet MS" w:cs="Trebuchet MS"/>
                <w:kern w:val="2"/>
                <w:lang w:val="it-IT"/>
              </w:rPr>
              <w:t>î</w:t>
            </w:r>
            <w:r w:rsidRPr="00E031FB">
              <w:rPr>
                <w:rFonts w:ascii="Trebuchet MS" w:eastAsia="Times New Roman" w:hAnsi="Trebuchet MS" w:cs="Calibri"/>
                <w:kern w:val="2"/>
                <w:lang w:val="it-IT"/>
              </w:rPr>
              <w:t>n corelare cu activit</w:t>
            </w:r>
            <w:r w:rsidRPr="00E031FB">
              <w:rPr>
                <w:rFonts w:ascii="Trebuchet MS" w:eastAsia="Times New Roman" w:hAnsi="Trebuchet MS" w:cs="Trebuchet MS"/>
                <w:kern w:val="2"/>
                <w:lang w:val="it-IT"/>
              </w:rPr>
              <w:t>ăţ</w:t>
            </w:r>
            <w:r w:rsidRPr="00E031FB">
              <w:rPr>
                <w:rFonts w:ascii="Trebuchet MS" w:eastAsia="Times New Roman" w:hAnsi="Trebuchet MS" w:cs="Calibri"/>
                <w:kern w:val="2"/>
                <w:lang w:val="it-IT"/>
              </w:rPr>
              <w:t>ile propuse prin proiect.</w:t>
            </w:r>
          </w:p>
          <w:p w14:paraId="56DE5F47" w14:textId="4B9145C9" w:rsidR="009E53BE" w:rsidRPr="00E031FB" w:rsidRDefault="007147B9" w:rsidP="009E53BE">
            <w:pPr>
              <w:spacing w:after="160" w:line="360" w:lineRule="auto"/>
              <w:jc w:val="both"/>
              <w:rPr>
                <w:rFonts w:ascii="Trebuchet MS" w:eastAsia="Times New Roman" w:hAnsi="Trebuchet MS" w:cs="Calibri"/>
                <w:kern w:val="2"/>
                <w:lang w:val="en-US"/>
              </w:rPr>
            </w:pPr>
            <w:r w:rsidRPr="00E031FB">
              <w:rPr>
                <w:rFonts w:ascii="Trebuchet MS" w:hAnsi="Trebuchet MS"/>
              </w:rPr>
              <w:t>Rezultatele aşteptate generale</w:t>
            </w:r>
            <w:r w:rsidR="009E53BE" w:rsidRPr="00E031FB">
              <w:rPr>
                <w:rFonts w:ascii="Trebuchet MS" w:eastAsia="Times New Roman" w:hAnsi="Trebuchet MS" w:cs="Calibri"/>
                <w:kern w:val="2"/>
                <w:lang w:val="en-US"/>
              </w:rPr>
              <w:t>:</w:t>
            </w:r>
          </w:p>
          <w:p w14:paraId="76E4329C" w14:textId="2935B1F9"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rPr>
              <w:t>Scăderea anuală estimată a gazelor cu</w:t>
            </w:r>
            <w:r w:rsidRPr="00E031FB">
              <w:rPr>
                <w:rFonts w:ascii="Trebuchet MS" w:hAnsi="Trebuchet MS"/>
                <w:b/>
              </w:rPr>
              <w:t xml:space="preserve"> </w:t>
            </w:r>
            <w:r w:rsidRPr="00E031FB">
              <w:rPr>
                <w:rFonts w:ascii="Trebuchet MS" w:hAnsi="Trebuchet MS"/>
              </w:rPr>
              <w:t>efect de seră (tone echivalent CO</w:t>
            </w:r>
            <w:r w:rsidRPr="00E031FB">
              <w:rPr>
                <w:rFonts w:ascii="Trebuchet MS" w:hAnsi="Trebuchet MS"/>
                <w:vertAlign w:val="subscript"/>
              </w:rPr>
              <w:t>2</w:t>
            </w:r>
            <w:r w:rsidRPr="00E031FB">
              <w:rPr>
                <w:rFonts w:ascii="Trebuchet MS" w:hAnsi="Trebuchet MS"/>
              </w:rPr>
              <w:t>/an)</w:t>
            </w:r>
          </w:p>
          <w:p w14:paraId="2A006220" w14:textId="0AC23FF4"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rPr>
              <w:t>Creșterea estimată a numărului de persoane care utilizează traseele/zonele pietonale/semi-pietonale construite/modernizate/extinse (nr. persoane)</w:t>
            </w:r>
          </w:p>
          <w:p w14:paraId="6DBEED96" w14:textId="77777777" w:rsidR="007147B9" w:rsidRPr="00E031FB" w:rsidRDefault="007147B9" w:rsidP="007147B9">
            <w:pPr>
              <w:spacing w:line="360" w:lineRule="auto"/>
              <w:jc w:val="both"/>
              <w:rPr>
                <w:rFonts w:ascii="Trebuchet MS" w:hAnsi="Trebuchet MS"/>
              </w:rPr>
            </w:pPr>
          </w:p>
          <w:p w14:paraId="297C48CB" w14:textId="07CA0F70" w:rsidR="007147B9" w:rsidRPr="00E031FB" w:rsidRDefault="007147B9" w:rsidP="007147B9">
            <w:pPr>
              <w:spacing w:line="360" w:lineRule="auto"/>
              <w:jc w:val="both"/>
              <w:rPr>
                <w:rFonts w:ascii="Trebuchet MS" w:hAnsi="Trebuchet MS"/>
              </w:rPr>
            </w:pPr>
            <w:r w:rsidRPr="00E031FB">
              <w:rPr>
                <w:rFonts w:ascii="Trebuchet MS" w:hAnsi="Trebuchet MS"/>
              </w:rPr>
              <w:t>Cuantificarea valorilor acestor rezultate așteptate se va realiza conform tabelului de mai jos:</w:t>
            </w:r>
          </w:p>
          <w:p w14:paraId="66FF63CA" w14:textId="77777777" w:rsidR="007147B9" w:rsidRPr="00E031FB" w:rsidRDefault="007147B9" w:rsidP="007147B9">
            <w:pPr>
              <w:autoSpaceDE w:val="0"/>
              <w:autoSpaceDN w:val="0"/>
              <w:adjustRightInd w:val="0"/>
              <w:spacing w:line="360" w:lineRule="auto"/>
              <w:ind w:left="360"/>
              <w:rPr>
                <w:rFonts w:ascii="Trebuchet MS" w:hAnsi="Trebuchet MS" w:cs="Calibri"/>
                <w:szCs w:val="20"/>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1907"/>
              <w:gridCol w:w="2610"/>
              <w:gridCol w:w="2633"/>
            </w:tblGrid>
            <w:tr w:rsidR="007147B9" w:rsidRPr="00E031FB" w14:paraId="1447D3EE" w14:textId="77777777" w:rsidTr="007147B9">
              <w:trPr>
                <w:trHeight w:val="270"/>
              </w:trPr>
              <w:tc>
                <w:tcPr>
                  <w:tcW w:w="2120" w:type="dxa"/>
                  <w:shd w:val="clear" w:color="auto" w:fill="D9D9D9"/>
                  <w:noWrap/>
                </w:tcPr>
                <w:p w14:paraId="6FB8A049" w14:textId="77777777" w:rsidR="007147B9" w:rsidRPr="00E031FB" w:rsidRDefault="007147B9" w:rsidP="007147B9">
                  <w:pPr>
                    <w:spacing w:before="40" w:after="40" w:line="240" w:lineRule="auto"/>
                    <w:ind w:left="222"/>
                    <w:jc w:val="both"/>
                    <w:rPr>
                      <w:rFonts w:cstheme="minorHAnsi"/>
                      <w:b/>
                      <w:bCs/>
                    </w:rPr>
                  </w:pPr>
                  <w:r w:rsidRPr="00E031FB">
                    <w:rPr>
                      <w:rFonts w:cstheme="minorHAnsi"/>
                      <w:b/>
                      <w:bCs/>
                    </w:rPr>
                    <w:t>Rezultat așteptat</w:t>
                  </w:r>
                </w:p>
              </w:tc>
              <w:tc>
                <w:tcPr>
                  <w:tcW w:w="1907" w:type="dxa"/>
                  <w:shd w:val="clear" w:color="auto" w:fill="D9D9D9"/>
                </w:tcPr>
                <w:p w14:paraId="18E9FFA4" w14:textId="2D4413EF" w:rsidR="007147B9" w:rsidRPr="00E031FB" w:rsidRDefault="007147B9" w:rsidP="007147B9">
                  <w:pPr>
                    <w:spacing w:before="40" w:after="40" w:line="240" w:lineRule="auto"/>
                    <w:rPr>
                      <w:rFonts w:ascii="Trebuchet MS" w:hAnsi="Trebuchet MS"/>
                      <w:b/>
                      <w:bCs/>
                      <w:lang w:eastAsia="ro-RO"/>
                    </w:rPr>
                  </w:pPr>
                  <w:r w:rsidRPr="00E031FB">
                    <w:rPr>
                      <w:b/>
                      <w:bCs/>
                      <w:szCs w:val="20"/>
                      <w:lang w:eastAsia="ro-RO"/>
                    </w:rPr>
                    <w:t>Valoare</w:t>
                  </w:r>
                  <w:r w:rsidRPr="00E031FB">
                    <w:t xml:space="preserve"> </w:t>
                  </w:r>
                  <w:r w:rsidRPr="00E031FB">
                    <w:rPr>
                      <w:b/>
                      <w:bCs/>
                      <w:szCs w:val="20"/>
                      <w:lang w:eastAsia="ro-RO"/>
                    </w:rPr>
                    <w:t>estimată pentru p</w:t>
                  </w:r>
                  <w:r w:rsidRPr="00E031FB">
                    <w:rPr>
                      <w:b/>
                      <w:bCs/>
                      <w:szCs w:val="20"/>
                      <w:lang w:val="x-none" w:eastAsia="ro-RO"/>
                    </w:rPr>
                    <w:t>rimul an de implementare a proiectului</w:t>
                  </w:r>
                  <w:r w:rsidRPr="00E031FB">
                    <w:rPr>
                      <w:b/>
                      <w:bCs/>
                      <w:szCs w:val="20"/>
                      <w:lang w:val="en-US" w:eastAsia="ro-RO"/>
                    </w:rPr>
                    <w:t xml:space="preserve"> (</w:t>
                  </w:r>
                  <w:r w:rsidRPr="00E031FB">
                    <w:rPr>
                      <w:b/>
                      <w:bCs/>
                      <w:szCs w:val="20"/>
                      <w:lang w:val="x-none" w:eastAsia="ro-RO"/>
                    </w:rPr>
                    <w:t>anul de bază</w:t>
                  </w:r>
                  <w:r w:rsidRPr="00E031FB">
                    <w:rPr>
                      <w:b/>
                      <w:bCs/>
                      <w:szCs w:val="20"/>
                      <w:lang w:val="en-US" w:eastAsia="ro-RO"/>
                    </w:rPr>
                    <w:t>)</w:t>
                  </w:r>
                </w:p>
              </w:tc>
              <w:tc>
                <w:tcPr>
                  <w:tcW w:w="2610" w:type="dxa"/>
                  <w:shd w:val="clear" w:color="auto" w:fill="D9D9D9"/>
                </w:tcPr>
                <w:p w14:paraId="10C698A4" w14:textId="18F273CD" w:rsidR="007147B9" w:rsidRPr="00E031FB" w:rsidRDefault="007147B9" w:rsidP="007147B9">
                  <w:pPr>
                    <w:spacing w:before="40" w:after="40" w:line="240" w:lineRule="auto"/>
                    <w:ind w:right="522"/>
                    <w:rPr>
                      <w:rFonts w:ascii="Trebuchet MS" w:hAnsi="Trebuchet MS"/>
                      <w:b/>
                      <w:bCs/>
                      <w:lang w:eastAsia="ro-RO"/>
                    </w:rPr>
                  </w:pPr>
                  <w:r w:rsidRPr="00E031FB">
                    <w:rPr>
                      <w:b/>
                      <w:bCs/>
                      <w:szCs w:val="20"/>
                      <w:lang w:eastAsia="ro-RO"/>
                    </w:rPr>
                    <w:t>Valoare estimată pentru primul an de după  finalizarea implementării proiectului</w:t>
                  </w:r>
                </w:p>
              </w:tc>
              <w:tc>
                <w:tcPr>
                  <w:tcW w:w="2633" w:type="dxa"/>
                  <w:shd w:val="clear" w:color="auto" w:fill="D9D9D9"/>
                </w:tcPr>
                <w:p w14:paraId="6400F870" w14:textId="57EFD5FF" w:rsidR="007147B9" w:rsidRPr="00E031FB" w:rsidRDefault="007147B9" w:rsidP="007147B9">
                  <w:pPr>
                    <w:spacing w:before="40" w:after="40" w:line="240" w:lineRule="auto"/>
                    <w:ind w:right="522"/>
                    <w:rPr>
                      <w:rFonts w:ascii="Trebuchet MS" w:hAnsi="Trebuchet MS"/>
                      <w:b/>
                      <w:bCs/>
                      <w:lang w:eastAsia="ro-RO"/>
                    </w:rPr>
                  </w:pPr>
                  <w:r w:rsidRPr="00E031FB">
                    <w:rPr>
                      <w:b/>
                      <w:bCs/>
                      <w:szCs w:val="20"/>
                      <w:lang w:eastAsia="ro-RO"/>
                    </w:rPr>
                    <w:t>Valoare estimată pentru ultimul an al perioadei de durabilitate a contractului de finanțare</w:t>
                  </w:r>
                </w:p>
              </w:tc>
            </w:tr>
            <w:tr w:rsidR="007147B9" w:rsidRPr="00E031FB" w14:paraId="673C7D4A" w14:textId="77777777" w:rsidTr="007147B9">
              <w:trPr>
                <w:trHeight w:val="270"/>
              </w:trPr>
              <w:tc>
                <w:tcPr>
                  <w:tcW w:w="2120" w:type="dxa"/>
                  <w:noWrap/>
                </w:tcPr>
                <w:p w14:paraId="37115957" w14:textId="765E5B76" w:rsidR="007147B9" w:rsidRPr="00E031FB" w:rsidRDefault="007147B9" w:rsidP="007147B9">
                  <w:pPr>
                    <w:spacing w:before="40" w:after="40" w:line="240" w:lineRule="auto"/>
                    <w:jc w:val="both"/>
                    <w:rPr>
                      <w:rFonts w:ascii="Trebuchet MS" w:hAnsi="Trebuchet MS"/>
                      <w:b/>
                      <w:bCs/>
                      <w:sz w:val="20"/>
                      <w:szCs w:val="20"/>
                    </w:rPr>
                  </w:pPr>
                  <w:r w:rsidRPr="00E031FB">
                    <w:rPr>
                      <w:sz w:val="20"/>
                      <w:szCs w:val="20"/>
                      <w:lang w:eastAsia="ro-RO"/>
                    </w:rPr>
                    <w:t xml:space="preserve">Scenariul „fără proiect” </w:t>
                  </w:r>
                </w:p>
              </w:tc>
              <w:tc>
                <w:tcPr>
                  <w:tcW w:w="1907" w:type="dxa"/>
                  <w:shd w:val="clear" w:color="auto" w:fill="D9D9D9"/>
                </w:tcPr>
                <w:p w14:paraId="2F9D2F61" w14:textId="77777777" w:rsidR="007147B9" w:rsidRPr="00E031FB" w:rsidRDefault="007147B9" w:rsidP="007147B9">
                  <w:pPr>
                    <w:spacing w:before="40" w:after="40" w:line="240" w:lineRule="auto"/>
                    <w:jc w:val="both"/>
                    <w:rPr>
                      <w:b/>
                      <w:bCs/>
                      <w:szCs w:val="20"/>
                      <w:lang w:eastAsia="ro-RO"/>
                    </w:rPr>
                  </w:pPr>
                </w:p>
              </w:tc>
              <w:tc>
                <w:tcPr>
                  <w:tcW w:w="2610" w:type="dxa"/>
                  <w:shd w:val="clear" w:color="auto" w:fill="D9D9D9"/>
                </w:tcPr>
                <w:p w14:paraId="3C2F6EBC" w14:textId="77777777" w:rsidR="007147B9" w:rsidRPr="00E031FB"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02B7FB9E" w14:textId="77777777" w:rsidR="007147B9" w:rsidRPr="00E031FB" w:rsidRDefault="007147B9" w:rsidP="007147B9">
                  <w:pPr>
                    <w:spacing w:before="40" w:after="40" w:line="240" w:lineRule="auto"/>
                    <w:ind w:right="522"/>
                    <w:jc w:val="both"/>
                    <w:rPr>
                      <w:rFonts w:ascii="Trebuchet MS" w:hAnsi="Trebuchet MS"/>
                      <w:b/>
                      <w:bCs/>
                      <w:lang w:eastAsia="ro-RO"/>
                    </w:rPr>
                  </w:pPr>
                </w:p>
              </w:tc>
            </w:tr>
            <w:tr w:rsidR="007147B9" w:rsidRPr="00E031FB" w14:paraId="703990A8" w14:textId="77777777" w:rsidTr="007147B9">
              <w:trPr>
                <w:trHeight w:val="270"/>
              </w:trPr>
              <w:tc>
                <w:tcPr>
                  <w:tcW w:w="2120" w:type="dxa"/>
                  <w:noWrap/>
                </w:tcPr>
                <w:p w14:paraId="1CE7C75D" w14:textId="77777777" w:rsidR="007147B9" w:rsidRPr="00E031FB" w:rsidRDefault="007147B9" w:rsidP="007147B9">
                  <w:pPr>
                    <w:spacing w:before="40" w:after="40"/>
                    <w:jc w:val="both"/>
                    <w:rPr>
                      <w:sz w:val="20"/>
                      <w:szCs w:val="20"/>
                      <w:lang w:eastAsia="ro-RO"/>
                    </w:rPr>
                  </w:pPr>
                  <w:r w:rsidRPr="00E031FB">
                    <w:rPr>
                      <w:sz w:val="20"/>
                      <w:szCs w:val="20"/>
                      <w:lang w:eastAsia="ro-RO"/>
                    </w:rPr>
                    <w:t>Scenariul „cu proiect”</w:t>
                  </w:r>
                </w:p>
                <w:p w14:paraId="4920191C" w14:textId="77777777" w:rsidR="007147B9" w:rsidRPr="00E031FB" w:rsidRDefault="007147B9" w:rsidP="007147B9">
                  <w:pPr>
                    <w:spacing w:before="40" w:after="40" w:line="240" w:lineRule="auto"/>
                    <w:ind w:left="222"/>
                    <w:jc w:val="both"/>
                    <w:rPr>
                      <w:rFonts w:ascii="Trebuchet MS" w:hAnsi="Trebuchet MS"/>
                      <w:b/>
                      <w:bCs/>
                      <w:sz w:val="20"/>
                      <w:szCs w:val="20"/>
                    </w:rPr>
                  </w:pPr>
                </w:p>
              </w:tc>
              <w:tc>
                <w:tcPr>
                  <w:tcW w:w="1907" w:type="dxa"/>
                  <w:shd w:val="clear" w:color="auto" w:fill="D9D9D9"/>
                </w:tcPr>
                <w:p w14:paraId="6F701253" w14:textId="77777777" w:rsidR="007147B9" w:rsidRPr="00E031FB" w:rsidRDefault="007147B9" w:rsidP="007147B9">
                  <w:pPr>
                    <w:spacing w:before="40" w:after="40" w:line="240" w:lineRule="auto"/>
                    <w:jc w:val="both"/>
                    <w:rPr>
                      <w:b/>
                      <w:bCs/>
                      <w:szCs w:val="20"/>
                      <w:lang w:eastAsia="ro-RO"/>
                    </w:rPr>
                  </w:pPr>
                </w:p>
              </w:tc>
              <w:tc>
                <w:tcPr>
                  <w:tcW w:w="2610" w:type="dxa"/>
                  <w:shd w:val="clear" w:color="auto" w:fill="D9D9D9"/>
                </w:tcPr>
                <w:p w14:paraId="397BDB1C" w14:textId="77777777" w:rsidR="007147B9" w:rsidRPr="00E031FB" w:rsidRDefault="007147B9" w:rsidP="007147B9">
                  <w:pPr>
                    <w:spacing w:before="40" w:after="40" w:line="240" w:lineRule="auto"/>
                    <w:ind w:right="522"/>
                    <w:jc w:val="both"/>
                    <w:rPr>
                      <w:rFonts w:ascii="Trebuchet MS" w:hAnsi="Trebuchet MS"/>
                      <w:b/>
                      <w:bCs/>
                      <w:lang w:eastAsia="ro-RO"/>
                    </w:rPr>
                  </w:pPr>
                </w:p>
              </w:tc>
              <w:tc>
                <w:tcPr>
                  <w:tcW w:w="2633" w:type="dxa"/>
                  <w:shd w:val="clear" w:color="auto" w:fill="D9D9D9"/>
                </w:tcPr>
                <w:p w14:paraId="5F919CCF" w14:textId="77777777" w:rsidR="007147B9" w:rsidRPr="00E031FB" w:rsidRDefault="007147B9" w:rsidP="007147B9">
                  <w:pPr>
                    <w:spacing w:before="40" w:after="40" w:line="240" w:lineRule="auto"/>
                    <w:ind w:right="522"/>
                    <w:jc w:val="both"/>
                    <w:rPr>
                      <w:rFonts w:ascii="Trebuchet MS" w:hAnsi="Trebuchet MS"/>
                      <w:b/>
                      <w:bCs/>
                      <w:lang w:eastAsia="ro-RO"/>
                    </w:rPr>
                  </w:pPr>
                </w:p>
              </w:tc>
            </w:tr>
            <w:tr w:rsidR="007147B9" w:rsidRPr="00E031FB" w14:paraId="0E4D1A01" w14:textId="77777777" w:rsidTr="007147B9">
              <w:trPr>
                <w:trHeight w:val="270"/>
              </w:trPr>
              <w:tc>
                <w:tcPr>
                  <w:tcW w:w="2120" w:type="dxa"/>
                  <w:noWrap/>
                </w:tcPr>
                <w:p w14:paraId="229A12E0" w14:textId="02D7FA41" w:rsidR="007147B9" w:rsidRPr="00E031FB" w:rsidRDefault="007147B9" w:rsidP="007147B9">
                  <w:pPr>
                    <w:spacing w:before="40" w:after="40" w:line="360" w:lineRule="auto"/>
                    <w:rPr>
                      <w:rFonts w:ascii="Trebuchet MS" w:hAnsi="Trebuchet MS"/>
                      <w:sz w:val="20"/>
                      <w:szCs w:val="20"/>
                      <w:lang w:eastAsia="ro-RO"/>
                    </w:rPr>
                  </w:pPr>
                  <w:r w:rsidRPr="00E031FB">
                    <w:rPr>
                      <w:b/>
                      <w:sz w:val="20"/>
                      <w:szCs w:val="20"/>
                      <w:lang w:eastAsia="ro-RO"/>
                    </w:rPr>
                    <w:t xml:space="preserve">Creșterea anuală estimată </w:t>
                  </w:r>
                </w:p>
              </w:tc>
              <w:tc>
                <w:tcPr>
                  <w:tcW w:w="1907" w:type="dxa"/>
                </w:tcPr>
                <w:p w14:paraId="0BD2E4CF" w14:textId="77777777" w:rsidR="007147B9" w:rsidRPr="00E031FB" w:rsidRDefault="007147B9" w:rsidP="007147B9">
                  <w:pPr>
                    <w:spacing w:before="40" w:after="40" w:line="360" w:lineRule="auto"/>
                    <w:jc w:val="both"/>
                    <w:rPr>
                      <w:rFonts w:ascii="Trebuchet MS" w:hAnsi="Trebuchet MS"/>
                      <w:bCs/>
                    </w:rPr>
                  </w:pPr>
                </w:p>
              </w:tc>
              <w:tc>
                <w:tcPr>
                  <w:tcW w:w="2610" w:type="dxa"/>
                </w:tcPr>
                <w:p w14:paraId="32E726A5" w14:textId="77777777" w:rsidR="007147B9" w:rsidRPr="00E031FB" w:rsidRDefault="007147B9" w:rsidP="007147B9">
                  <w:pPr>
                    <w:spacing w:before="40" w:after="40" w:line="360" w:lineRule="auto"/>
                    <w:jc w:val="both"/>
                    <w:rPr>
                      <w:rFonts w:ascii="Trebuchet MS" w:hAnsi="Trebuchet MS"/>
                      <w:b/>
                      <w:bCs/>
                    </w:rPr>
                  </w:pPr>
                </w:p>
              </w:tc>
              <w:tc>
                <w:tcPr>
                  <w:tcW w:w="2633" w:type="dxa"/>
                </w:tcPr>
                <w:p w14:paraId="34A08CFA" w14:textId="2DDA832D" w:rsidR="007147B9" w:rsidRPr="00E031FB" w:rsidRDefault="007147B9" w:rsidP="007147B9">
                  <w:pPr>
                    <w:spacing w:before="40" w:after="40" w:line="360" w:lineRule="auto"/>
                    <w:jc w:val="both"/>
                    <w:rPr>
                      <w:rFonts w:ascii="Trebuchet MS" w:hAnsi="Trebuchet MS"/>
                      <w:b/>
                      <w:bCs/>
                    </w:rPr>
                  </w:pPr>
                </w:p>
              </w:tc>
            </w:tr>
          </w:tbl>
          <w:p w14:paraId="2E4A33F9" w14:textId="77777777" w:rsidR="007147B9" w:rsidRPr="00E031FB" w:rsidRDefault="007147B9" w:rsidP="007147B9">
            <w:pPr>
              <w:autoSpaceDE w:val="0"/>
              <w:autoSpaceDN w:val="0"/>
              <w:adjustRightInd w:val="0"/>
              <w:spacing w:line="360" w:lineRule="auto"/>
              <w:rPr>
                <w:rFonts w:ascii="Trebuchet MS" w:hAnsi="Trebuchet MS" w:cs="Calibri"/>
                <w:szCs w:val="20"/>
              </w:rPr>
            </w:pPr>
          </w:p>
          <w:p w14:paraId="5F576014" w14:textId="360DBA87" w:rsidR="007147B9" w:rsidRPr="00E031FB" w:rsidRDefault="007147B9" w:rsidP="007147B9">
            <w:pPr>
              <w:autoSpaceDE w:val="0"/>
              <w:autoSpaceDN w:val="0"/>
              <w:adjustRightInd w:val="0"/>
              <w:spacing w:line="360" w:lineRule="auto"/>
              <w:rPr>
                <w:rFonts w:ascii="Trebuchet MS" w:hAnsi="Trebuchet MS" w:cs="Calibri"/>
                <w:szCs w:val="20"/>
              </w:rPr>
            </w:pPr>
            <w:r w:rsidRPr="00E031FB">
              <w:rPr>
                <w:rFonts w:ascii="Trebuchet MS" w:hAnsi="Trebuchet MS"/>
              </w:rPr>
              <w:t>Rezultatele aşteptate în funcţie de activităţile proiectului</w:t>
            </w:r>
          </w:p>
          <w:p w14:paraId="75685DE7" w14:textId="5857A640"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szCs w:val="20"/>
              </w:rPr>
              <w:t>Tramvaie/troleibuze/autobuze achiziționate (nr./set)</w:t>
            </w:r>
          </w:p>
          <w:p w14:paraId="3667A3FB" w14:textId="1AD78E7A"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szCs w:val="20"/>
              </w:rPr>
              <w:t>Lungimea liniilor de tramvai construite/modernizate/reabilitate/extinse (km),</w:t>
            </w:r>
            <w:r w:rsidRPr="00E031FB">
              <w:rPr>
                <w:rFonts w:ascii="Trebuchet MS" w:hAnsi="Trebuchet MS"/>
              </w:rPr>
              <w:t xml:space="preserve"> </w:t>
            </w:r>
            <w:r w:rsidRPr="00E031FB">
              <w:rPr>
                <w:rFonts w:ascii="Trebuchet MS" w:hAnsi="Trebuchet MS"/>
                <w:szCs w:val="20"/>
              </w:rPr>
              <w:t>după caz</w:t>
            </w:r>
          </w:p>
          <w:p w14:paraId="28FF0506"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Lungimea liniilor de troleibuz construite/modernizate/reabilitate/extinse (km),</w:t>
            </w:r>
            <w:r w:rsidRPr="00E031FB">
              <w:rPr>
                <w:rFonts w:ascii="Trebuchet MS" w:hAnsi="Trebuchet MS"/>
              </w:rPr>
              <w:t xml:space="preserve"> </w:t>
            </w:r>
            <w:r w:rsidRPr="00E031FB">
              <w:rPr>
                <w:rFonts w:ascii="Trebuchet MS" w:hAnsi="Trebuchet MS"/>
                <w:szCs w:val="20"/>
              </w:rPr>
              <w:t>după caz;</w:t>
            </w:r>
          </w:p>
          <w:p w14:paraId="10E3FD72"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Stații de reîncărcare electrică achiziționate/instalate/construite pentru autobuzele alimentate electric (nr.);</w:t>
            </w:r>
          </w:p>
          <w:p w14:paraId="157EAAA0"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Depouri/Autobaze pentru transportul public construite/modernizate/reabilitate/extinse (nr.), după caz;</w:t>
            </w:r>
          </w:p>
          <w:p w14:paraId="3764760C"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Stații de transport public construite/modernizate/reabilitate (nr.), după caz;</w:t>
            </w:r>
          </w:p>
          <w:p w14:paraId="24116D7F"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Sisteme de e-ticketing create/modernizate/extinse (nr.), după caz;</w:t>
            </w:r>
          </w:p>
          <w:p w14:paraId="4BA27162"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Lungimea benzilor separate pentru mijloacele de transport public construite/modernizate/ reabilitate/extinse (km), după caz;</w:t>
            </w:r>
          </w:p>
          <w:p w14:paraId="31E4AB0C"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Lungimea/Suprafața infrastructurii rutiere (cu statut de stradă urbană) configurate/reconfigurate pe care se suprapun benzi separate ale transportului public de călători construite/extinse/modernizate (km/kmp), după caz;</w:t>
            </w:r>
          </w:p>
          <w:p w14:paraId="2C82BB29"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Lungimea/Suprafața infrastructurii rutiere (cu statut de stradă urbană) utilizate prioritar de transportul public de călători construite/reabilitate/modernizate (km/kmp), după caz;</w:t>
            </w:r>
          </w:p>
          <w:p w14:paraId="6CE635E2"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Sisteme de închiriere de biciclete („bike-sharing”/”bike rental”) create/modernizate/extinse (nr.), după caz;</w:t>
            </w:r>
          </w:p>
          <w:p w14:paraId="56AE0527" w14:textId="1D8840E5" w:rsidR="009E53BE" w:rsidRPr="00E031FB" w:rsidRDefault="009E53BE">
            <w:pPr>
              <w:numPr>
                <w:ilvl w:val="0"/>
                <w:numId w:val="1"/>
              </w:numPr>
              <w:jc w:val="both"/>
              <w:rPr>
                <w:rFonts w:ascii="Trebuchet MS" w:hAnsi="Trebuchet MS"/>
                <w:szCs w:val="20"/>
              </w:rPr>
            </w:pPr>
            <w:r w:rsidRPr="00E031FB">
              <w:rPr>
                <w:rFonts w:ascii="Trebuchet MS" w:hAnsi="Trebuchet MS"/>
                <w:szCs w:val="20"/>
              </w:rPr>
              <w:t>Lungimea/suprafața traseelor/zonelor pietonale/semi-pietonale construite/modernizate/ extinse (km/kmp), după caz;</w:t>
            </w:r>
          </w:p>
          <w:p w14:paraId="7CBB9675" w14:textId="6D08924A" w:rsidR="009E53BE" w:rsidRPr="00E031FB" w:rsidRDefault="009E53BE">
            <w:pPr>
              <w:numPr>
                <w:ilvl w:val="0"/>
                <w:numId w:val="1"/>
              </w:numPr>
              <w:jc w:val="both"/>
              <w:rPr>
                <w:rFonts w:ascii="Trebuchet MS" w:hAnsi="Trebuchet MS"/>
                <w:szCs w:val="20"/>
              </w:rPr>
            </w:pPr>
            <w:r w:rsidRPr="00E031FB">
              <w:rPr>
                <w:rFonts w:ascii="Trebuchet MS" w:hAnsi="Trebuchet MS"/>
                <w:szCs w:val="20"/>
              </w:rPr>
              <w:t>Sisteme instalate de reducere/interzicere a circulației autoturismelor în anumite zone (nr.);</w:t>
            </w:r>
          </w:p>
          <w:p w14:paraId="5CCCEE02" w14:textId="77777777" w:rsidR="009E53BE" w:rsidRPr="00E031FB" w:rsidRDefault="009E53BE">
            <w:pPr>
              <w:numPr>
                <w:ilvl w:val="0"/>
                <w:numId w:val="1"/>
              </w:numPr>
              <w:jc w:val="both"/>
              <w:rPr>
                <w:rFonts w:ascii="Trebuchet MS" w:hAnsi="Trebuchet MS"/>
                <w:szCs w:val="20"/>
              </w:rPr>
            </w:pPr>
            <w:r w:rsidRPr="00E031FB">
              <w:rPr>
                <w:rFonts w:ascii="Trebuchet MS" w:hAnsi="Trebuchet MS"/>
                <w:szCs w:val="20"/>
              </w:rPr>
              <w:t>Aliniamente de arbori și arbuști plantați (nr., km, nr./km);</w:t>
            </w:r>
          </w:p>
          <w:p w14:paraId="44250F68" w14:textId="3CD3ABC7" w:rsidR="009E53BE" w:rsidRPr="00E031FB" w:rsidRDefault="009E53BE">
            <w:pPr>
              <w:numPr>
                <w:ilvl w:val="0"/>
                <w:numId w:val="1"/>
              </w:numPr>
              <w:autoSpaceDE w:val="0"/>
              <w:autoSpaceDN w:val="0"/>
              <w:adjustRightInd w:val="0"/>
              <w:spacing w:line="360" w:lineRule="auto"/>
              <w:rPr>
                <w:rFonts w:ascii="Trebuchet MS" w:hAnsi="Trebuchet MS" w:cs="Calibri"/>
                <w:szCs w:val="20"/>
              </w:rPr>
            </w:pPr>
            <w:r w:rsidRPr="00E031FB">
              <w:rPr>
                <w:rFonts w:ascii="Trebuchet MS" w:hAnsi="Trebuchet MS"/>
                <w:szCs w:val="20"/>
              </w:rPr>
              <w:t>Parcări de transfer de tip „park and ride” construite (nr./nr.locuri);</w:t>
            </w:r>
          </w:p>
          <w:p w14:paraId="1B3DA893" w14:textId="77777777" w:rsidR="006B1F84" w:rsidRPr="00E031FB" w:rsidRDefault="006B1F84" w:rsidP="006B1F84">
            <w:pPr>
              <w:spacing w:line="360" w:lineRule="auto"/>
              <w:jc w:val="both"/>
              <w:rPr>
                <w:rFonts w:ascii="Trebuchet MS" w:hAnsi="Trebuchet MS"/>
              </w:rPr>
            </w:pPr>
          </w:p>
          <w:p w14:paraId="71641735" w14:textId="098054B0" w:rsidR="006B1F84" w:rsidRPr="00E031FB" w:rsidRDefault="006B1F84" w:rsidP="006B1F84">
            <w:pPr>
              <w:spacing w:line="360" w:lineRule="auto"/>
              <w:jc w:val="both"/>
              <w:rPr>
                <w:rFonts w:ascii="Trebuchet MS" w:hAnsi="Trebuchet MS"/>
              </w:rPr>
            </w:pPr>
            <w:r w:rsidRPr="00E031FB">
              <w:rPr>
                <w:rFonts w:ascii="Trebuchet MS" w:hAnsi="Trebuchet MS"/>
              </w:rPr>
              <w:t>Cuantificarea valorilor acestor rezultate așteptate se va realiza conform tabelului de mai jos:</w:t>
            </w:r>
          </w:p>
          <w:p w14:paraId="27DB4929" w14:textId="77777777" w:rsidR="006B1F84" w:rsidRPr="00E031FB" w:rsidRDefault="006B1F84" w:rsidP="006B1F84">
            <w:pPr>
              <w:jc w:val="both"/>
              <w:rPr>
                <w:rFonts w:ascii="Montserrat" w:hAnsi="Montserrat"/>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3685"/>
              <w:gridCol w:w="3465"/>
            </w:tblGrid>
            <w:tr w:rsidR="006B1F84" w:rsidRPr="00E031FB" w14:paraId="06E81930" w14:textId="77777777" w:rsidTr="00F2034F">
              <w:trPr>
                <w:trHeight w:val="270"/>
              </w:trPr>
              <w:tc>
                <w:tcPr>
                  <w:tcW w:w="2120" w:type="dxa"/>
                  <w:shd w:val="clear" w:color="auto" w:fill="D9D9D9"/>
                  <w:noWrap/>
                </w:tcPr>
                <w:p w14:paraId="22927BF1" w14:textId="77777777" w:rsidR="006B1F84" w:rsidRPr="00E031FB" w:rsidRDefault="006B1F84" w:rsidP="006B1F84">
                  <w:pPr>
                    <w:spacing w:before="40" w:after="40" w:line="240" w:lineRule="auto"/>
                    <w:ind w:left="222"/>
                    <w:jc w:val="both"/>
                    <w:rPr>
                      <w:rFonts w:ascii="Trebuchet MS" w:hAnsi="Trebuchet MS"/>
                      <w:b/>
                      <w:bCs/>
                    </w:rPr>
                  </w:pPr>
                  <w:r w:rsidRPr="00E031FB">
                    <w:rPr>
                      <w:rFonts w:ascii="Trebuchet MS" w:hAnsi="Trebuchet MS"/>
                      <w:b/>
                      <w:bCs/>
                    </w:rPr>
                    <w:t>Rezultat așteptat</w:t>
                  </w:r>
                </w:p>
              </w:tc>
              <w:tc>
                <w:tcPr>
                  <w:tcW w:w="3685" w:type="dxa"/>
                  <w:shd w:val="clear" w:color="auto" w:fill="D9D9D9"/>
                </w:tcPr>
                <w:p w14:paraId="68A9A26B" w14:textId="77777777" w:rsidR="006B1F84" w:rsidRPr="00E031FB" w:rsidRDefault="006B1F84" w:rsidP="006B1F84">
                  <w:pPr>
                    <w:spacing w:before="40" w:after="40" w:line="240" w:lineRule="auto"/>
                    <w:jc w:val="both"/>
                    <w:rPr>
                      <w:rFonts w:ascii="Trebuchet MS" w:hAnsi="Trebuchet MS"/>
                      <w:b/>
                      <w:bCs/>
                      <w:lang w:eastAsia="ro-RO"/>
                    </w:rPr>
                  </w:pPr>
                  <w:r w:rsidRPr="00E031FB">
                    <w:rPr>
                      <w:rFonts w:ascii="Trebuchet MS" w:hAnsi="Trebuchet MS"/>
                      <w:b/>
                      <w:bCs/>
                      <w:lang w:eastAsia="ro-RO"/>
                    </w:rPr>
                    <w:t>Valoare la  începutul implementării proiectului</w:t>
                  </w:r>
                </w:p>
              </w:tc>
              <w:tc>
                <w:tcPr>
                  <w:tcW w:w="3465" w:type="dxa"/>
                  <w:shd w:val="clear" w:color="auto" w:fill="D9D9D9"/>
                </w:tcPr>
                <w:p w14:paraId="4EC8C2DB" w14:textId="77777777" w:rsidR="006B1F84" w:rsidRPr="00E031FB" w:rsidRDefault="006B1F84" w:rsidP="006B1F84">
                  <w:pPr>
                    <w:spacing w:before="40" w:after="40" w:line="240" w:lineRule="auto"/>
                    <w:ind w:right="522"/>
                    <w:jc w:val="both"/>
                    <w:rPr>
                      <w:rFonts w:ascii="Trebuchet MS" w:hAnsi="Trebuchet MS"/>
                      <w:b/>
                      <w:bCs/>
                      <w:lang w:eastAsia="ro-RO"/>
                    </w:rPr>
                  </w:pPr>
                  <w:r w:rsidRPr="00E031FB">
                    <w:rPr>
                      <w:rFonts w:ascii="Trebuchet MS" w:hAnsi="Trebuchet MS"/>
                      <w:b/>
                      <w:bCs/>
                      <w:lang w:eastAsia="ro-RO"/>
                    </w:rPr>
                    <w:t>Valoare estimată la  finalul implementării proiectului</w:t>
                  </w:r>
                </w:p>
              </w:tc>
            </w:tr>
            <w:tr w:rsidR="006B1F84" w:rsidRPr="00E031FB" w14:paraId="623DBFD3" w14:textId="77777777" w:rsidTr="00F2034F">
              <w:trPr>
                <w:trHeight w:val="270"/>
              </w:trPr>
              <w:tc>
                <w:tcPr>
                  <w:tcW w:w="2120" w:type="dxa"/>
                  <w:noWrap/>
                </w:tcPr>
                <w:p w14:paraId="111B00CF" w14:textId="77777777" w:rsidR="006B1F84" w:rsidRPr="00E031FB" w:rsidRDefault="006B1F84" w:rsidP="006B1F84">
                  <w:pPr>
                    <w:spacing w:before="40" w:after="40" w:line="360" w:lineRule="auto"/>
                    <w:jc w:val="both"/>
                    <w:rPr>
                      <w:rFonts w:ascii="Trebuchet MS" w:hAnsi="Trebuchet MS"/>
                      <w:lang w:eastAsia="ro-RO"/>
                    </w:rPr>
                  </w:pPr>
                </w:p>
              </w:tc>
              <w:tc>
                <w:tcPr>
                  <w:tcW w:w="3685" w:type="dxa"/>
                </w:tcPr>
                <w:p w14:paraId="53FACBC8" w14:textId="77777777" w:rsidR="006B1F84" w:rsidRPr="00E031FB" w:rsidRDefault="006B1F84" w:rsidP="006B1F84">
                  <w:pPr>
                    <w:spacing w:before="40" w:after="40" w:line="360" w:lineRule="auto"/>
                    <w:jc w:val="both"/>
                    <w:rPr>
                      <w:rFonts w:ascii="Trebuchet MS" w:hAnsi="Trebuchet MS"/>
                      <w:bCs/>
                    </w:rPr>
                  </w:pPr>
                </w:p>
              </w:tc>
              <w:tc>
                <w:tcPr>
                  <w:tcW w:w="3465" w:type="dxa"/>
                </w:tcPr>
                <w:p w14:paraId="5768958A" w14:textId="77777777" w:rsidR="006B1F84" w:rsidRPr="00E031FB" w:rsidRDefault="006B1F84" w:rsidP="006B1F84">
                  <w:pPr>
                    <w:spacing w:before="40" w:after="40" w:line="360" w:lineRule="auto"/>
                    <w:jc w:val="both"/>
                    <w:rPr>
                      <w:rFonts w:ascii="Trebuchet MS" w:hAnsi="Trebuchet MS"/>
                      <w:b/>
                      <w:bCs/>
                    </w:rPr>
                  </w:pPr>
                </w:p>
              </w:tc>
            </w:tr>
          </w:tbl>
          <w:p w14:paraId="1A9437A9" w14:textId="77777777" w:rsidR="00D94F2E" w:rsidRPr="00E031FB" w:rsidRDefault="00D94F2E" w:rsidP="00D94F2E">
            <w:pPr>
              <w:autoSpaceDE w:val="0"/>
              <w:autoSpaceDN w:val="0"/>
              <w:adjustRightInd w:val="0"/>
              <w:spacing w:line="360" w:lineRule="auto"/>
              <w:rPr>
                <w:rFonts w:ascii="Trebuchet MS" w:hAnsi="Trebuchet MS" w:cs="Calibri"/>
                <w:szCs w:val="20"/>
              </w:rPr>
            </w:pPr>
          </w:p>
          <w:p w14:paraId="4F2A09C7" w14:textId="16DAA033" w:rsidR="00767601" w:rsidRPr="00E031FB" w:rsidRDefault="007147B9" w:rsidP="00922331">
            <w:pPr>
              <w:spacing w:line="360" w:lineRule="auto"/>
              <w:jc w:val="both"/>
              <w:rPr>
                <w:rFonts w:ascii="Trebuchet MS" w:hAnsi="Trebuchet MS" w:cs="Calibri"/>
                <w:szCs w:val="20"/>
              </w:rPr>
            </w:pPr>
            <w:r w:rsidRPr="00E031FB">
              <w:rPr>
                <w:rFonts w:ascii="Trebuchet MS" w:hAnsi="Trebuchet MS" w:cs="Calibri"/>
              </w:rPr>
              <w:t>Realizarea rezultatelor asumate este obligatorie în perioada de implementare, iar menținerea acestora este obligatorie pe întreaga perioadă de durabilitate a proiectului.</w:t>
            </w:r>
          </w:p>
        </w:tc>
      </w:tr>
    </w:tbl>
    <w:p w14:paraId="63CA365F" w14:textId="77777777" w:rsidR="003A6819" w:rsidRPr="00E031FB" w:rsidRDefault="003A6819" w:rsidP="003A6819">
      <w:pPr>
        <w:spacing w:before="120" w:after="120"/>
        <w:rPr>
          <w:rFonts w:ascii="Trebuchet MS" w:hAnsi="Trebuchet MS"/>
          <w:sz w:val="24"/>
          <w:szCs w:val="24"/>
        </w:rPr>
      </w:pPr>
    </w:p>
    <w:p w14:paraId="32BFCF48" w14:textId="57A48CBB" w:rsidR="00A34AAA" w:rsidRPr="00E031FB" w:rsidRDefault="003A6819" w:rsidP="00922331">
      <w:pPr>
        <w:pStyle w:val="Heading2"/>
        <w:rPr>
          <w:b/>
          <w:bCs/>
        </w:rPr>
      </w:pPr>
      <w:bookmarkStart w:id="36" w:name="_Toc162944894"/>
      <w:r w:rsidRPr="00E031FB">
        <w:rPr>
          <w:b/>
          <w:bCs/>
        </w:rPr>
        <w:t xml:space="preserve">3.10 </w:t>
      </w:r>
      <w:r w:rsidR="00A34AAA" w:rsidRPr="00E031FB">
        <w:rPr>
          <w:b/>
          <w:bCs/>
        </w:rPr>
        <w:t>Operațiune de importanță strategică</w:t>
      </w:r>
      <w:bookmarkEnd w:id="36"/>
      <w:r w:rsidR="00A34AAA" w:rsidRPr="00E031FB">
        <w:rPr>
          <w:b/>
          <w:bCs/>
        </w:rPr>
        <w:t xml:space="preserve"> </w:t>
      </w:r>
      <w:r w:rsidR="00A34AAA" w:rsidRPr="00E031FB">
        <w:rPr>
          <w:b/>
          <w:bCs/>
        </w:rPr>
        <w:tab/>
      </w:r>
    </w:p>
    <w:tbl>
      <w:tblPr>
        <w:tblStyle w:val="TableGrid"/>
        <w:tblW w:w="0" w:type="auto"/>
        <w:tblLook w:val="04A0" w:firstRow="1" w:lastRow="0" w:firstColumn="1" w:lastColumn="0" w:noHBand="0" w:noVBand="1"/>
      </w:tblPr>
      <w:tblGrid>
        <w:gridCol w:w="9396"/>
      </w:tblGrid>
      <w:tr w:rsidR="00B63863" w:rsidRPr="00E031FB" w14:paraId="5CFD6E99" w14:textId="77777777" w:rsidTr="00B558B3">
        <w:tc>
          <w:tcPr>
            <w:tcW w:w="9396" w:type="dxa"/>
          </w:tcPr>
          <w:p w14:paraId="6E8AC6E7" w14:textId="5889DF3E" w:rsidR="00A34AAA" w:rsidRPr="00E031FB" w:rsidRDefault="0007377B" w:rsidP="00D84C69">
            <w:pPr>
              <w:spacing w:before="120" w:after="120"/>
              <w:rPr>
                <w:rFonts w:ascii="Trebuchet MS" w:hAnsi="Trebuchet MS"/>
                <w:i/>
                <w:sz w:val="24"/>
                <w:szCs w:val="24"/>
              </w:rPr>
            </w:pPr>
            <w:r w:rsidRPr="00E031FB">
              <w:rPr>
                <w:rFonts w:ascii="Trebuchet MS" w:hAnsi="Trebuchet MS"/>
                <w:i/>
                <w:sz w:val="24"/>
                <w:szCs w:val="24"/>
              </w:rPr>
              <w:t>Nu este cazul.</w:t>
            </w:r>
          </w:p>
        </w:tc>
      </w:tr>
    </w:tbl>
    <w:p w14:paraId="774C236F" w14:textId="77777777" w:rsidR="003A6819" w:rsidRPr="00E031FB" w:rsidRDefault="003A6819" w:rsidP="003A6819">
      <w:pPr>
        <w:spacing w:before="120" w:after="120"/>
        <w:rPr>
          <w:rFonts w:ascii="Trebuchet MS" w:hAnsi="Trebuchet MS"/>
          <w:sz w:val="24"/>
          <w:szCs w:val="24"/>
        </w:rPr>
      </w:pPr>
    </w:p>
    <w:p w14:paraId="3141CBB9" w14:textId="741288F2" w:rsidR="00A34AAA" w:rsidRPr="00E031FB" w:rsidRDefault="003A6819" w:rsidP="00922331">
      <w:pPr>
        <w:pStyle w:val="Heading2"/>
        <w:rPr>
          <w:b/>
          <w:bCs/>
        </w:rPr>
      </w:pPr>
      <w:bookmarkStart w:id="37" w:name="_Toc162944895"/>
      <w:r w:rsidRPr="00E031FB">
        <w:rPr>
          <w:b/>
          <w:bCs/>
        </w:rPr>
        <w:t xml:space="preserve">3.11 </w:t>
      </w:r>
      <w:r w:rsidR="00A34AAA" w:rsidRPr="00E031FB">
        <w:rPr>
          <w:b/>
          <w:bCs/>
        </w:rPr>
        <w:t>Investiții teritoriale integrate</w:t>
      </w:r>
      <w:bookmarkEnd w:id="37"/>
      <w:r w:rsidR="00A34AAA" w:rsidRPr="00E031FB">
        <w:rPr>
          <w:b/>
          <w:bCs/>
        </w:rPr>
        <w:t xml:space="preserve"> </w:t>
      </w:r>
      <w:r w:rsidR="00A34AAA" w:rsidRPr="00E031FB">
        <w:rPr>
          <w:b/>
          <w:bCs/>
        </w:rPr>
        <w:tab/>
      </w:r>
    </w:p>
    <w:tbl>
      <w:tblPr>
        <w:tblStyle w:val="TableGrid"/>
        <w:tblW w:w="0" w:type="auto"/>
        <w:tblLook w:val="04A0" w:firstRow="1" w:lastRow="0" w:firstColumn="1" w:lastColumn="0" w:noHBand="0" w:noVBand="1"/>
      </w:tblPr>
      <w:tblGrid>
        <w:gridCol w:w="9396"/>
      </w:tblGrid>
      <w:tr w:rsidR="00B63863" w:rsidRPr="00E031FB" w14:paraId="67ADF5DA" w14:textId="77777777" w:rsidTr="00B558B3">
        <w:tc>
          <w:tcPr>
            <w:tcW w:w="9396" w:type="dxa"/>
          </w:tcPr>
          <w:p w14:paraId="44CF81A8" w14:textId="6A60EC74" w:rsidR="00A34AAA" w:rsidRPr="00E031FB" w:rsidRDefault="002A51E3" w:rsidP="00D84C69">
            <w:pPr>
              <w:spacing w:before="120" w:after="120"/>
              <w:rPr>
                <w:rFonts w:ascii="Trebuchet MS" w:hAnsi="Trebuchet MS"/>
                <w:i/>
                <w:sz w:val="24"/>
                <w:szCs w:val="24"/>
              </w:rPr>
            </w:pPr>
            <w:r w:rsidRPr="00E031FB">
              <w:rPr>
                <w:rFonts w:ascii="Trebuchet MS" w:hAnsi="Trebuchet MS"/>
                <w:i/>
                <w:sz w:val="24"/>
                <w:szCs w:val="24"/>
              </w:rPr>
              <w:t>Nu este cazul.</w:t>
            </w:r>
          </w:p>
        </w:tc>
      </w:tr>
    </w:tbl>
    <w:p w14:paraId="1BDE6E24" w14:textId="77777777" w:rsidR="003A6819" w:rsidRPr="00E031FB" w:rsidRDefault="003A6819" w:rsidP="003A6819">
      <w:pPr>
        <w:spacing w:before="120" w:after="120"/>
        <w:rPr>
          <w:rFonts w:ascii="Trebuchet MS" w:hAnsi="Trebuchet MS"/>
          <w:sz w:val="24"/>
          <w:szCs w:val="24"/>
        </w:rPr>
      </w:pPr>
    </w:p>
    <w:p w14:paraId="0E7AABC3" w14:textId="2D82380F" w:rsidR="008F4B56" w:rsidRPr="00E031FB" w:rsidRDefault="003A6819" w:rsidP="00922331">
      <w:pPr>
        <w:pStyle w:val="Heading2"/>
        <w:rPr>
          <w:b/>
          <w:bCs/>
        </w:rPr>
      </w:pPr>
      <w:bookmarkStart w:id="38" w:name="_Toc162944896"/>
      <w:r w:rsidRPr="00E031FB">
        <w:rPr>
          <w:b/>
          <w:bCs/>
        </w:rPr>
        <w:t xml:space="preserve">3.12 </w:t>
      </w:r>
      <w:r w:rsidR="008F4B56" w:rsidRPr="00E031FB">
        <w:rPr>
          <w:b/>
          <w:bCs/>
        </w:rPr>
        <w:t xml:space="preserve">Dezvoltare locală </w:t>
      </w:r>
      <w:r w:rsidR="007431D9" w:rsidRPr="00E031FB">
        <w:rPr>
          <w:b/>
          <w:bCs/>
        </w:rPr>
        <w:t xml:space="preserve">plasată </w:t>
      </w:r>
      <w:r w:rsidR="008F4B56" w:rsidRPr="00E031FB">
        <w:rPr>
          <w:b/>
          <w:bCs/>
        </w:rPr>
        <w:t>sub responsabilitatea comunității</w:t>
      </w:r>
      <w:bookmarkEnd w:id="38"/>
    </w:p>
    <w:tbl>
      <w:tblPr>
        <w:tblStyle w:val="TableGrid"/>
        <w:tblW w:w="0" w:type="auto"/>
        <w:tblLook w:val="04A0" w:firstRow="1" w:lastRow="0" w:firstColumn="1" w:lastColumn="0" w:noHBand="0" w:noVBand="1"/>
      </w:tblPr>
      <w:tblGrid>
        <w:gridCol w:w="9396"/>
      </w:tblGrid>
      <w:tr w:rsidR="00B63863" w:rsidRPr="00E031FB" w14:paraId="1C8D2996" w14:textId="77777777" w:rsidTr="00B558B3">
        <w:tc>
          <w:tcPr>
            <w:tcW w:w="9396" w:type="dxa"/>
          </w:tcPr>
          <w:p w14:paraId="0785369F" w14:textId="235C1DE5" w:rsidR="008F4B56" w:rsidRPr="00E031FB" w:rsidRDefault="002A51E3" w:rsidP="00D84C69">
            <w:pPr>
              <w:spacing w:before="120" w:after="120"/>
              <w:rPr>
                <w:rFonts w:ascii="Trebuchet MS" w:hAnsi="Trebuchet MS"/>
                <w:i/>
                <w:sz w:val="24"/>
                <w:szCs w:val="24"/>
              </w:rPr>
            </w:pPr>
            <w:r w:rsidRPr="00E031FB">
              <w:rPr>
                <w:rFonts w:ascii="Trebuchet MS" w:hAnsi="Trebuchet MS"/>
                <w:i/>
                <w:sz w:val="24"/>
                <w:szCs w:val="24"/>
              </w:rPr>
              <w:t>Nu este cazul.</w:t>
            </w:r>
          </w:p>
        </w:tc>
      </w:tr>
    </w:tbl>
    <w:p w14:paraId="4DCA4233" w14:textId="77777777" w:rsidR="003A6819" w:rsidRPr="00E031FB" w:rsidRDefault="003A6819" w:rsidP="003A6819">
      <w:pPr>
        <w:spacing w:before="120" w:after="120"/>
        <w:rPr>
          <w:rFonts w:ascii="Trebuchet MS" w:hAnsi="Trebuchet MS"/>
          <w:sz w:val="24"/>
          <w:szCs w:val="24"/>
        </w:rPr>
      </w:pPr>
    </w:p>
    <w:p w14:paraId="63AD0FB7" w14:textId="10EFE661" w:rsidR="00F51C65" w:rsidRPr="00E031FB" w:rsidRDefault="003A6819" w:rsidP="00922331">
      <w:pPr>
        <w:pStyle w:val="Heading2"/>
        <w:rPr>
          <w:b/>
          <w:bCs/>
        </w:rPr>
      </w:pPr>
      <w:bookmarkStart w:id="39" w:name="_Toc162944897"/>
      <w:r w:rsidRPr="00E031FB">
        <w:rPr>
          <w:b/>
          <w:bCs/>
        </w:rPr>
        <w:t xml:space="preserve">3.13 </w:t>
      </w:r>
      <w:r w:rsidR="00F51C65" w:rsidRPr="00E031FB">
        <w:rPr>
          <w:b/>
          <w:bCs/>
        </w:rPr>
        <w:t>Reguli privind ajutorul de stat</w:t>
      </w:r>
      <w:bookmarkEnd w:id="39"/>
      <w:r w:rsidR="00F51C65" w:rsidRPr="00E031FB">
        <w:rPr>
          <w:b/>
          <w:bCs/>
        </w:rPr>
        <w:t xml:space="preserve"> </w:t>
      </w:r>
    </w:p>
    <w:tbl>
      <w:tblPr>
        <w:tblStyle w:val="TableGrid"/>
        <w:tblW w:w="0" w:type="auto"/>
        <w:tblLook w:val="04A0" w:firstRow="1" w:lastRow="0" w:firstColumn="1" w:lastColumn="0" w:noHBand="0" w:noVBand="1"/>
      </w:tblPr>
      <w:tblGrid>
        <w:gridCol w:w="9396"/>
      </w:tblGrid>
      <w:tr w:rsidR="00B63863" w:rsidRPr="00E031FB" w14:paraId="6554B34E" w14:textId="77777777" w:rsidTr="00B558B3">
        <w:tc>
          <w:tcPr>
            <w:tcW w:w="9396" w:type="dxa"/>
          </w:tcPr>
          <w:p w14:paraId="4BC6EAEA" w14:textId="77777777" w:rsidR="00D177E9" w:rsidRPr="00E031FB" w:rsidRDefault="00D177E9" w:rsidP="00073709">
            <w:pPr>
              <w:spacing w:line="360" w:lineRule="auto"/>
              <w:jc w:val="both"/>
              <w:rPr>
                <w:rFonts w:ascii="Trebuchet MS" w:hAnsi="Trebuchet MS" w:cs="Calibri"/>
                <w:color w:val="000000"/>
                <w:lang w:val="en-US"/>
              </w:rPr>
            </w:pPr>
          </w:p>
          <w:p w14:paraId="64B314CF" w14:textId="33BF4500" w:rsidR="00073709" w:rsidRPr="00E031FB" w:rsidRDefault="00073709" w:rsidP="00073709">
            <w:pPr>
              <w:spacing w:line="360" w:lineRule="auto"/>
              <w:jc w:val="both"/>
              <w:rPr>
                <w:rFonts w:ascii="Trebuchet MS" w:hAnsi="Trebuchet MS" w:cs="Calibri"/>
                <w:color w:val="000000"/>
                <w:lang w:val="en-US"/>
              </w:rPr>
            </w:pPr>
            <w:r w:rsidRPr="00E031FB">
              <w:rPr>
                <w:rFonts w:ascii="Trebuchet MS" w:hAnsi="Trebuchet MS" w:cs="Calibri"/>
                <w:color w:val="000000"/>
                <w:lang w:val="en-US"/>
              </w:rPr>
              <w:t xml:space="preserve">Investițiile finanțate în cadrul acestui apel nu vor fi utilizate </w:t>
            </w:r>
            <w:r w:rsidR="007F2714" w:rsidRPr="00E031FB">
              <w:rPr>
                <w:rFonts w:ascii="Trebuchet MS" w:hAnsi="Trebuchet MS" w:cs="Calibri"/>
                <w:color w:val="000000"/>
                <w:lang w:val="en-US"/>
              </w:rPr>
              <w:t>î</w:t>
            </w:r>
            <w:r w:rsidRPr="00E031FB">
              <w:rPr>
                <w:rFonts w:ascii="Trebuchet MS" w:hAnsi="Trebuchet MS" w:cs="Calibri"/>
                <w:color w:val="000000"/>
                <w:lang w:val="en-US"/>
              </w:rPr>
              <w:t>n scop economic.</w:t>
            </w:r>
          </w:p>
          <w:p w14:paraId="4532358C" w14:textId="77777777" w:rsidR="00073709" w:rsidRPr="00E031FB" w:rsidRDefault="00073709" w:rsidP="00073709">
            <w:pPr>
              <w:spacing w:line="360" w:lineRule="auto"/>
              <w:jc w:val="both"/>
              <w:rPr>
                <w:rFonts w:ascii="Trebuchet MS" w:hAnsi="Trebuchet MS" w:cs="Calibri"/>
                <w:color w:val="000000"/>
              </w:rPr>
            </w:pPr>
            <w:r w:rsidRPr="00E031FB">
              <w:rPr>
                <w:rFonts w:ascii="Trebuchet MS" w:hAnsi="Trebuchet MS" w:cs="Calibri"/>
                <w:color w:val="000000"/>
              </w:rPr>
              <w:t xml:space="preserve">Potrivit prevederilor Comunicării Comisiei Europene nr. 2016/C 262/01, atunci când, în cazul utilizării mixte, infrastructura este utilizată aproape exclusiv pentru o activitate neeconomică, întreaga finanțare nu intră sub incidența normelor privind ajutorul de stat, cu condiția ca utilizarea economică să își păstreze caracterul strict auxiliar, și anume, o activitate care este direct legată de exploatarea infrastructurii și necesară pentru aceasta sau intrinsec legată de utilizarea principală neeconomică a acesteia. </w:t>
            </w:r>
          </w:p>
          <w:p w14:paraId="323D085D" w14:textId="77777777" w:rsidR="00073709" w:rsidRPr="00E031FB" w:rsidRDefault="00073709" w:rsidP="00073709">
            <w:pPr>
              <w:spacing w:line="360" w:lineRule="auto"/>
              <w:jc w:val="both"/>
              <w:rPr>
                <w:rFonts w:ascii="Trebuchet MS" w:hAnsi="Trebuchet MS" w:cs="Calibri"/>
                <w:color w:val="000000"/>
              </w:rPr>
            </w:pPr>
            <w:r w:rsidRPr="00E031FB">
              <w:rPr>
                <w:rFonts w:ascii="Trebuchet MS" w:hAnsi="Trebuchet MS" w:cs="Calibri"/>
                <w:color w:val="000000"/>
              </w:rPr>
              <w:t>Utilizarea infrastructurii în scopuri economice poate fi considerată auxiliară atunci când capacitatea alocată în fiecare an activității respective nu depășește 20 % din capacitatea anuală totală a infrastructurii.</w:t>
            </w:r>
          </w:p>
          <w:p w14:paraId="6A769CB8" w14:textId="194CA195" w:rsidR="00073709" w:rsidRPr="00E031FB" w:rsidRDefault="00073709" w:rsidP="00073709">
            <w:pPr>
              <w:spacing w:line="360" w:lineRule="auto"/>
              <w:jc w:val="both"/>
              <w:rPr>
                <w:rFonts w:ascii="Trebuchet MS" w:hAnsi="Trebuchet MS" w:cs="Calibri"/>
                <w:color w:val="000000"/>
              </w:rPr>
            </w:pPr>
            <w:r w:rsidRPr="00E031FB">
              <w:rPr>
                <w:rFonts w:ascii="Trebuchet MS" w:hAnsi="Trebuchet MS" w:cs="Calibri"/>
                <w:color w:val="000000"/>
              </w:rPr>
              <w:t xml:space="preserve">Astfel, pe perioada de implementare (dacă este cazul) </w:t>
            </w:r>
            <w:r w:rsidR="004863EB" w:rsidRPr="00E031FB">
              <w:rPr>
                <w:rFonts w:ascii="Trebuchet MS" w:hAnsi="Trebuchet MS" w:cs="Calibri"/>
                <w:color w:val="000000"/>
              </w:rPr>
              <w:t>ș</w:t>
            </w:r>
            <w:r w:rsidRPr="00E031FB">
              <w:rPr>
                <w:rFonts w:ascii="Trebuchet MS" w:hAnsi="Trebuchet MS" w:cs="Calibri"/>
                <w:color w:val="000000"/>
              </w:rPr>
              <w:t>i durabilitate a contractului de finanţare, în situaţia în care aceste investiții de mai sus vor fi operate de către solicitant sau de serviciile de interes public local aflate în subordinea acestuia, veniturile colectate pe seama utilizării investiţiei (de ex. prin bilete/tarife, publicitate etc.) nu vor depăşi 20% din cheltuielile de exploatare ale investiţiei ce face obiectul proiectului, pentru a nu fi încălcate regulile privind ajutorul de stat.</w:t>
            </w:r>
          </w:p>
          <w:p w14:paraId="63671CE0" w14:textId="77777777" w:rsidR="00073709" w:rsidRPr="00E031FB" w:rsidRDefault="00073709" w:rsidP="00073709">
            <w:pPr>
              <w:spacing w:line="360" w:lineRule="auto"/>
              <w:jc w:val="both"/>
              <w:rPr>
                <w:rFonts w:ascii="Trebuchet MS" w:hAnsi="Trebuchet MS" w:cs="Calibri"/>
                <w:color w:val="000000"/>
              </w:rPr>
            </w:pPr>
          </w:p>
          <w:p w14:paraId="4FF704BF"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b/>
                <w:szCs w:val="20"/>
              </w:rPr>
              <w:t>Atenţie!</w:t>
            </w:r>
            <w:r w:rsidRPr="00E031FB">
              <w:rPr>
                <w:rFonts w:ascii="Trebuchet MS" w:hAnsi="Trebuchet MS"/>
                <w:szCs w:val="20"/>
              </w:rPr>
              <w:t xml:space="preserve"> </w:t>
            </w:r>
          </w:p>
          <w:p w14:paraId="527DFFF5" w14:textId="77777777" w:rsidR="00073709" w:rsidRPr="00E031FB" w:rsidRDefault="00073709" w:rsidP="00073709">
            <w:pPr>
              <w:spacing w:line="360" w:lineRule="auto"/>
              <w:jc w:val="both"/>
              <w:rPr>
                <w:rFonts w:ascii="Trebuchet MS" w:hAnsi="Trebuchet MS"/>
                <w:szCs w:val="20"/>
              </w:rPr>
            </w:pPr>
          </w:p>
          <w:p w14:paraId="46D13B69"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Contractele de servicii publice vor reflecta cerințele stabilite prin Hotărârea Curții de Justiție din 24 iulie 2003, în cazul Altmark Trans, C-280/00, respectiv:</w:t>
            </w:r>
          </w:p>
          <w:p w14:paraId="63E10A14"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 trebuie să existe o Obligație de Serviciu Public (OSP) de efectuat și domeniul de aplicare a acestei obligații trebuie să fie clar definit;</w:t>
            </w:r>
          </w:p>
          <w:p w14:paraId="4B4C806D"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 parametrii pe baza cărora se calculează compensația trebuie să fie stabiliți în prealabil, în mod obiectiv și transparent;</w:t>
            </w:r>
          </w:p>
          <w:p w14:paraId="50E7A34C"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 compensația plătită nu poate depăși suma necesară pentru a acoperi toate sau o parte din costurile suportate cu îndeplinirea obligației de serviciu public, luând în considerare veniturile rezultate și un profit rezonabil;</w:t>
            </w:r>
          </w:p>
          <w:p w14:paraId="6170824F"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 în cazul în care selectarea întreprinderii care are de îndeplinit obligația de serviciu public într-un caz concret nu s-a realizat printr-o procedură competitivă de achiziție publică, care ar permite selectarea ofertantului capabil să furnizeze serviciile la cele mai mici costuri pentru comunitate, nivelul compensației trebuie determinat pe baza nivelului costurilor pe care o întreprindere obișnuită, bine gestionată și corespunzător dotată cu mijloace de transport adecvate, le-ar fi suportat în acest caz.</w:t>
            </w:r>
          </w:p>
          <w:p w14:paraId="3443F986" w14:textId="77777777"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În cazul atribuirii directe a contractului, contractele de servicii publice vor fi însoțite de avizul Consiliului Concurenței.</w:t>
            </w:r>
          </w:p>
          <w:p w14:paraId="2EC867F1" w14:textId="77777777" w:rsidR="00073709" w:rsidRPr="00E031FB" w:rsidRDefault="00073709" w:rsidP="00073709">
            <w:pPr>
              <w:spacing w:line="360" w:lineRule="auto"/>
              <w:jc w:val="both"/>
              <w:rPr>
                <w:i/>
                <w:szCs w:val="20"/>
              </w:rPr>
            </w:pPr>
            <w:r w:rsidRPr="00E031FB">
              <w:rPr>
                <w:rFonts w:ascii="Trebuchet MS" w:hAnsi="Trebuchet MS"/>
                <w:szCs w:val="20"/>
              </w:rPr>
              <w:t>În cazul atribuirii pe baza unei proceduri de achiziție publică care să permită selecționarea ofertantului capabil să furnizeze serviciile la cele mai mici costuri pentru comunitate, contractele de servicii publice vor fi însoțite de dovezi cu privire la desfășurarea procedurii competitive, în conformitate cu legislația naţională în vigoare privind achiziţiile publice (anunt de participare, anunț de atribuire publicate în sistemul achizițiilor publice)</w:t>
            </w:r>
          </w:p>
          <w:p w14:paraId="59484F5B" w14:textId="2AB146D2" w:rsidR="00073709" w:rsidRPr="00E031FB" w:rsidRDefault="00073709" w:rsidP="00073709">
            <w:pPr>
              <w:spacing w:line="360" w:lineRule="auto"/>
              <w:jc w:val="both"/>
              <w:rPr>
                <w:rFonts w:ascii="Trebuchet MS" w:hAnsi="Trebuchet MS" w:cs="Arial"/>
                <w:szCs w:val="20"/>
              </w:rPr>
            </w:pPr>
            <w:r w:rsidRPr="00E031FB">
              <w:rPr>
                <w:rFonts w:ascii="Trebuchet MS" w:hAnsi="Trebuchet MS"/>
                <w:szCs w:val="20"/>
              </w:rPr>
              <w:t>Se recomandă ca în contractul de delegare a gestiunii serviciului de transport public de călători/hotărârii de dare în administrare să fie prevăzute investi</w:t>
            </w:r>
            <w:r w:rsidR="004863EB" w:rsidRPr="00E031FB">
              <w:rPr>
                <w:rFonts w:ascii="Trebuchet MS" w:hAnsi="Trebuchet MS"/>
                <w:szCs w:val="20"/>
              </w:rPr>
              <w:t>ț</w:t>
            </w:r>
            <w:r w:rsidRPr="00E031FB">
              <w:rPr>
                <w:rFonts w:ascii="Trebuchet MS" w:hAnsi="Trebuchet MS"/>
                <w:szCs w:val="20"/>
              </w:rPr>
              <w:t>iile propuse de solicitant cu privire la sistemele de transport public local de călători, finan</w:t>
            </w:r>
            <w:r w:rsidR="004863EB" w:rsidRPr="00E031FB">
              <w:rPr>
                <w:rFonts w:ascii="Trebuchet MS" w:hAnsi="Trebuchet MS"/>
                <w:szCs w:val="20"/>
              </w:rPr>
              <w:t>ț</w:t>
            </w:r>
            <w:r w:rsidRPr="00E031FB">
              <w:rPr>
                <w:rFonts w:ascii="Trebuchet MS" w:hAnsi="Trebuchet MS"/>
                <w:szCs w:val="20"/>
              </w:rPr>
              <w:t>ate prin obiectivul specific</w:t>
            </w:r>
            <w:r w:rsidRPr="00E031FB">
              <w:rPr>
                <w:rFonts w:ascii="Trebuchet MS" w:hAnsi="Trebuchet MS"/>
                <w:color w:val="FF0000"/>
                <w:szCs w:val="20"/>
              </w:rPr>
              <w:t xml:space="preserve"> </w:t>
            </w:r>
            <w:r w:rsidRPr="00E031FB">
              <w:rPr>
                <w:rFonts w:ascii="Trebuchet MS" w:hAnsi="Trebuchet MS"/>
                <w:szCs w:val="20"/>
              </w:rPr>
              <w:t>RSO2.8 (mai ales cele prevăzute mai sus), inclusiv sub forma unor condi</w:t>
            </w:r>
            <w:r w:rsidR="004863EB" w:rsidRPr="00E031FB">
              <w:rPr>
                <w:rFonts w:ascii="Trebuchet MS" w:hAnsi="Trebuchet MS"/>
                <w:szCs w:val="20"/>
              </w:rPr>
              <w:t>ț</w:t>
            </w:r>
            <w:r w:rsidRPr="00E031FB">
              <w:rPr>
                <w:rFonts w:ascii="Trebuchet MS" w:hAnsi="Trebuchet MS"/>
                <w:szCs w:val="20"/>
              </w:rPr>
              <w:t>ii suspensive.</w:t>
            </w:r>
          </w:p>
          <w:p w14:paraId="461948D9" w14:textId="77777777" w:rsidR="00073709" w:rsidRPr="00E031FB" w:rsidRDefault="00073709" w:rsidP="00073709">
            <w:pPr>
              <w:spacing w:line="360" w:lineRule="auto"/>
              <w:jc w:val="both"/>
              <w:rPr>
                <w:rFonts w:cs="Arial"/>
                <w:color w:val="FF0000"/>
                <w:szCs w:val="20"/>
              </w:rPr>
            </w:pPr>
          </w:p>
          <w:p w14:paraId="530C9129" w14:textId="77777777" w:rsidR="00073709" w:rsidRPr="00E031FB" w:rsidRDefault="00073709" w:rsidP="00073709">
            <w:pPr>
              <w:spacing w:line="360" w:lineRule="auto"/>
              <w:jc w:val="both"/>
              <w:rPr>
                <w:rFonts w:ascii="Trebuchet MS" w:hAnsi="Trebuchet MS" w:cs="Arial"/>
                <w:szCs w:val="20"/>
              </w:rPr>
            </w:pPr>
            <w:r w:rsidRPr="00E031FB">
              <w:rPr>
                <w:rFonts w:ascii="Trebuchet MS" w:hAnsi="Trebuchet MS" w:cs="Arial"/>
                <w:szCs w:val="20"/>
              </w:rPr>
              <w:t>A</w:t>
            </w:r>
            <w:r w:rsidRPr="00E031FB">
              <w:rPr>
                <w:rFonts w:ascii="Trebuchet MS" w:hAnsi="Trebuchet MS"/>
                <w:szCs w:val="20"/>
              </w:rPr>
              <w:t>sigurarea conformității contractelor de servicii publice de transport local/zonal de călători cu Regulamentul (CE) nr. 1370/2007</w:t>
            </w:r>
            <w:r w:rsidRPr="00E031FB">
              <w:rPr>
                <w:rStyle w:val="FootnoteReference"/>
                <w:rFonts w:ascii="Trebuchet MS" w:hAnsi="Trebuchet MS"/>
              </w:rPr>
              <w:footnoteReference w:id="1"/>
            </w:r>
            <w:r w:rsidRPr="00E031FB">
              <w:rPr>
                <w:rFonts w:ascii="Trebuchet MS" w:hAnsi="Trebuchet MS"/>
                <w:szCs w:val="20"/>
              </w:rPr>
              <w:t xml:space="preserve"> se va realiza în toate etapele proiectului (evaluare/contractare, implementare și durabilitate).</w:t>
            </w:r>
          </w:p>
          <w:p w14:paraId="2429B40D" w14:textId="77777777" w:rsidR="00073709" w:rsidRPr="00E031FB" w:rsidRDefault="00073709" w:rsidP="00073709">
            <w:pPr>
              <w:spacing w:line="360" w:lineRule="auto"/>
              <w:jc w:val="both"/>
              <w:rPr>
                <w:b/>
                <w:szCs w:val="20"/>
              </w:rPr>
            </w:pPr>
          </w:p>
          <w:p w14:paraId="6EED2E9C" w14:textId="0B62B4F7" w:rsidR="00073709" w:rsidRPr="00E031FB" w:rsidRDefault="00073709" w:rsidP="00073709">
            <w:pPr>
              <w:spacing w:line="360" w:lineRule="auto"/>
              <w:jc w:val="both"/>
              <w:rPr>
                <w:i/>
                <w:color w:val="FF0000"/>
                <w:szCs w:val="20"/>
              </w:rPr>
            </w:pPr>
            <w:r w:rsidRPr="00E031FB">
              <w:rPr>
                <w:rFonts w:ascii="Trebuchet MS" w:hAnsi="Trebuchet MS"/>
                <w:szCs w:val="20"/>
              </w:rPr>
              <w:t>Pentru alte investiții, decât cele privind sistemele de transport public local/zonal de călători, ce vor fi operate de către terțe părți după finalizare (alții decât solicitantul), transmiterea către ace</w:t>
            </w:r>
            <w:r w:rsidR="004863EB" w:rsidRPr="00E031FB">
              <w:rPr>
                <w:rFonts w:ascii="Trebuchet MS" w:hAnsi="Trebuchet MS"/>
                <w:szCs w:val="20"/>
              </w:rPr>
              <w:t>ș</w:t>
            </w:r>
            <w:r w:rsidRPr="00E031FB">
              <w:rPr>
                <w:rFonts w:ascii="Trebuchet MS" w:hAnsi="Trebuchet MS"/>
                <w:szCs w:val="20"/>
              </w:rPr>
              <w:t>tia a dreptului de exploatare a infrastructurii/bunurilor create/modernizate/reabilitate/extinse prin proiect pe perioada de durabilitate a contractului de finan</w:t>
            </w:r>
            <w:r w:rsidR="004863EB" w:rsidRPr="00E031FB">
              <w:rPr>
                <w:rFonts w:ascii="Trebuchet MS" w:hAnsi="Trebuchet MS"/>
                <w:szCs w:val="20"/>
              </w:rPr>
              <w:t>ț</w:t>
            </w:r>
            <w:r w:rsidRPr="00E031FB">
              <w:rPr>
                <w:rFonts w:ascii="Trebuchet MS" w:hAnsi="Trebuchet MS"/>
                <w:szCs w:val="20"/>
              </w:rPr>
              <w:t>are, pentru îndeplinirea activităților corespunzătoare obiectivelor proiectelor, se face prin procedură competitivă</w:t>
            </w:r>
            <w:r w:rsidRPr="00E031FB">
              <w:rPr>
                <w:rFonts w:ascii="Trebuchet MS" w:hAnsi="Trebuchet MS"/>
              </w:rPr>
              <w:t xml:space="preserve">, </w:t>
            </w:r>
            <w:r w:rsidRPr="00E031FB">
              <w:rPr>
                <w:rFonts w:ascii="Trebuchet MS" w:hAnsi="Trebuchet MS"/>
                <w:szCs w:val="20"/>
              </w:rPr>
              <w:t>transparentă și nediscriminatorie, în condi</w:t>
            </w:r>
            <w:r w:rsidR="004863EB" w:rsidRPr="00E031FB">
              <w:rPr>
                <w:rFonts w:ascii="Trebuchet MS" w:hAnsi="Trebuchet MS"/>
                <w:szCs w:val="20"/>
              </w:rPr>
              <w:t>ț</w:t>
            </w:r>
            <w:r w:rsidRPr="00E031FB">
              <w:rPr>
                <w:rFonts w:ascii="Trebuchet MS" w:hAnsi="Trebuchet MS"/>
                <w:szCs w:val="20"/>
              </w:rPr>
              <w:t xml:space="preserve">iile legii, precum </w:t>
            </w:r>
            <w:r w:rsidR="004863EB" w:rsidRPr="00E031FB">
              <w:rPr>
                <w:rFonts w:ascii="Trebuchet MS" w:hAnsi="Trebuchet MS"/>
                <w:szCs w:val="20"/>
              </w:rPr>
              <w:t>ș</w:t>
            </w:r>
            <w:r w:rsidRPr="00E031FB">
              <w:rPr>
                <w:rFonts w:ascii="Trebuchet MS" w:hAnsi="Trebuchet MS"/>
                <w:szCs w:val="20"/>
              </w:rPr>
              <w:t>i ale prevederilor art. 107 din Tratatul privind Funcționarea Uniunii Europene (TFUE).</w:t>
            </w:r>
            <w:r w:rsidRPr="00E031FB">
              <w:rPr>
                <w:szCs w:val="20"/>
              </w:rPr>
              <w:t xml:space="preserve"> </w:t>
            </w:r>
          </w:p>
          <w:p w14:paraId="1C221959" w14:textId="77777777" w:rsidR="00073709" w:rsidRPr="00E031FB" w:rsidRDefault="00073709" w:rsidP="00073709">
            <w:pPr>
              <w:spacing w:line="360" w:lineRule="auto"/>
              <w:jc w:val="both"/>
              <w:rPr>
                <w:b/>
                <w:color w:val="FF0000"/>
                <w:szCs w:val="20"/>
              </w:rPr>
            </w:pPr>
          </w:p>
          <w:p w14:paraId="63333CC7" w14:textId="19B4DE16" w:rsidR="00073709" w:rsidRPr="00E031FB" w:rsidRDefault="00073709" w:rsidP="00073709">
            <w:pPr>
              <w:spacing w:line="360" w:lineRule="auto"/>
              <w:jc w:val="both"/>
              <w:rPr>
                <w:rFonts w:ascii="Trebuchet MS" w:hAnsi="Trebuchet MS"/>
                <w:szCs w:val="20"/>
              </w:rPr>
            </w:pPr>
            <w:r w:rsidRPr="00E031FB">
              <w:rPr>
                <w:rFonts w:ascii="Trebuchet MS" w:hAnsi="Trebuchet MS"/>
                <w:szCs w:val="20"/>
              </w:rPr>
              <w:t>În această situa</w:t>
            </w:r>
            <w:r w:rsidR="004863EB" w:rsidRPr="00E031FB">
              <w:rPr>
                <w:rFonts w:ascii="Trebuchet MS" w:hAnsi="Trebuchet MS"/>
                <w:szCs w:val="20"/>
              </w:rPr>
              <w:t>ț</w:t>
            </w:r>
            <w:r w:rsidRPr="00E031FB">
              <w:rPr>
                <w:rFonts w:ascii="Trebuchet MS" w:hAnsi="Trebuchet MS"/>
                <w:szCs w:val="20"/>
              </w:rPr>
              <w:t>ie se pot încadra următoarele activită</w:t>
            </w:r>
            <w:r w:rsidR="004863EB" w:rsidRPr="00E031FB">
              <w:rPr>
                <w:rFonts w:ascii="Trebuchet MS" w:hAnsi="Trebuchet MS"/>
                <w:szCs w:val="20"/>
              </w:rPr>
              <w:t>ț</w:t>
            </w:r>
            <w:r w:rsidRPr="00E031FB">
              <w:rPr>
                <w:rFonts w:ascii="Trebuchet MS" w:hAnsi="Trebuchet MS"/>
                <w:szCs w:val="20"/>
              </w:rPr>
              <w:t xml:space="preserve">i: </w:t>
            </w:r>
          </w:p>
          <w:p w14:paraId="3FAF8924" w14:textId="77777777" w:rsidR="00073709" w:rsidRPr="00E031FB" w:rsidRDefault="00073709">
            <w:pPr>
              <w:numPr>
                <w:ilvl w:val="0"/>
                <w:numId w:val="9"/>
              </w:numPr>
              <w:spacing w:line="360" w:lineRule="auto"/>
              <w:jc w:val="both"/>
              <w:rPr>
                <w:rFonts w:ascii="Trebuchet MS" w:hAnsi="Trebuchet MS"/>
                <w:szCs w:val="20"/>
              </w:rPr>
            </w:pPr>
            <w:r w:rsidRPr="00E031FB">
              <w:rPr>
                <w:rFonts w:ascii="Trebuchet MS" w:hAnsi="Trebuchet MS"/>
                <w:szCs w:val="20"/>
              </w:rPr>
              <w:t>Crearea/modernizarea/extinderea sistemelor de închiriere de biciclete - în acest caz investițiile nu vor fi utilizate în scop economic și vor fi utilizate în beneficiul cetățenilor;</w:t>
            </w:r>
          </w:p>
          <w:p w14:paraId="4ED11638" w14:textId="77777777" w:rsidR="0007377B" w:rsidRPr="00E031FB" w:rsidRDefault="00073709">
            <w:pPr>
              <w:numPr>
                <w:ilvl w:val="0"/>
                <w:numId w:val="9"/>
              </w:numPr>
              <w:spacing w:line="360" w:lineRule="auto"/>
              <w:jc w:val="both"/>
              <w:rPr>
                <w:rFonts w:ascii="Trebuchet MS" w:hAnsi="Trebuchet MS"/>
                <w:b/>
                <w:szCs w:val="20"/>
              </w:rPr>
            </w:pPr>
            <w:r w:rsidRPr="00E031FB">
              <w:rPr>
                <w:rFonts w:ascii="Trebuchet MS" w:hAnsi="Trebuchet MS"/>
                <w:szCs w:val="20"/>
              </w:rPr>
              <w:t xml:space="preserve">Construirea parcărilor de transfer de tip „park &amp; ride” </w:t>
            </w:r>
            <w:r w:rsidRPr="00E031FB">
              <w:rPr>
                <w:rFonts w:ascii="Trebuchet MS" w:hAnsi="Trebuchet MS"/>
                <w:b/>
                <w:szCs w:val="20"/>
              </w:rPr>
              <w:t xml:space="preserve"> - </w:t>
            </w:r>
            <w:r w:rsidRPr="00E031FB">
              <w:rPr>
                <w:rFonts w:ascii="Trebuchet MS" w:hAnsi="Trebuchet MS"/>
                <w:szCs w:val="20"/>
              </w:rPr>
              <w:t>în acest caz investițiile nu vor fi utilizate în scop economic</w:t>
            </w:r>
            <w:r w:rsidR="00D65AAA" w:rsidRPr="00E031FB">
              <w:rPr>
                <w:rFonts w:ascii="Trebuchet MS" w:hAnsi="Trebuchet MS"/>
                <w:szCs w:val="20"/>
              </w:rPr>
              <w:t>.</w:t>
            </w:r>
            <w:r w:rsidRPr="00E031FB">
              <w:rPr>
                <w:rFonts w:ascii="Trebuchet MS" w:hAnsi="Trebuchet MS"/>
                <w:b/>
                <w:szCs w:val="20"/>
              </w:rPr>
              <w:t xml:space="preserve"> Infrastructura de tip park and ride nu va face obiectul unor contracte economice în beneficiul unor întreprinderi.</w:t>
            </w:r>
          </w:p>
          <w:p w14:paraId="5CCDFC4B" w14:textId="3A75B766" w:rsidR="00D177E9" w:rsidRPr="00E031FB" w:rsidRDefault="00D177E9" w:rsidP="00D177E9">
            <w:pPr>
              <w:spacing w:line="360" w:lineRule="auto"/>
              <w:ind w:left="720"/>
              <w:jc w:val="both"/>
              <w:rPr>
                <w:rFonts w:ascii="Trebuchet MS" w:hAnsi="Trebuchet MS"/>
                <w:b/>
                <w:szCs w:val="20"/>
              </w:rPr>
            </w:pPr>
          </w:p>
        </w:tc>
      </w:tr>
    </w:tbl>
    <w:p w14:paraId="28B7AA18" w14:textId="77777777" w:rsidR="003A6819" w:rsidRPr="00E031FB" w:rsidRDefault="003A6819" w:rsidP="003A6819">
      <w:pPr>
        <w:spacing w:before="120" w:after="120"/>
        <w:rPr>
          <w:rFonts w:ascii="Trebuchet MS" w:hAnsi="Trebuchet MS"/>
          <w:sz w:val="24"/>
          <w:szCs w:val="24"/>
        </w:rPr>
      </w:pPr>
    </w:p>
    <w:p w14:paraId="6BBE5515" w14:textId="41633FB0" w:rsidR="001F48A8" w:rsidRPr="00E031FB" w:rsidRDefault="003A6819" w:rsidP="00922331">
      <w:pPr>
        <w:pStyle w:val="Heading2"/>
        <w:rPr>
          <w:b/>
          <w:bCs/>
        </w:rPr>
      </w:pPr>
      <w:bookmarkStart w:id="40" w:name="_Toc162944898"/>
      <w:r w:rsidRPr="00E031FB">
        <w:rPr>
          <w:b/>
          <w:bCs/>
        </w:rPr>
        <w:t xml:space="preserve">3.14 </w:t>
      </w:r>
      <w:r w:rsidR="001F48A8" w:rsidRPr="00E031FB">
        <w:rPr>
          <w:b/>
          <w:bCs/>
        </w:rPr>
        <w:t>Reguli privind instrumentele financiare</w:t>
      </w:r>
      <w:bookmarkEnd w:id="40"/>
      <w:r w:rsidR="001F48A8" w:rsidRPr="00E031FB">
        <w:rPr>
          <w:b/>
          <w:bCs/>
        </w:rPr>
        <w:t xml:space="preserve"> </w:t>
      </w:r>
    </w:p>
    <w:tbl>
      <w:tblPr>
        <w:tblStyle w:val="TableGrid"/>
        <w:tblW w:w="0" w:type="auto"/>
        <w:tblLook w:val="04A0" w:firstRow="1" w:lastRow="0" w:firstColumn="1" w:lastColumn="0" w:noHBand="0" w:noVBand="1"/>
      </w:tblPr>
      <w:tblGrid>
        <w:gridCol w:w="9396"/>
      </w:tblGrid>
      <w:tr w:rsidR="00B63863" w:rsidRPr="00E031FB" w14:paraId="5CB456D1" w14:textId="77777777" w:rsidTr="00B558B3">
        <w:tc>
          <w:tcPr>
            <w:tcW w:w="9396" w:type="dxa"/>
          </w:tcPr>
          <w:p w14:paraId="7FD30002" w14:textId="01436A2A" w:rsidR="002240F9" w:rsidRPr="00E031FB" w:rsidRDefault="00982AD3" w:rsidP="00922331">
            <w:pPr>
              <w:autoSpaceDE w:val="0"/>
              <w:autoSpaceDN w:val="0"/>
              <w:adjustRightInd w:val="0"/>
              <w:spacing w:line="360" w:lineRule="auto"/>
              <w:jc w:val="both"/>
              <w:rPr>
                <w:rFonts w:ascii="Trebuchet MS" w:hAnsi="Trebuchet MS"/>
                <w:iCs/>
              </w:rPr>
            </w:pPr>
            <w:r w:rsidRPr="00E031FB">
              <w:rPr>
                <w:rFonts w:ascii="Trebuchet MS" w:hAnsi="Trebuchet MS" w:cs="TimesNewRomanPSMT"/>
                <w:i/>
                <w:iCs/>
                <w:lang w:val="en-US"/>
              </w:rPr>
              <w:t>Nu este cazul.</w:t>
            </w:r>
          </w:p>
        </w:tc>
      </w:tr>
    </w:tbl>
    <w:p w14:paraId="35F149F8" w14:textId="77777777" w:rsidR="005F0797" w:rsidRPr="00E031FB" w:rsidRDefault="005F0797" w:rsidP="003A6819">
      <w:pPr>
        <w:spacing w:before="120" w:after="120"/>
        <w:rPr>
          <w:rFonts w:ascii="Trebuchet MS" w:hAnsi="Trebuchet MS"/>
          <w:sz w:val="24"/>
          <w:szCs w:val="24"/>
        </w:rPr>
      </w:pPr>
    </w:p>
    <w:p w14:paraId="3078D71E" w14:textId="1FAA71C9" w:rsidR="008174A5" w:rsidRPr="00E031FB" w:rsidRDefault="003A6819">
      <w:pPr>
        <w:pStyle w:val="Heading2"/>
        <w:rPr>
          <w:b/>
          <w:bCs/>
        </w:rPr>
      </w:pPr>
      <w:bookmarkStart w:id="41" w:name="_Toc162944899"/>
      <w:r w:rsidRPr="00E031FB">
        <w:rPr>
          <w:b/>
          <w:bCs/>
        </w:rPr>
        <w:t xml:space="preserve">3.15 </w:t>
      </w:r>
      <w:r w:rsidR="008174A5" w:rsidRPr="00E031FB">
        <w:rPr>
          <w:b/>
          <w:bCs/>
        </w:rPr>
        <w:t>Acțiuni interregionale, transfrontaliere și transnaționale</w:t>
      </w:r>
      <w:bookmarkEnd w:id="41"/>
      <w:r w:rsidR="008174A5" w:rsidRPr="00E031FB">
        <w:rPr>
          <w:b/>
          <w:bCs/>
        </w:rPr>
        <w:t xml:space="preserve"> </w:t>
      </w:r>
    </w:p>
    <w:tbl>
      <w:tblPr>
        <w:tblStyle w:val="TableGrid"/>
        <w:tblW w:w="0" w:type="auto"/>
        <w:tblLook w:val="04A0" w:firstRow="1" w:lastRow="0" w:firstColumn="1" w:lastColumn="0" w:noHBand="0" w:noVBand="1"/>
      </w:tblPr>
      <w:tblGrid>
        <w:gridCol w:w="9396"/>
      </w:tblGrid>
      <w:tr w:rsidR="002A51E3" w:rsidRPr="00E031FB" w14:paraId="49FC4C0B" w14:textId="77777777" w:rsidTr="005075B8">
        <w:tc>
          <w:tcPr>
            <w:tcW w:w="9396" w:type="dxa"/>
          </w:tcPr>
          <w:p w14:paraId="04FAC8EF" w14:textId="77777777" w:rsidR="002A51E3" w:rsidRPr="00E031FB" w:rsidRDefault="002A51E3">
            <w:pPr>
              <w:autoSpaceDE w:val="0"/>
              <w:autoSpaceDN w:val="0"/>
              <w:adjustRightInd w:val="0"/>
              <w:spacing w:line="360" w:lineRule="auto"/>
              <w:jc w:val="both"/>
              <w:rPr>
                <w:rFonts w:ascii="Trebuchet MS" w:hAnsi="Trebuchet MS" w:cs="Calibri"/>
                <w:szCs w:val="20"/>
              </w:rPr>
            </w:pPr>
          </w:p>
          <w:p w14:paraId="5C5BD4B7" w14:textId="0A15AAE1" w:rsidR="00D177E9" w:rsidRPr="00E031FB" w:rsidRDefault="00880391" w:rsidP="00922331">
            <w:pPr>
              <w:autoSpaceDE w:val="0"/>
              <w:autoSpaceDN w:val="0"/>
              <w:adjustRightInd w:val="0"/>
              <w:spacing w:line="360" w:lineRule="auto"/>
              <w:jc w:val="both"/>
              <w:rPr>
                <w:rFonts w:ascii="Trebuchet MS" w:hAnsi="Trebuchet MS"/>
                <w:iCs/>
                <w:sz w:val="24"/>
                <w:szCs w:val="24"/>
              </w:rPr>
            </w:pPr>
            <w:r w:rsidRPr="00E031FB">
              <w:rPr>
                <w:rFonts w:ascii="Trebuchet MS" w:hAnsi="Trebuchet MS" w:cs="Calibri"/>
              </w:rPr>
              <w:t>În cadrul prezentului apel de proiecte nu sunt vizate acțiuni interregionale, transfrontaliere și transnaționale</w:t>
            </w:r>
            <w:r w:rsidRPr="00E031FB">
              <w:rPr>
                <w:rFonts w:ascii="Trebuchet MS" w:hAnsi="Trebuchet MS"/>
                <w:iCs/>
              </w:rPr>
              <w:t>,</w:t>
            </w:r>
            <w:r w:rsidRPr="00E031FB">
              <w:rPr>
                <w:rFonts w:ascii="Trebuchet MS" w:hAnsi="Trebuchet MS"/>
              </w:rPr>
              <w:t xml:space="preserve"> </w:t>
            </w:r>
            <w:r w:rsidRPr="00E031FB">
              <w:rPr>
                <w:rFonts w:ascii="Trebuchet MS" w:hAnsi="Trebuchet MS"/>
                <w:iCs/>
              </w:rPr>
              <w:t>în conformitate cu cele asumate la momentul contractării proiectelor pe POR 2014-2020.</w:t>
            </w:r>
          </w:p>
        </w:tc>
      </w:tr>
    </w:tbl>
    <w:p w14:paraId="6E3160D9" w14:textId="77777777" w:rsidR="003A6819" w:rsidRPr="00E031FB" w:rsidRDefault="003A6819" w:rsidP="003A6819">
      <w:pPr>
        <w:spacing w:before="120" w:after="120"/>
        <w:rPr>
          <w:rFonts w:ascii="Trebuchet MS" w:hAnsi="Trebuchet MS"/>
          <w:sz w:val="24"/>
          <w:szCs w:val="24"/>
        </w:rPr>
      </w:pPr>
    </w:p>
    <w:p w14:paraId="388E9D34" w14:textId="553448E2" w:rsidR="00EF15DA" w:rsidRPr="00E031FB" w:rsidRDefault="003A6819" w:rsidP="00922331">
      <w:pPr>
        <w:pStyle w:val="Heading2"/>
        <w:rPr>
          <w:b/>
          <w:bCs/>
        </w:rPr>
      </w:pPr>
      <w:bookmarkStart w:id="42" w:name="_Toc162944900"/>
      <w:r w:rsidRPr="00E031FB">
        <w:rPr>
          <w:b/>
          <w:bCs/>
        </w:rPr>
        <w:t xml:space="preserve">3.16 </w:t>
      </w:r>
      <w:r w:rsidR="00C80415" w:rsidRPr="00E031FB">
        <w:rPr>
          <w:b/>
          <w:bCs/>
        </w:rPr>
        <w:t xml:space="preserve">Principii </w:t>
      </w:r>
      <w:r w:rsidR="00EF15DA" w:rsidRPr="00E031FB">
        <w:rPr>
          <w:b/>
          <w:bCs/>
        </w:rPr>
        <w:t>orizontale</w:t>
      </w:r>
      <w:bookmarkEnd w:id="42"/>
    </w:p>
    <w:tbl>
      <w:tblPr>
        <w:tblStyle w:val="TableGrid"/>
        <w:tblW w:w="0" w:type="auto"/>
        <w:tblLook w:val="04A0" w:firstRow="1" w:lastRow="0" w:firstColumn="1" w:lastColumn="0" w:noHBand="0" w:noVBand="1"/>
      </w:tblPr>
      <w:tblGrid>
        <w:gridCol w:w="9396"/>
      </w:tblGrid>
      <w:tr w:rsidR="00B63863" w:rsidRPr="00E031FB" w14:paraId="4BD679DB" w14:textId="77777777" w:rsidTr="00B558B3">
        <w:tc>
          <w:tcPr>
            <w:tcW w:w="9396" w:type="dxa"/>
          </w:tcPr>
          <w:p w14:paraId="3D310812" w14:textId="77777777" w:rsidR="002C7551" w:rsidRPr="00E031FB" w:rsidRDefault="002C7551" w:rsidP="002C7551">
            <w:pPr>
              <w:spacing w:line="360" w:lineRule="auto"/>
              <w:jc w:val="both"/>
              <w:rPr>
                <w:rFonts w:ascii="Trebuchet MS" w:hAnsi="Trebuchet MS"/>
                <w:iCs/>
                <w:lang w:val="fr-FR"/>
              </w:rPr>
            </w:pPr>
          </w:p>
          <w:p w14:paraId="6D93EB84" w14:textId="77777777" w:rsidR="00880391" w:rsidRPr="00E031FB" w:rsidRDefault="00880391" w:rsidP="00880391">
            <w:pPr>
              <w:autoSpaceDE w:val="0"/>
              <w:autoSpaceDN w:val="0"/>
              <w:adjustRightInd w:val="0"/>
              <w:spacing w:line="360" w:lineRule="auto"/>
              <w:jc w:val="both"/>
              <w:rPr>
                <w:rFonts w:ascii="Trebuchet MS" w:hAnsi="Trebuchet MS" w:cs="Calibri"/>
                <w:lang w:val="fr-FR"/>
              </w:rPr>
            </w:pPr>
            <w:r w:rsidRPr="00E031FB">
              <w:rPr>
                <w:rFonts w:ascii="Trebuchet MS" w:hAnsi="Trebuchet MS" w:cs="Calibri"/>
                <w:lang w:val="fr-FR"/>
              </w:rPr>
              <w:t>Investițiile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p>
          <w:p w14:paraId="5EBF25F4" w14:textId="77777777" w:rsidR="00880391" w:rsidRPr="00E031FB" w:rsidRDefault="00880391" w:rsidP="00880391">
            <w:pPr>
              <w:autoSpaceDE w:val="0"/>
              <w:autoSpaceDN w:val="0"/>
              <w:adjustRightInd w:val="0"/>
              <w:spacing w:line="360" w:lineRule="auto"/>
              <w:jc w:val="both"/>
              <w:rPr>
                <w:rFonts w:ascii="Trebuchet MS" w:hAnsi="Trebuchet MS" w:cs="Calibri"/>
                <w:lang w:val="fr-FR"/>
              </w:rPr>
            </w:pPr>
          </w:p>
          <w:p w14:paraId="661FFD58" w14:textId="77777777" w:rsidR="00880391" w:rsidRPr="00E031FB" w:rsidRDefault="00880391" w:rsidP="00880391">
            <w:pPr>
              <w:autoSpaceDE w:val="0"/>
              <w:autoSpaceDN w:val="0"/>
              <w:adjustRightInd w:val="0"/>
              <w:spacing w:line="360" w:lineRule="auto"/>
              <w:jc w:val="both"/>
              <w:rPr>
                <w:rFonts w:ascii="Trebuchet MS" w:hAnsi="Trebuchet MS"/>
                <w:iCs/>
              </w:rPr>
            </w:pPr>
            <w:r w:rsidRPr="00E031FB">
              <w:rPr>
                <w:rFonts w:ascii="Trebuchet MS" w:hAnsi="Trebuchet MS"/>
                <w:iCs/>
              </w:rPr>
              <w:t>Solicitanții au obligaţia să demonstreze că proiectele propuse nu contravin acestor principii. Astfel, vor detalia în proiecte modalitatea de respectare a principiilor de mai sus.</w:t>
            </w:r>
          </w:p>
          <w:p w14:paraId="744714E6" w14:textId="77777777" w:rsidR="00880391" w:rsidRPr="00E031FB" w:rsidRDefault="00880391" w:rsidP="00880391">
            <w:pPr>
              <w:autoSpaceDE w:val="0"/>
              <w:autoSpaceDN w:val="0"/>
              <w:adjustRightInd w:val="0"/>
              <w:spacing w:line="360" w:lineRule="auto"/>
              <w:jc w:val="both"/>
              <w:rPr>
                <w:rFonts w:ascii="Trebuchet MS" w:hAnsi="Trebuchet MS"/>
                <w:iCs/>
              </w:rPr>
            </w:pPr>
            <w:r w:rsidRPr="00E031FB">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65F9A607" w:rsidR="00EF15DA" w:rsidRPr="00E031FB" w:rsidRDefault="00880391" w:rsidP="00880391">
            <w:pPr>
              <w:spacing w:line="360" w:lineRule="auto"/>
              <w:jc w:val="both"/>
              <w:rPr>
                <w:rFonts w:ascii="Trebuchet MS" w:hAnsi="Trebuchet MS"/>
                <w:iCs/>
              </w:rPr>
            </w:pPr>
            <w:r w:rsidRPr="00E031FB">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69D4430E" w14:textId="77777777" w:rsidR="003A6819" w:rsidRPr="00E031FB" w:rsidRDefault="003A6819" w:rsidP="003A6819">
      <w:pPr>
        <w:spacing w:before="120" w:after="120"/>
        <w:rPr>
          <w:rFonts w:ascii="Trebuchet MS" w:hAnsi="Trebuchet MS"/>
          <w:sz w:val="24"/>
          <w:szCs w:val="24"/>
        </w:rPr>
      </w:pPr>
    </w:p>
    <w:p w14:paraId="19032B38" w14:textId="39D1AE1A" w:rsidR="00C56104" w:rsidRPr="00E031FB" w:rsidRDefault="003A6819" w:rsidP="00922331">
      <w:pPr>
        <w:pStyle w:val="Heading2"/>
        <w:rPr>
          <w:b/>
          <w:bCs/>
        </w:rPr>
      </w:pPr>
      <w:bookmarkStart w:id="43" w:name="_Toc162944901"/>
      <w:r w:rsidRPr="00E031FB">
        <w:rPr>
          <w:b/>
          <w:bCs/>
        </w:rPr>
        <w:t xml:space="preserve">3.17 </w:t>
      </w:r>
      <w:r w:rsidR="00C56104" w:rsidRPr="00E031FB">
        <w:rPr>
          <w:b/>
          <w:bCs/>
        </w:rPr>
        <w:t>Aspecte de mediu</w:t>
      </w:r>
      <w:r w:rsidR="006464F5" w:rsidRPr="00E031FB">
        <w:rPr>
          <w:b/>
          <w:bCs/>
        </w:rPr>
        <w:t xml:space="preserve"> (inclusiv aplicarea Directivei 2011/92/UE a Parlamentului</w:t>
      </w:r>
      <w:r w:rsidR="006464F5" w:rsidRPr="00E031FB">
        <w:t xml:space="preserve"> </w:t>
      </w:r>
      <w:r w:rsidR="006464F5" w:rsidRPr="00E031FB">
        <w:rPr>
          <w:b/>
          <w:bCs/>
        </w:rPr>
        <w:t>European și a Consiliului). Aplicarea principiului  DNSH. Imunizarea la schimbările climatice</w:t>
      </w:r>
      <w:bookmarkEnd w:id="43"/>
    </w:p>
    <w:tbl>
      <w:tblPr>
        <w:tblStyle w:val="TableGrid"/>
        <w:tblW w:w="0" w:type="auto"/>
        <w:tblLook w:val="04A0" w:firstRow="1" w:lastRow="0" w:firstColumn="1" w:lastColumn="0" w:noHBand="0" w:noVBand="1"/>
      </w:tblPr>
      <w:tblGrid>
        <w:gridCol w:w="9396"/>
      </w:tblGrid>
      <w:tr w:rsidR="00B63863" w:rsidRPr="00E031FB" w14:paraId="768A1670" w14:textId="77777777" w:rsidTr="00B558B3">
        <w:tc>
          <w:tcPr>
            <w:tcW w:w="9396" w:type="dxa"/>
          </w:tcPr>
          <w:p w14:paraId="3C98D760" w14:textId="77777777" w:rsidR="00880391" w:rsidRPr="00E031FB" w:rsidRDefault="00880391">
            <w:pPr>
              <w:pStyle w:val="ListParagraph"/>
              <w:numPr>
                <w:ilvl w:val="0"/>
                <w:numId w:val="17"/>
              </w:numPr>
              <w:shd w:val="clear" w:color="auto" w:fill="DEEAF6" w:themeFill="accent1" w:themeFillTint="33"/>
              <w:spacing w:line="360" w:lineRule="auto"/>
              <w:jc w:val="both"/>
              <w:rPr>
                <w:rFonts w:ascii="Trebuchet MS" w:hAnsi="Trebuchet MS"/>
                <w:b/>
                <w:bCs/>
                <w:iCs/>
              </w:rPr>
            </w:pPr>
            <w:r w:rsidRPr="00E031FB">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E031FB">
              <w:rPr>
                <w:rFonts w:ascii="Trebuchet MS" w:hAnsi="Trebuchet MS" w:cs="Calibri"/>
                <w:b/>
                <w:bCs/>
              </w:rPr>
              <w:t>în cadrul prezentului apel proiectele trebuie să respecte princpiul de ”a nu prejudicia în mod semnificativ” (”do no significant harm” – DNSH)</w:t>
            </w:r>
            <w:r w:rsidRPr="00E031FB">
              <w:rPr>
                <w:rFonts w:ascii="Trebuchet MS" w:hAnsi="Trebuchet MS"/>
                <w:b/>
                <w:bCs/>
                <w:iCs/>
              </w:rPr>
              <w:t>.</w:t>
            </w:r>
          </w:p>
          <w:p w14:paraId="4E8B49ED" w14:textId="77777777" w:rsidR="00880391" w:rsidRPr="00E031FB" w:rsidRDefault="00880391" w:rsidP="00880391">
            <w:pPr>
              <w:spacing w:line="360" w:lineRule="auto"/>
              <w:jc w:val="both"/>
              <w:rPr>
                <w:rFonts w:ascii="Trebuchet MS" w:hAnsi="Trebuchet MS"/>
                <w:iCs/>
              </w:rPr>
            </w:pPr>
          </w:p>
          <w:p w14:paraId="509FF0F3" w14:textId="77777777" w:rsidR="00880391" w:rsidRPr="00E031FB" w:rsidRDefault="00880391" w:rsidP="00880391">
            <w:pPr>
              <w:spacing w:line="360" w:lineRule="auto"/>
              <w:jc w:val="both"/>
              <w:rPr>
                <w:rFonts w:ascii="Trebuchet MS" w:hAnsi="Trebuchet MS"/>
                <w:iCs/>
              </w:rPr>
            </w:pPr>
            <w:r w:rsidRPr="00E031FB">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22EB6AAD" w14:textId="77777777" w:rsidR="00880391" w:rsidRPr="00E031FB" w:rsidRDefault="00880391" w:rsidP="00880391">
            <w:pPr>
              <w:spacing w:line="360" w:lineRule="auto"/>
              <w:jc w:val="both"/>
              <w:rPr>
                <w:rFonts w:ascii="Trebuchet MS" w:hAnsi="Trebuchet MS"/>
                <w:iCs/>
              </w:rPr>
            </w:pPr>
            <w:r w:rsidRPr="00E031FB">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C6844DE" w14:textId="688457C3" w:rsidR="00880391" w:rsidRPr="00E031FB" w:rsidRDefault="00880391" w:rsidP="00880391">
            <w:pPr>
              <w:spacing w:line="360" w:lineRule="auto"/>
              <w:jc w:val="both"/>
              <w:rPr>
                <w:rFonts w:ascii="Trebuchet MS" w:hAnsi="Trebuchet MS"/>
                <w:iCs/>
              </w:rPr>
            </w:pPr>
            <w:r w:rsidRPr="00E031FB">
              <w:rPr>
                <w:rFonts w:ascii="Trebuchet MS" w:hAnsi="Trebuchet MS"/>
                <w:iCs/>
              </w:rPr>
              <w:t xml:space="preserve">Pentru acest lucru, solicitanții vor avea în vedere analiza principiului DNSH efectuată la nivelul Programului Regional Sud-Muntenia 2021-2027, disponibilă accesând link-ul </w:t>
            </w:r>
            <w:hyperlink r:id="rId10" w:history="1">
              <w:r w:rsidRPr="00E031FB">
                <w:rPr>
                  <w:rStyle w:val="Hyperlink"/>
                  <w:rFonts w:ascii="Trebuchet MS" w:hAnsi="Trebuchet MS"/>
                  <w:iCs/>
                </w:rPr>
                <w:t>https://2021-2027.adrmuntenia.ro/download_file/article/16/DNSH-PRSM-21-27-20_09_2022.pdf</w:t>
              </w:r>
            </w:hyperlink>
            <w:r w:rsidRPr="00E031FB">
              <w:rPr>
                <w:rFonts w:ascii="Trebuchet MS" w:hAnsi="Trebuchet MS"/>
                <w:iCs/>
              </w:rPr>
              <w:t xml:space="preserve"> (paginile </w:t>
            </w:r>
            <w:r w:rsidR="00ED0643" w:rsidRPr="00E031FB">
              <w:rPr>
                <w:rFonts w:ascii="Trebuchet MS" w:hAnsi="Trebuchet MS"/>
                <w:iCs/>
              </w:rPr>
              <w:t>79</w:t>
            </w:r>
            <w:r w:rsidRPr="00E031FB">
              <w:rPr>
                <w:rFonts w:ascii="Trebuchet MS" w:hAnsi="Trebuchet MS"/>
                <w:iCs/>
              </w:rPr>
              <w:t>-1</w:t>
            </w:r>
            <w:r w:rsidR="00ED0643" w:rsidRPr="00E031FB">
              <w:rPr>
                <w:rFonts w:ascii="Trebuchet MS" w:hAnsi="Trebuchet MS"/>
                <w:iCs/>
              </w:rPr>
              <w:t>05</w:t>
            </w:r>
            <w:r w:rsidRPr="00E031FB">
              <w:rPr>
                <w:rFonts w:ascii="Trebuchet MS" w:hAnsi="Trebuchet MS"/>
                <w:iCs/>
              </w:rPr>
              <w:t>).</w:t>
            </w:r>
            <w:r w:rsidR="000A4122" w:rsidRPr="00E031FB">
              <w:rPr>
                <w:rFonts w:ascii="Trebuchet MS" w:hAnsi="Trebuchet MS"/>
                <w:iCs/>
              </w:rPr>
              <w:t xml:space="preserve"> </w:t>
            </w:r>
          </w:p>
          <w:p w14:paraId="0726C035" w14:textId="1EB4108D" w:rsidR="00880391" w:rsidRPr="00E031FB" w:rsidRDefault="00880391" w:rsidP="00880391">
            <w:pPr>
              <w:spacing w:line="360" w:lineRule="auto"/>
              <w:jc w:val="both"/>
              <w:rPr>
                <w:rFonts w:ascii="Trebuchet MS" w:hAnsi="Trebuchet MS"/>
                <w:iCs/>
              </w:rPr>
            </w:pPr>
            <w:r w:rsidRPr="00E031FB">
              <w:rPr>
                <w:rFonts w:ascii="Trebuchet MS" w:hAnsi="Trebuchet MS"/>
              </w:rPr>
              <w:t>Solicitan</w:t>
            </w:r>
            <w:r w:rsidR="004863EB" w:rsidRPr="00E031FB">
              <w:rPr>
                <w:rFonts w:ascii="Trebuchet MS" w:hAnsi="Trebuchet MS"/>
              </w:rPr>
              <w:t>ț</w:t>
            </w:r>
            <w:r w:rsidRPr="00E031FB">
              <w:rPr>
                <w:rFonts w:ascii="Trebuchet MS" w:hAnsi="Trebuchet MS"/>
              </w:rPr>
              <w:t>ii vor întocmi, asuma și transmite un document suport în care vor prezenta modalitatea de respectare a obiectivelor de mediu asociate principiului DNSH și vor indica secțiunile din documentație unde acest aspect poate fi verificat</w:t>
            </w:r>
            <w:r w:rsidRPr="00E031FB">
              <w:rPr>
                <w:rFonts w:ascii="Trebuchet MS" w:hAnsi="Trebuchet MS"/>
                <w:iCs/>
              </w:rPr>
              <w:t>.</w:t>
            </w:r>
          </w:p>
          <w:p w14:paraId="00DE986C" w14:textId="3CC088B3" w:rsidR="00D177E9" w:rsidRPr="00E031FB" w:rsidRDefault="00D177E9" w:rsidP="00922331">
            <w:pPr>
              <w:spacing w:line="360" w:lineRule="auto"/>
              <w:jc w:val="both"/>
              <w:rPr>
                <w:rFonts w:ascii="Trebuchet MS" w:hAnsi="Trebuchet MS"/>
                <w:b/>
                <w:bCs/>
                <w:lang w:val="fr-FR"/>
              </w:rPr>
            </w:pPr>
          </w:p>
        </w:tc>
      </w:tr>
    </w:tbl>
    <w:p w14:paraId="0D7A9DC2" w14:textId="77777777" w:rsidR="00026370" w:rsidRPr="00E031FB" w:rsidRDefault="00026370" w:rsidP="003A6819">
      <w:pPr>
        <w:spacing w:before="120" w:after="120"/>
        <w:rPr>
          <w:rFonts w:ascii="Trebuchet MS" w:hAnsi="Trebuchet MS"/>
          <w:sz w:val="24"/>
          <w:szCs w:val="24"/>
        </w:rPr>
      </w:pPr>
    </w:p>
    <w:p w14:paraId="36A2CEBC" w14:textId="32885253" w:rsidR="003048E0" w:rsidRPr="00E031FB" w:rsidRDefault="003A6819" w:rsidP="00922331">
      <w:pPr>
        <w:pStyle w:val="Heading2"/>
        <w:rPr>
          <w:b/>
          <w:bCs/>
        </w:rPr>
      </w:pPr>
      <w:bookmarkStart w:id="44" w:name="_Toc162944902"/>
      <w:r w:rsidRPr="00E031FB">
        <w:rPr>
          <w:b/>
          <w:bCs/>
        </w:rPr>
        <w:t xml:space="preserve">3.18 </w:t>
      </w:r>
      <w:r w:rsidR="003048E0" w:rsidRPr="00E031FB">
        <w:rPr>
          <w:b/>
          <w:bCs/>
        </w:rPr>
        <w:t>Caracterul durabil al proiectului</w:t>
      </w:r>
      <w:bookmarkEnd w:id="44"/>
    </w:p>
    <w:tbl>
      <w:tblPr>
        <w:tblStyle w:val="TableGrid"/>
        <w:tblW w:w="0" w:type="auto"/>
        <w:tblLook w:val="04A0" w:firstRow="1" w:lastRow="0" w:firstColumn="1" w:lastColumn="0" w:noHBand="0" w:noVBand="1"/>
      </w:tblPr>
      <w:tblGrid>
        <w:gridCol w:w="9396"/>
      </w:tblGrid>
      <w:tr w:rsidR="00B63863" w:rsidRPr="00E031FB" w14:paraId="55E46922" w14:textId="77777777" w:rsidTr="00B558B3">
        <w:tc>
          <w:tcPr>
            <w:tcW w:w="9396" w:type="dxa"/>
          </w:tcPr>
          <w:p w14:paraId="6887F11F" w14:textId="68F24064" w:rsidR="00C57834" w:rsidRPr="00E031FB" w:rsidRDefault="00C57834" w:rsidP="00C57834">
            <w:pPr>
              <w:spacing w:before="120" w:after="120" w:line="360" w:lineRule="auto"/>
              <w:jc w:val="both"/>
              <w:rPr>
                <w:rFonts w:ascii="Trebuchet MS" w:hAnsi="Trebuchet MS"/>
                <w:iCs/>
              </w:rPr>
            </w:pPr>
            <w:r w:rsidRPr="00E031FB">
              <w:rPr>
                <w:rFonts w:ascii="Trebuchet MS" w:hAnsi="Trebuchet MS"/>
                <w:b/>
                <w:bCs/>
                <w:iCs/>
                <w:u w:val="single"/>
              </w:rPr>
              <w:t xml:space="preserve">În conformitate cu </w:t>
            </w:r>
            <w:r w:rsidR="007C51AF" w:rsidRPr="00E031FB">
              <w:rPr>
                <w:rFonts w:ascii="Trebuchet MS" w:hAnsi="Trebuchet MS"/>
                <w:b/>
                <w:bCs/>
                <w:iCs/>
                <w:u w:val="single"/>
              </w:rPr>
              <w:t xml:space="preserve">prevederile </w:t>
            </w:r>
            <w:r w:rsidRPr="00E031FB">
              <w:rPr>
                <w:rFonts w:ascii="Trebuchet MS" w:hAnsi="Trebuchet MS"/>
                <w:b/>
                <w:bCs/>
                <w:iCs/>
                <w:u w:val="single"/>
              </w:rPr>
              <w:t>art. 65 al Regulamentului (UE) 1060/ 2021</w:t>
            </w:r>
            <w:r w:rsidRPr="00E031FB">
              <w:rPr>
                <w:rFonts w:ascii="Trebuchet MS" w:hAnsi="Trebuchet MS"/>
                <w:iCs/>
              </w:rPr>
              <w:t>, solicitantul, în cazul în care va primi finanțare din Programul Regional Sud Muntenia 2021-2027, pe termenul de 5 ani de la efectuarea plății finale</w:t>
            </w:r>
            <w:r w:rsidR="007C51AF" w:rsidRPr="00E031FB">
              <w:rPr>
                <w:rFonts w:ascii="Trebuchet MS" w:hAnsi="Trebuchet MS"/>
                <w:iCs/>
              </w:rPr>
              <w:t>,</w:t>
            </w:r>
            <w:r w:rsidRPr="00E031FB">
              <w:rPr>
                <w:rFonts w:ascii="Trebuchet MS" w:hAnsi="Trebuchet MS"/>
                <w:iCs/>
              </w:rPr>
              <w:t xml:space="preserve"> nu trebuie să: </w:t>
            </w:r>
          </w:p>
          <w:p w14:paraId="423A311E" w14:textId="77777777" w:rsidR="00C57834" w:rsidRPr="00E031FB" w:rsidRDefault="00C57834" w:rsidP="00C57834">
            <w:pPr>
              <w:spacing w:before="120" w:after="120"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înceteze sau să transfere activitatea prevăzută în afara regiunii Sud-Muntenia ; </w:t>
            </w:r>
          </w:p>
          <w:p w14:paraId="4D7B133B" w14:textId="2CD4F8CF" w:rsidR="00C57834" w:rsidRPr="00E031FB" w:rsidRDefault="00C57834" w:rsidP="00C57834">
            <w:pPr>
              <w:spacing w:before="120" w:after="120"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realizeze o modificare a proprietății asupra unui element de infrastructură care dă un avantaj nejustificat unei întreprinderi sau unui organism public; </w:t>
            </w:r>
          </w:p>
          <w:p w14:paraId="059D9548" w14:textId="0BBC76B2" w:rsidR="00C57834" w:rsidRPr="00E031FB" w:rsidRDefault="00C57834" w:rsidP="00C57834">
            <w:pPr>
              <w:spacing w:before="120" w:after="120"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D5AF940" w:rsidR="003048E0" w:rsidRPr="00E031FB" w:rsidRDefault="00C57834" w:rsidP="00922331">
            <w:pPr>
              <w:spacing w:before="120" w:after="120" w:line="360" w:lineRule="auto"/>
              <w:jc w:val="both"/>
              <w:rPr>
                <w:rFonts w:ascii="Trebuchet MS" w:hAnsi="Trebuchet MS"/>
                <w:i/>
                <w:sz w:val="24"/>
                <w:szCs w:val="24"/>
              </w:rPr>
            </w:pPr>
            <w:r w:rsidRPr="00E031FB">
              <w:rPr>
                <w:rFonts w:ascii="Trebuchet MS" w:hAnsi="Trebuchet MS"/>
                <w:iCs/>
              </w:rPr>
              <w:t xml:space="preserve">Aceste elemente sunt asumate de către solicitant prin Declarația </w:t>
            </w:r>
            <w:r w:rsidR="007C51AF" w:rsidRPr="00E031FB">
              <w:rPr>
                <w:rFonts w:ascii="Trebuchet MS" w:hAnsi="Trebuchet MS"/>
                <w:iCs/>
              </w:rPr>
              <w:t>u</w:t>
            </w:r>
            <w:r w:rsidRPr="00E031FB">
              <w:rPr>
                <w:rFonts w:ascii="Trebuchet MS" w:hAnsi="Trebuchet MS"/>
                <w:iCs/>
              </w:rPr>
              <w:t>nică, iar în etapa de contractare, solicitantul va trebui să dovedească că poate să asigure caracterul durabil al investi</w:t>
            </w:r>
            <w:r w:rsidR="005F4C3E" w:rsidRPr="00E031FB">
              <w:rPr>
                <w:rFonts w:ascii="Trebuchet MS" w:hAnsi="Trebuchet MS"/>
                <w:iCs/>
              </w:rPr>
              <w:t>ț</w:t>
            </w:r>
            <w:r w:rsidRPr="00E031FB">
              <w:rPr>
                <w:rFonts w:ascii="Trebuchet MS" w:hAnsi="Trebuchet MS"/>
                <w:iCs/>
              </w:rPr>
              <w:t>iei în conformitate cu prevederile art.65 al Regulamentului (UE) 1060/ 2021.</w:t>
            </w:r>
          </w:p>
        </w:tc>
      </w:tr>
    </w:tbl>
    <w:p w14:paraId="0F27FA15" w14:textId="77777777" w:rsidR="00B90EAF" w:rsidRPr="00E031FB" w:rsidRDefault="00B90EAF" w:rsidP="003A6819">
      <w:pPr>
        <w:spacing w:before="120" w:after="120"/>
        <w:rPr>
          <w:rFonts w:ascii="Trebuchet MS" w:hAnsi="Trebuchet MS"/>
          <w:sz w:val="24"/>
          <w:szCs w:val="24"/>
        </w:rPr>
      </w:pPr>
      <w:bookmarkStart w:id="45" w:name="_Hlk132976018"/>
    </w:p>
    <w:p w14:paraId="753AA605" w14:textId="7A70A462" w:rsidR="00E7551B" w:rsidRPr="00E031FB" w:rsidRDefault="003A6819">
      <w:pPr>
        <w:pStyle w:val="Heading2"/>
        <w:rPr>
          <w:b/>
          <w:bCs/>
        </w:rPr>
      </w:pPr>
      <w:bookmarkStart w:id="46" w:name="_Toc162944903"/>
      <w:r w:rsidRPr="00E031FB">
        <w:rPr>
          <w:b/>
          <w:bCs/>
        </w:rPr>
        <w:t xml:space="preserve">3.19 </w:t>
      </w:r>
      <w:r w:rsidR="00E7551B" w:rsidRPr="00E031FB">
        <w:rPr>
          <w:b/>
          <w:bCs/>
        </w:rPr>
        <w:t>Acțiuni menite să garanteze egalitatea de șanse, de gen, incluziunea și</w:t>
      </w:r>
      <w:r w:rsidR="00E7551B" w:rsidRPr="00E031FB">
        <w:t xml:space="preserve"> </w:t>
      </w:r>
      <w:r w:rsidR="00E7551B" w:rsidRPr="00E031FB">
        <w:rPr>
          <w:b/>
          <w:bCs/>
        </w:rPr>
        <w:t>nediscriminarea</w:t>
      </w:r>
      <w:bookmarkEnd w:id="46"/>
      <w:r w:rsidR="00E7551B" w:rsidRPr="00E031FB">
        <w:rPr>
          <w:b/>
          <w:bCs/>
        </w:rPr>
        <w:t xml:space="preserve"> </w:t>
      </w:r>
    </w:p>
    <w:tbl>
      <w:tblPr>
        <w:tblStyle w:val="TableGrid"/>
        <w:tblW w:w="18792" w:type="dxa"/>
        <w:tblLook w:val="04A0" w:firstRow="1" w:lastRow="0" w:firstColumn="1" w:lastColumn="0" w:noHBand="0" w:noVBand="1"/>
      </w:tblPr>
      <w:tblGrid>
        <w:gridCol w:w="9396"/>
        <w:gridCol w:w="9396"/>
      </w:tblGrid>
      <w:tr w:rsidR="007C51AF" w:rsidRPr="00E031FB" w14:paraId="677A7AE6" w14:textId="77777777" w:rsidTr="007C51AF">
        <w:tc>
          <w:tcPr>
            <w:tcW w:w="9396" w:type="dxa"/>
          </w:tcPr>
          <w:p w14:paraId="19A9CE2A" w14:textId="77777777" w:rsidR="007C51AF" w:rsidRPr="00E031FB" w:rsidRDefault="007C51AF" w:rsidP="007C51AF">
            <w:pPr>
              <w:spacing w:line="360" w:lineRule="auto"/>
              <w:jc w:val="both"/>
              <w:rPr>
                <w:rFonts w:ascii="Trebuchet MS" w:hAnsi="Trebuchet MS"/>
                <w:iCs/>
                <w:color w:val="000000" w:themeColor="text1"/>
              </w:rPr>
            </w:pPr>
          </w:p>
          <w:p w14:paraId="2256CF31" w14:textId="695DE7BF" w:rsidR="007C51AF" w:rsidRPr="00E031FB" w:rsidRDefault="007C51AF" w:rsidP="007C51AF">
            <w:pPr>
              <w:spacing w:line="360" w:lineRule="auto"/>
              <w:jc w:val="both"/>
              <w:rPr>
                <w:rFonts w:ascii="Trebuchet MS" w:hAnsi="Trebuchet MS"/>
                <w:iCs/>
                <w:color w:val="000000" w:themeColor="text1"/>
              </w:rPr>
            </w:pPr>
            <w:r w:rsidRPr="00E031FB">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w:t>
            </w:r>
            <w:r w:rsidR="008E19FE" w:rsidRPr="00E031FB">
              <w:rPr>
                <w:rFonts w:ascii="Trebuchet MS" w:hAnsi="Trebuchet MS"/>
                <w:iCs/>
                <w:color w:val="000000" w:themeColor="text1"/>
              </w:rPr>
              <w:t>Dizabilități</w:t>
            </w:r>
            <w:r w:rsidRPr="00E031FB">
              <w:rPr>
                <w:rFonts w:ascii="Trebuchet MS" w:hAnsi="Trebuchet MS"/>
                <w:iCs/>
                <w:color w:val="000000" w:themeColor="text1"/>
              </w:rPr>
              <w:t>, inclusiv observațiile generale ale CDPH, precum și cu principiile orizontale privind egalitatea de gen, șanse, nediscriminarea (pe bază de sex, origine rasială sau etnică, religie sau convingeri, dizabilitate, vârstă sau orientare sexuală) și accesibilitatea pentru persoanele cu dizabilități.</w:t>
            </w:r>
          </w:p>
          <w:p w14:paraId="77574B89" w14:textId="77777777" w:rsidR="007C51AF" w:rsidRPr="00E031FB" w:rsidRDefault="007C51AF" w:rsidP="007C51AF">
            <w:pPr>
              <w:spacing w:line="360" w:lineRule="auto"/>
              <w:jc w:val="both"/>
              <w:rPr>
                <w:rFonts w:ascii="Trebuchet MS" w:hAnsi="Trebuchet MS"/>
                <w:iCs/>
                <w:color w:val="000000" w:themeColor="text1"/>
              </w:rPr>
            </w:pPr>
            <w:r w:rsidRPr="00E031FB">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6E156B8D" w14:textId="78A494A5" w:rsidR="007C51AF" w:rsidRPr="00E031FB" w:rsidRDefault="007C51AF" w:rsidP="00593079">
            <w:pPr>
              <w:spacing w:line="360" w:lineRule="auto"/>
              <w:jc w:val="both"/>
              <w:rPr>
                <w:rFonts w:ascii="Trebuchet MS" w:hAnsi="Trebuchet MS"/>
                <w:iCs/>
              </w:rPr>
            </w:pPr>
          </w:p>
        </w:tc>
        <w:tc>
          <w:tcPr>
            <w:tcW w:w="9396" w:type="dxa"/>
          </w:tcPr>
          <w:p w14:paraId="55C45194" w14:textId="62D70631" w:rsidR="007C51AF" w:rsidRPr="00E031FB" w:rsidRDefault="007C51AF" w:rsidP="007C51AF">
            <w:pPr>
              <w:spacing w:line="360" w:lineRule="auto"/>
              <w:jc w:val="both"/>
              <w:rPr>
                <w:rFonts w:ascii="Trebuchet MS" w:hAnsi="Trebuchet MS"/>
                <w:iCs/>
              </w:rPr>
            </w:pPr>
          </w:p>
        </w:tc>
      </w:tr>
    </w:tbl>
    <w:p w14:paraId="11FE9484" w14:textId="77777777" w:rsidR="003A6819" w:rsidRPr="00E031FB" w:rsidRDefault="003A6819" w:rsidP="003A6819">
      <w:pPr>
        <w:spacing w:before="120" w:after="120"/>
        <w:rPr>
          <w:rFonts w:ascii="Trebuchet MS" w:hAnsi="Trebuchet MS"/>
          <w:sz w:val="24"/>
          <w:szCs w:val="24"/>
        </w:rPr>
      </w:pPr>
    </w:p>
    <w:p w14:paraId="4D9B10A1" w14:textId="11FC4783" w:rsidR="0074287F" w:rsidRPr="00E031FB" w:rsidRDefault="003A6819" w:rsidP="00922331">
      <w:pPr>
        <w:pStyle w:val="Heading2"/>
        <w:rPr>
          <w:b/>
          <w:bCs/>
        </w:rPr>
      </w:pPr>
      <w:bookmarkStart w:id="47" w:name="_Toc162944904"/>
      <w:r w:rsidRPr="00E031FB">
        <w:rPr>
          <w:b/>
          <w:bCs/>
        </w:rPr>
        <w:t xml:space="preserve">3.20 </w:t>
      </w:r>
      <w:r w:rsidR="0074287F" w:rsidRPr="00E031FB">
        <w:rPr>
          <w:b/>
          <w:bCs/>
        </w:rPr>
        <w:t>Teme secundare</w:t>
      </w:r>
      <w:bookmarkEnd w:id="47"/>
    </w:p>
    <w:tbl>
      <w:tblPr>
        <w:tblStyle w:val="TableGrid"/>
        <w:tblW w:w="0" w:type="auto"/>
        <w:tblLook w:val="04A0" w:firstRow="1" w:lastRow="0" w:firstColumn="1" w:lastColumn="0" w:noHBand="0" w:noVBand="1"/>
      </w:tblPr>
      <w:tblGrid>
        <w:gridCol w:w="9396"/>
      </w:tblGrid>
      <w:tr w:rsidR="00B63863" w:rsidRPr="00E031FB" w14:paraId="4C0EC2E3" w14:textId="77777777" w:rsidTr="00B558B3">
        <w:tc>
          <w:tcPr>
            <w:tcW w:w="9396" w:type="dxa"/>
          </w:tcPr>
          <w:p w14:paraId="50D9BC04" w14:textId="595A6DE2" w:rsidR="00B226FE" w:rsidRPr="00E031FB" w:rsidRDefault="00593079" w:rsidP="00593079">
            <w:pPr>
              <w:autoSpaceDE w:val="0"/>
              <w:autoSpaceDN w:val="0"/>
              <w:adjustRightInd w:val="0"/>
              <w:spacing w:before="240" w:line="360" w:lineRule="auto"/>
              <w:jc w:val="both"/>
              <w:rPr>
                <w:rFonts w:ascii="Trebuchet MS" w:hAnsi="Trebuchet MS" w:cs="Calibri"/>
                <w:b/>
                <w:bCs/>
                <w:u w:val="single"/>
                <w:lang w:val="en-US"/>
              </w:rPr>
            </w:pPr>
            <w:r w:rsidRPr="00E031FB">
              <w:rPr>
                <w:rFonts w:ascii="Trebuchet MS" w:hAnsi="Trebuchet MS"/>
                <w:i/>
                <w:sz w:val="24"/>
                <w:szCs w:val="24"/>
              </w:rPr>
              <w:t>Nu este cazul.</w:t>
            </w:r>
          </w:p>
        </w:tc>
      </w:tr>
      <w:bookmarkEnd w:id="45"/>
    </w:tbl>
    <w:p w14:paraId="6CBF6C0D" w14:textId="77777777" w:rsidR="00BB2F15" w:rsidRPr="00E031FB" w:rsidRDefault="00BB2F15" w:rsidP="003A6819">
      <w:pPr>
        <w:spacing w:before="120" w:after="120"/>
        <w:rPr>
          <w:rFonts w:ascii="Trebuchet MS" w:hAnsi="Trebuchet MS"/>
          <w:sz w:val="24"/>
          <w:szCs w:val="24"/>
        </w:rPr>
      </w:pPr>
    </w:p>
    <w:p w14:paraId="7DDCC39F" w14:textId="38150F8A" w:rsidR="0074287F" w:rsidRPr="00E031FB" w:rsidRDefault="003A6819">
      <w:pPr>
        <w:pStyle w:val="Heading2"/>
        <w:rPr>
          <w:b/>
          <w:bCs/>
        </w:rPr>
      </w:pPr>
      <w:bookmarkStart w:id="48" w:name="_Toc162944905"/>
      <w:r w:rsidRPr="00E031FB">
        <w:rPr>
          <w:b/>
          <w:bCs/>
        </w:rPr>
        <w:t xml:space="preserve">3.21 </w:t>
      </w:r>
      <w:r w:rsidR="0074287F" w:rsidRPr="00E031FB">
        <w:rPr>
          <w:b/>
          <w:bCs/>
        </w:rPr>
        <w:t>Informare</w:t>
      </w:r>
      <w:r w:rsidR="00EE0F16" w:rsidRPr="00E031FB">
        <w:rPr>
          <w:b/>
          <w:bCs/>
        </w:rPr>
        <w:t>a</w:t>
      </w:r>
      <w:r w:rsidR="00E7551B" w:rsidRPr="00E031FB">
        <w:rPr>
          <w:b/>
          <w:bCs/>
        </w:rPr>
        <w:t xml:space="preserve"> și vizibilitatea sprijinului din fonduri</w:t>
      </w:r>
      <w:bookmarkEnd w:id="48"/>
    </w:p>
    <w:tbl>
      <w:tblPr>
        <w:tblStyle w:val="TableGrid"/>
        <w:tblW w:w="0" w:type="auto"/>
        <w:tblLook w:val="04A0" w:firstRow="1" w:lastRow="0" w:firstColumn="1" w:lastColumn="0" w:noHBand="0" w:noVBand="1"/>
      </w:tblPr>
      <w:tblGrid>
        <w:gridCol w:w="9396"/>
      </w:tblGrid>
      <w:tr w:rsidR="00BB2F15" w:rsidRPr="00E031FB" w14:paraId="0EEF86D4" w14:textId="77777777" w:rsidTr="005075B8">
        <w:tc>
          <w:tcPr>
            <w:tcW w:w="9396" w:type="dxa"/>
          </w:tcPr>
          <w:p w14:paraId="3F3DB379" w14:textId="77777777" w:rsidR="00593079" w:rsidRPr="00E031FB" w:rsidRDefault="00593079" w:rsidP="00593079">
            <w:pPr>
              <w:spacing w:line="360" w:lineRule="auto"/>
              <w:jc w:val="both"/>
              <w:rPr>
                <w:rFonts w:ascii="Trebuchet MS" w:hAnsi="Trebuchet MS"/>
              </w:rPr>
            </w:pPr>
          </w:p>
          <w:p w14:paraId="697FBFAD" w14:textId="33F7A9E6" w:rsidR="00593079" w:rsidRPr="00E031FB" w:rsidRDefault="00593079" w:rsidP="00593079">
            <w:pPr>
              <w:spacing w:line="360" w:lineRule="auto"/>
              <w:jc w:val="both"/>
              <w:rPr>
                <w:rFonts w:ascii="Trebuchet MS" w:hAnsi="Trebuchet MS"/>
              </w:rPr>
            </w:pPr>
            <w:r w:rsidRPr="00E031FB">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64E93E84" w14:textId="77777777" w:rsidR="00593079" w:rsidRPr="00E031FB" w:rsidRDefault="00593079" w:rsidP="00593079">
            <w:pPr>
              <w:spacing w:line="360" w:lineRule="auto"/>
              <w:ind w:left="33"/>
              <w:jc w:val="both"/>
              <w:rPr>
                <w:rFonts w:ascii="Trebuchet MS" w:hAnsi="Trebuchet MS"/>
              </w:rPr>
            </w:pPr>
            <w:r w:rsidRPr="00E031FB">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9CF63C2" w14:textId="77777777" w:rsidR="00593079" w:rsidRPr="00E031FB" w:rsidRDefault="00593079" w:rsidP="00593079">
            <w:pPr>
              <w:spacing w:line="360" w:lineRule="auto"/>
              <w:ind w:left="33"/>
              <w:jc w:val="both"/>
              <w:rPr>
                <w:rFonts w:ascii="Trebuchet MS" w:hAnsi="Trebuchet MS"/>
              </w:rPr>
            </w:pPr>
            <w:r w:rsidRPr="00E031FB">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E031FB">
              <w:t xml:space="preserve"> </w:t>
            </w:r>
            <w:r w:rsidRPr="00E031FB">
              <w:rPr>
                <w:rFonts w:ascii="Trebuchet MS" w:hAnsi="Trebuchet MS"/>
              </w:rPr>
              <w:t xml:space="preserve">prevederile Ghidului de Identitate Vizuală pus la dispoziție, în format electronic, pe site-ul dedicat programului (2021-2027.adrmuntenia.ro. </w:t>
            </w:r>
          </w:p>
          <w:p w14:paraId="1E22394B" w14:textId="77777777" w:rsidR="00593079" w:rsidRPr="00E031FB" w:rsidRDefault="00593079" w:rsidP="00593079">
            <w:pPr>
              <w:spacing w:line="360" w:lineRule="auto"/>
              <w:ind w:left="33"/>
              <w:jc w:val="both"/>
              <w:rPr>
                <w:rFonts w:ascii="Trebuchet MS" w:hAnsi="Trebuchet MS"/>
              </w:rPr>
            </w:pPr>
          </w:p>
          <w:p w14:paraId="0AB80AC5" w14:textId="3432DBAD" w:rsidR="00593079" w:rsidRPr="00E031FB" w:rsidRDefault="00593079" w:rsidP="00593079">
            <w:pPr>
              <w:spacing w:line="360" w:lineRule="auto"/>
              <w:ind w:left="33"/>
              <w:jc w:val="both"/>
              <w:rPr>
                <w:rFonts w:ascii="Trebuchet MS" w:hAnsi="Trebuchet MS"/>
              </w:rPr>
            </w:pPr>
            <w:r w:rsidRPr="00E031FB">
              <w:rPr>
                <w:rFonts w:ascii="Trebuchet MS" w:hAnsi="Trebuchet MS"/>
              </w:rPr>
              <w:t xml:space="preserve">În cazul prezentului apel se va avea în vedere conformitatea cu prevederile art.50, punctul 1(e) din Regulamentul 1060/ 2021: ”în cazul operațiunilor de importanță strategică și al operațiunilor al căror cost total depășește 10 000 000 EUR </w:t>
            </w:r>
            <w:r w:rsidRPr="00E031FB">
              <w:rPr>
                <w:rFonts w:ascii="Trebuchet MS" w:hAnsi="Trebuchet MS"/>
                <w:b/>
                <w:bCs/>
              </w:rPr>
              <w:t>este</w:t>
            </w:r>
            <w:r w:rsidRPr="00E031FB">
              <w:rPr>
                <w:rFonts w:ascii="Trebuchet MS" w:hAnsi="Trebuchet MS"/>
                <w:b/>
                <w:bCs/>
                <w:i/>
              </w:rPr>
              <w:t xml:space="preserve"> </w:t>
            </w:r>
            <w:r w:rsidRPr="00E031FB">
              <w:rPr>
                <w:rFonts w:ascii="Trebuchet MS" w:hAnsi="Trebuchet MS"/>
                <w:b/>
                <w:bCs/>
              </w:rPr>
              <w:t>obligatorie organizarea unui eveniment sau a unei activități de comunicare, după caz, cu implicarea Comisiei</w:t>
            </w:r>
            <w:r w:rsidRPr="00E031FB">
              <w:rPr>
                <w:rFonts w:ascii="Trebuchet MS" w:hAnsi="Trebuchet MS"/>
              </w:rPr>
              <w:t xml:space="preserve"> și a autorității de management competente”.</w:t>
            </w:r>
          </w:p>
          <w:p w14:paraId="63344997" w14:textId="5181CB28" w:rsidR="00B226FE" w:rsidRPr="00E031FB" w:rsidRDefault="00593079" w:rsidP="00593079">
            <w:pPr>
              <w:spacing w:line="360" w:lineRule="auto"/>
              <w:jc w:val="both"/>
              <w:rPr>
                <w:rFonts w:ascii="Trebuchet MS" w:hAnsi="Trebuchet MS"/>
              </w:rPr>
            </w:pPr>
            <w:r w:rsidRPr="00E031FB">
              <w:rPr>
                <w:rFonts w:ascii="Trebuchet MS" w:hAnsi="Trebuchet MS"/>
              </w:rPr>
              <w:t>Totodată, solicitantul va atașa la cererea de finanțare un plan de acțiuni pentru comunicare și vizibilitate  a proiectului, anexă a ghidului, în care vor detalia etapele și bugetul prevăzut pentru activitățile de vizibilitate și comunicare aferente proiectului.</w:t>
            </w:r>
          </w:p>
          <w:p w14:paraId="58BABCF2" w14:textId="5C442561" w:rsidR="00B226FE" w:rsidRPr="00E031FB" w:rsidRDefault="00B226FE" w:rsidP="00922331">
            <w:pPr>
              <w:spacing w:line="360" w:lineRule="auto"/>
              <w:ind w:left="33"/>
              <w:jc w:val="both"/>
              <w:rPr>
                <w:rFonts w:ascii="Trebuchet MS" w:hAnsi="Trebuchet MS"/>
                <w:iCs/>
                <w:sz w:val="24"/>
                <w:szCs w:val="24"/>
              </w:rPr>
            </w:pPr>
          </w:p>
        </w:tc>
      </w:tr>
    </w:tbl>
    <w:p w14:paraId="7EB36041" w14:textId="77777777" w:rsidR="00C35C27" w:rsidRPr="00E031FB" w:rsidRDefault="00C35C27" w:rsidP="00C35C27">
      <w:pPr>
        <w:spacing w:before="120" w:after="120"/>
        <w:rPr>
          <w:rFonts w:ascii="Trebuchet MS" w:hAnsi="Trebuchet MS"/>
          <w:sz w:val="24"/>
          <w:szCs w:val="24"/>
        </w:rPr>
      </w:pPr>
    </w:p>
    <w:p w14:paraId="61F10A80" w14:textId="3366D4D3" w:rsidR="00566CCA" w:rsidRPr="00E031FB" w:rsidRDefault="00B315C3" w:rsidP="00922331">
      <w:pPr>
        <w:pStyle w:val="Heading1"/>
        <w:spacing w:before="0"/>
        <w:rPr>
          <w:b/>
          <w:bCs/>
          <w:sz w:val="28"/>
          <w:szCs w:val="28"/>
        </w:rPr>
      </w:pPr>
      <w:bookmarkStart w:id="49" w:name="_Toc162944906"/>
      <w:r w:rsidRPr="00E031FB">
        <w:rPr>
          <w:b/>
          <w:bCs/>
          <w:sz w:val="28"/>
          <w:szCs w:val="28"/>
        </w:rPr>
        <w:t xml:space="preserve">4.  </w:t>
      </w:r>
      <w:r w:rsidR="00566CCA" w:rsidRPr="00E031FB">
        <w:rPr>
          <w:b/>
          <w:bCs/>
          <w:sz w:val="28"/>
          <w:szCs w:val="28"/>
        </w:rPr>
        <w:t xml:space="preserve">INFORMAȚII </w:t>
      </w:r>
      <w:r w:rsidR="00927483" w:rsidRPr="00E031FB">
        <w:rPr>
          <w:b/>
          <w:bCs/>
          <w:sz w:val="28"/>
          <w:szCs w:val="28"/>
        </w:rPr>
        <w:t xml:space="preserve">ADMINISTRATIVE </w:t>
      </w:r>
      <w:r w:rsidR="00566CCA" w:rsidRPr="00E031FB">
        <w:rPr>
          <w:b/>
          <w:bCs/>
          <w:sz w:val="28"/>
          <w:szCs w:val="28"/>
        </w:rPr>
        <w:t>DESPRE APELUL DE PROIECTE</w:t>
      </w:r>
      <w:bookmarkEnd w:id="49"/>
      <w:r w:rsidR="00566CCA" w:rsidRPr="00E031FB">
        <w:rPr>
          <w:b/>
          <w:bCs/>
          <w:sz w:val="28"/>
          <w:szCs w:val="28"/>
        </w:rPr>
        <w:tab/>
      </w:r>
    </w:p>
    <w:p w14:paraId="6584B203" w14:textId="77777777" w:rsidR="00D87653" w:rsidRPr="00E031FB" w:rsidRDefault="00D87653" w:rsidP="00B63863">
      <w:pPr>
        <w:pStyle w:val="ListParagraph"/>
        <w:spacing w:before="120" w:after="120"/>
        <w:ind w:left="1065"/>
        <w:rPr>
          <w:rFonts w:ascii="Trebuchet MS" w:hAnsi="Trebuchet MS"/>
          <w:b/>
          <w:bCs/>
          <w:i/>
          <w:sz w:val="24"/>
          <w:szCs w:val="24"/>
        </w:rPr>
      </w:pPr>
    </w:p>
    <w:p w14:paraId="4C9B5A98" w14:textId="1E9B0019" w:rsidR="001D30C5" w:rsidRPr="00E031FB" w:rsidRDefault="002A785B">
      <w:pPr>
        <w:pStyle w:val="Heading2"/>
        <w:rPr>
          <w:b/>
          <w:bCs/>
        </w:rPr>
      </w:pPr>
      <w:bookmarkStart w:id="50" w:name="_Toc162944907"/>
      <w:r w:rsidRPr="00E031FB">
        <w:rPr>
          <w:b/>
          <w:bCs/>
        </w:rPr>
        <w:t xml:space="preserve">4.1 </w:t>
      </w:r>
      <w:r w:rsidR="001D30C5" w:rsidRPr="00E031FB">
        <w:rPr>
          <w:b/>
          <w:bCs/>
        </w:rPr>
        <w:t>Data deschiderii apelului de proiecte</w:t>
      </w:r>
      <w:bookmarkEnd w:id="50"/>
    </w:p>
    <w:tbl>
      <w:tblPr>
        <w:tblStyle w:val="TableGrid"/>
        <w:tblW w:w="0" w:type="auto"/>
        <w:tblLook w:val="04A0" w:firstRow="1" w:lastRow="0" w:firstColumn="1" w:lastColumn="0" w:noHBand="0" w:noVBand="1"/>
      </w:tblPr>
      <w:tblGrid>
        <w:gridCol w:w="9396"/>
      </w:tblGrid>
      <w:tr w:rsidR="00855718" w:rsidRPr="00E031FB" w14:paraId="42FD78C5" w14:textId="77777777" w:rsidTr="00660BA2">
        <w:tc>
          <w:tcPr>
            <w:tcW w:w="9396" w:type="dxa"/>
          </w:tcPr>
          <w:p w14:paraId="71344092" w14:textId="77777777" w:rsidR="00855718" w:rsidRPr="00E031FB" w:rsidRDefault="00855718" w:rsidP="00855718">
            <w:pPr>
              <w:spacing w:line="360" w:lineRule="auto"/>
              <w:jc w:val="both"/>
              <w:rPr>
                <w:rFonts w:ascii="Trebuchet MS" w:hAnsi="Trebuchet MS"/>
                <w:i/>
                <w:iCs/>
                <w:color w:val="FF0000"/>
              </w:rPr>
            </w:pPr>
          </w:p>
          <w:p w14:paraId="5CA8637C" w14:textId="1119B39B" w:rsidR="00593079" w:rsidRPr="00E031FB" w:rsidRDefault="00406B09" w:rsidP="00922331">
            <w:pPr>
              <w:jc w:val="both"/>
              <w:rPr>
                <w:rFonts w:ascii="Trebuchet MS" w:hAnsi="Trebuchet MS"/>
                <w:iCs/>
              </w:rPr>
            </w:pPr>
            <w:r w:rsidRPr="00E031FB">
              <w:rPr>
                <w:rFonts w:ascii="Trebuchet MS" w:hAnsi="Trebuchet MS"/>
                <w:iCs/>
                <w:sz w:val="24"/>
                <w:szCs w:val="24"/>
              </w:rPr>
              <w:t>Data lansării apelului de proiecte: 1</w:t>
            </w:r>
            <w:r w:rsidR="00707E12" w:rsidRPr="00E031FB">
              <w:rPr>
                <w:rFonts w:ascii="Trebuchet MS" w:hAnsi="Trebuchet MS"/>
                <w:iCs/>
                <w:sz w:val="24"/>
                <w:szCs w:val="24"/>
              </w:rPr>
              <w:t>8</w:t>
            </w:r>
            <w:r w:rsidRPr="00E031FB">
              <w:rPr>
                <w:rFonts w:ascii="Trebuchet MS" w:hAnsi="Trebuchet MS"/>
                <w:iCs/>
                <w:sz w:val="24"/>
                <w:szCs w:val="24"/>
              </w:rPr>
              <w:t xml:space="preserve"> iunie 2024</w:t>
            </w:r>
          </w:p>
        </w:tc>
      </w:tr>
    </w:tbl>
    <w:p w14:paraId="2CFFB4B1" w14:textId="77777777" w:rsidR="0078756E" w:rsidRPr="00E031FB" w:rsidRDefault="0078756E" w:rsidP="0078756E">
      <w:pPr>
        <w:spacing w:before="120" w:after="120"/>
        <w:rPr>
          <w:rFonts w:ascii="Trebuchet MS" w:hAnsi="Trebuchet MS"/>
          <w:sz w:val="24"/>
          <w:szCs w:val="24"/>
        </w:rPr>
      </w:pPr>
    </w:p>
    <w:p w14:paraId="200294A1" w14:textId="4789BB32" w:rsidR="001D30C5" w:rsidRPr="00E031FB" w:rsidRDefault="002A785B">
      <w:pPr>
        <w:pStyle w:val="Heading2"/>
        <w:rPr>
          <w:b/>
          <w:bCs/>
        </w:rPr>
      </w:pPr>
      <w:bookmarkStart w:id="51" w:name="_Toc162944908"/>
      <w:r w:rsidRPr="00E031FB">
        <w:rPr>
          <w:b/>
          <w:bCs/>
        </w:rPr>
        <w:t xml:space="preserve">4.2 </w:t>
      </w:r>
      <w:r w:rsidR="001D30C5" w:rsidRPr="00E031FB">
        <w:rPr>
          <w:b/>
          <w:bCs/>
        </w:rPr>
        <w:t>Perioada de pregătire a proiectelor</w:t>
      </w:r>
      <w:bookmarkEnd w:id="51"/>
    </w:p>
    <w:tbl>
      <w:tblPr>
        <w:tblStyle w:val="TableGrid"/>
        <w:tblW w:w="0" w:type="auto"/>
        <w:tblLook w:val="04A0" w:firstRow="1" w:lastRow="0" w:firstColumn="1" w:lastColumn="0" w:noHBand="0" w:noVBand="1"/>
      </w:tblPr>
      <w:tblGrid>
        <w:gridCol w:w="9396"/>
      </w:tblGrid>
      <w:tr w:rsidR="00855718" w:rsidRPr="00E031FB" w14:paraId="5D859085" w14:textId="77777777" w:rsidTr="00660BA2">
        <w:tc>
          <w:tcPr>
            <w:tcW w:w="9396" w:type="dxa"/>
          </w:tcPr>
          <w:p w14:paraId="725D0F57" w14:textId="77777777" w:rsidR="00B226FE" w:rsidRPr="00E031FB" w:rsidRDefault="00B226FE" w:rsidP="00B226FE">
            <w:pPr>
              <w:spacing w:line="360" w:lineRule="auto"/>
              <w:jc w:val="both"/>
              <w:rPr>
                <w:rFonts w:ascii="Trebuchet MS" w:hAnsi="Trebuchet MS"/>
              </w:rPr>
            </w:pPr>
          </w:p>
          <w:p w14:paraId="0DC87036" w14:textId="2362A6EF" w:rsidR="00B226FE" w:rsidRPr="00E031FB" w:rsidRDefault="00406B09" w:rsidP="00B226FE">
            <w:pPr>
              <w:spacing w:line="360" w:lineRule="auto"/>
              <w:jc w:val="both"/>
              <w:rPr>
                <w:rFonts w:ascii="Trebuchet MS" w:hAnsi="Trebuchet MS"/>
              </w:rPr>
            </w:pPr>
            <w:r w:rsidRPr="00E031FB">
              <w:rPr>
                <w:rFonts w:ascii="Trebuchet MS" w:hAnsi="Trebuchet MS"/>
                <w:color w:val="000000" w:themeColor="text1"/>
              </w:rPr>
              <w:t xml:space="preserve">Perioada de pregătire a proiectelor: </w:t>
            </w:r>
            <w:r w:rsidR="00707E12" w:rsidRPr="00E031FB">
              <w:rPr>
                <w:rFonts w:ascii="Trebuchet MS" w:hAnsi="Trebuchet MS"/>
                <w:color w:val="000000" w:themeColor="text1"/>
              </w:rPr>
              <w:t>18</w:t>
            </w:r>
            <w:r w:rsidRPr="00E031FB">
              <w:rPr>
                <w:rFonts w:ascii="Trebuchet MS" w:hAnsi="Trebuchet MS"/>
                <w:color w:val="000000" w:themeColor="text1"/>
              </w:rPr>
              <w:t xml:space="preserve"> iunie 2024 – 2</w:t>
            </w:r>
            <w:r w:rsidR="007101AF" w:rsidRPr="00E031FB">
              <w:rPr>
                <w:rFonts w:ascii="Trebuchet MS" w:hAnsi="Trebuchet MS"/>
                <w:color w:val="000000" w:themeColor="text1"/>
              </w:rPr>
              <w:t>5</w:t>
            </w:r>
            <w:r w:rsidRPr="00E031FB">
              <w:rPr>
                <w:rFonts w:ascii="Trebuchet MS" w:hAnsi="Trebuchet MS"/>
                <w:color w:val="000000" w:themeColor="text1"/>
              </w:rPr>
              <w:t xml:space="preserve"> iunie 2024.</w:t>
            </w:r>
          </w:p>
        </w:tc>
      </w:tr>
    </w:tbl>
    <w:p w14:paraId="4A2841FD" w14:textId="7E7E168D" w:rsidR="00BB2F15" w:rsidRPr="00E031FB" w:rsidRDefault="00BB2F15" w:rsidP="00922331"/>
    <w:p w14:paraId="5FC20CD9" w14:textId="24006396" w:rsidR="0078756E" w:rsidRPr="00E031FB" w:rsidRDefault="0078756E" w:rsidP="0078756E">
      <w:pPr>
        <w:pStyle w:val="Heading2"/>
        <w:rPr>
          <w:b/>
          <w:bCs/>
        </w:rPr>
      </w:pPr>
      <w:bookmarkStart w:id="52" w:name="_Toc162944909"/>
      <w:r w:rsidRPr="00E031FB">
        <w:rPr>
          <w:b/>
          <w:bCs/>
        </w:rPr>
        <w:t>4.3 Perioada de depunere a proiectelor</w:t>
      </w:r>
      <w:bookmarkEnd w:id="52"/>
      <w:r w:rsidRPr="00E031FB">
        <w:rPr>
          <w:b/>
          <w:bCs/>
        </w:rPr>
        <w:tab/>
      </w:r>
    </w:p>
    <w:p w14:paraId="4A7159F3" w14:textId="77777777" w:rsidR="0078756E" w:rsidRPr="00E031FB" w:rsidRDefault="0078756E" w:rsidP="00922331"/>
    <w:p w14:paraId="0A79CBAF" w14:textId="01150772" w:rsidR="00566CCA" w:rsidRPr="00E031FB" w:rsidRDefault="002A785B" w:rsidP="00922331">
      <w:pPr>
        <w:pStyle w:val="Heading3"/>
        <w:rPr>
          <w:b/>
          <w:bCs/>
          <w:i/>
          <w:iCs/>
          <w:sz w:val="26"/>
          <w:szCs w:val="26"/>
        </w:rPr>
      </w:pPr>
      <w:bookmarkStart w:id="53" w:name="_Toc162944910"/>
      <w:r w:rsidRPr="00E031FB">
        <w:rPr>
          <w:b/>
          <w:bCs/>
          <w:i/>
          <w:iCs/>
          <w:sz w:val="26"/>
          <w:szCs w:val="26"/>
        </w:rPr>
        <w:t xml:space="preserve">4.3.1 </w:t>
      </w:r>
      <w:r w:rsidR="00CF5E11" w:rsidRPr="00E031FB">
        <w:rPr>
          <w:b/>
          <w:bCs/>
          <w:i/>
          <w:iCs/>
          <w:sz w:val="26"/>
          <w:szCs w:val="26"/>
        </w:rPr>
        <w:t>D</w:t>
      </w:r>
      <w:r w:rsidR="00566CCA" w:rsidRPr="00E031FB">
        <w:rPr>
          <w:b/>
          <w:bCs/>
          <w:i/>
          <w:iCs/>
          <w:sz w:val="26"/>
          <w:szCs w:val="26"/>
        </w:rPr>
        <w:t xml:space="preserve">ata și ora </w:t>
      </w:r>
      <w:r w:rsidR="00BA02CA" w:rsidRPr="00E031FB">
        <w:rPr>
          <w:b/>
          <w:bCs/>
          <w:i/>
          <w:iCs/>
          <w:sz w:val="26"/>
          <w:szCs w:val="26"/>
        </w:rPr>
        <w:t xml:space="preserve">pentru </w:t>
      </w:r>
      <w:r w:rsidR="00566CCA" w:rsidRPr="00E031FB">
        <w:rPr>
          <w:b/>
          <w:bCs/>
          <w:i/>
          <w:iCs/>
          <w:sz w:val="26"/>
          <w:szCs w:val="26"/>
        </w:rPr>
        <w:t>începere</w:t>
      </w:r>
      <w:r w:rsidR="00BA02CA" w:rsidRPr="00E031FB">
        <w:rPr>
          <w:b/>
          <w:bCs/>
          <w:i/>
          <w:iCs/>
          <w:sz w:val="26"/>
          <w:szCs w:val="26"/>
        </w:rPr>
        <w:t>a</w:t>
      </w:r>
      <w:r w:rsidR="00566CCA" w:rsidRPr="00E031FB">
        <w:rPr>
          <w:b/>
          <w:bCs/>
          <w:i/>
          <w:iCs/>
          <w:sz w:val="26"/>
          <w:szCs w:val="26"/>
        </w:rPr>
        <w:t xml:space="preserve"> depuner</w:t>
      </w:r>
      <w:r w:rsidR="00BA02CA" w:rsidRPr="00E031FB">
        <w:rPr>
          <w:b/>
          <w:bCs/>
          <w:i/>
          <w:iCs/>
          <w:sz w:val="26"/>
          <w:szCs w:val="26"/>
        </w:rPr>
        <w:t>ii</w:t>
      </w:r>
      <w:r w:rsidR="00566CCA" w:rsidRPr="00E031FB">
        <w:rPr>
          <w:b/>
          <w:bCs/>
          <w:i/>
          <w:iCs/>
          <w:sz w:val="26"/>
          <w:szCs w:val="26"/>
        </w:rPr>
        <w:t xml:space="preserve"> de proiecte</w:t>
      </w:r>
      <w:bookmarkEnd w:id="53"/>
    </w:p>
    <w:tbl>
      <w:tblPr>
        <w:tblStyle w:val="TableGrid"/>
        <w:tblW w:w="0" w:type="auto"/>
        <w:tblLook w:val="04A0" w:firstRow="1" w:lastRow="0" w:firstColumn="1" w:lastColumn="0" w:noHBand="0" w:noVBand="1"/>
      </w:tblPr>
      <w:tblGrid>
        <w:gridCol w:w="9396"/>
      </w:tblGrid>
      <w:tr w:rsidR="00B63863" w:rsidRPr="00E031FB" w14:paraId="5F2D9816" w14:textId="77777777" w:rsidTr="00B558B3">
        <w:tc>
          <w:tcPr>
            <w:tcW w:w="9396" w:type="dxa"/>
          </w:tcPr>
          <w:p w14:paraId="5BDB3062" w14:textId="77777777" w:rsidR="000055B2" w:rsidRPr="00E031FB" w:rsidRDefault="000055B2" w:rsidP="000055B2">
            <w:pPr>
              <w:rPr>
                <w:rFonts w:ascii="Trebuchet MS" w:hAnsi="Trebuchet MS" w:cs="Calibri"/>
                <w:szCs w:val="20"/>
                <w:u w:val="single"/>
                <w:lang w:val="fr-BE"/>
              </w:rPr>
            </w:pPr>
          </w:p>
          <w:p w14:paraId="6016A10F" w14:textId="299FBFA0" w:rsidR="00DA693E" w:rsidRPr="00E031FB" w:rsidRDefault="00406B09" w:rsidP="00D84C69">
            <w:pPr>
              <w:spacing w:before="120" w:after="120"/>
              <w:rPr>
                <w:rFonts w:ascii="Trebuchet MS" w:hAnsi="Trebuchet MS"/>
                <w:i/>
                <w:sz w:val="24"/>
                <w:szCs w:val="24"/>
              </w:rPr>
            </w:pPr>
            <w:r w:rsidRPr="00E031FB">
              <w:rPr>
                <w:rFonts w:ascii="Trebuchet MS" w:hAnsi="Trebuchet MS"/>
                <w:iCs/>
                <w:sz w:val="24"/>
                <w:szCs w:val="24"/>
              </w:rPr>
              <w:t>Data şi ora de începere a depunerii de proiecte: 2</w:t>
            </w:r>
            <w:r w:rsidR="007101AF" w:rsidRPr="00E031FB">
              <w:rPr>
                <w:rFonts w:ascii="Trebuchet MS" w:hAnsi="Trebuchet MS"/>
                <w:iCs/>
                <w:sz w:val="24"/>
                <w:szCs w:val="24"/>
              </w:rPr>
              <w:t>6</w:t>
            </w:r>
            <w:r w:rsidRPr="00E031FB">
              <w:rPr>
                <w:rFonts w:ascii="Trebuchet MS" w:hAnsi="Trebuchet MS"/>
                <w:iCs/>
                <w:sz w:val="24"/>
                <w:szCs w:val="24"/>
              </w:rPr>
              <w:t xml:space="preserve"> iunie 2024, ora 08:00.</w:t>
            </w:r>
          </w:p>
        </w:tc>
      </w:tr>
    </w:tbl>
    <w:p w14:paraId="458F7781" w14:textId="77777777" w:rsidR="0078756E" w:rsidRPr="00E031FB" w:rsidRDefault="0078756E" w:rsidP="0078756E">
      <w:pPr>
        <w:spacing w:before="120" w:after="120"/>
        <w:rPr>
          <w:rFonts w:ascii="Trebuchet MS" w:hAnsi="Trebuchet MS"/>
          <w:sz w:val="24"/>
          <w:szCs w:val="24"/>
        </w:rPr>
      </w:pPr>
    </w:p>
    <w:p w14:paraId="7D87B2A4" w14:textId="68BCAA17" w:rsidR="00566CCA" w:rsidRPr="00E031FB" w:rsidRDefault="002A785B" w:rsidP="00922331">
      <w:pPr>
        <w:pStyle w:val="Heading3"/>
        <w:rPr>
          <w:b/>
          <w:bCs/>
          <w:i/>
          <w:iCs/>
          <w:sz w:val="26"/>
          <w:szCs w:val="26"/>
        </w:rPr>
      </w:pPr>
      <w:bookmarkStart w:id="54" w:name="_Toc162944911"/>
      <w:r w:rsidRPr="00E031FB">
        <w:rPr>
          <w:b/>
          <w:bCs/>
          <w:i/>
          <w:iCs/>
          <w:sz w:val="26"/>
          <w:szCs w:val="26"/>
        </w:rPr>
        <w:t xml:space="preserve">4.3.2 </w:t>
      </w:r>
      <w:r w:rsidR="00566CCA" w:rsidRPr="00E031FB">
        <w:rPr>
          <w:b/>
          <w:bCs/>
          <w:i/>
          <w:iCs/>
          <w:sz w:val="26"/>
          <w:szCs w:val="26"/>
        </w:rPr>
        <w:t>Data și ora închiderii apelului de proiecte</w:t>
      </w:r>
      <w:bookmarkEnd w:id="54"/>
    </w:p>
    <w:tbl>
      <w:tblPr>
        <w:tblStyle w:val="TableGrid"/>
        <w:tblW w:w="0" w:type="auto"/>
        <w:tblLook w:val="04A0" w:firstRow="1" w:lastRow="0" w:firstColumn="1" w:lastColumn="0" w:noHBand="0" w:noVBand="1"/>
      </w:tblPr>
      <w:tblGrid>
        <w:gridCol w:w="9396"/>
      </w:tblGrid>
      <w:tr w:rsidR="00B63863" w:rsidRPr="00E031FB" w14:paraId="295AD7D7" w14:textId="77777777" w:rsidTr="00B558B3">
        <w:tc>
          <w:tcPr>
            <w:tcW w:w="9396" w:type="dxa"/>
          </w:tcPr>
          <w:p w14:paraId="1934417A" w14:textId="77777777" w:rsidR="000055B2" w:rsidRPr="00E031FB" w:rsidRDefault="000055B2" w:rsidP="000055B2">
            <w:pPr>
              <w:rPr>
                <w:rFonts w:ascii="Trebuchet MS" w:hAnsi="Trebuchet MS" w:cs="Calibri"/>
                <w:szCs w:val="20"/>
                <w:u w:val="single"/>
                <w:lang w:val="fr-BE"/>
              </w:rPr>
            </w:pPr>
          </w:p>
          <w:p w14:paraId="75A07FFC" w14:textId="0AEA9AB9" w:rsidR="00DA693E" w:rsidRPr="00E031FB" w:rsidRDefault="00406B09" w:rsidP="00922331">
            <w:pPr>
              <w:rPr>
                <w:rFonts w:ascii="Trebuchet MS" w:hAnsi="Trebuchet MS"/>
                <w:i/>
                <w:sz w:val="24"/>
                <w:szCs w:val="24"/>
              </w:rPr>
            </w:pPr>
            <w:r w:rsidRPr="00E031FB">
              <w:rPr>
                <w:rFonts w:ascii="Trebuchet MS" w:hAnsi="Trebuchet MS"/>
                <w:iCs/>
                <w:sz w:val="24"/>
                <w:szCs w:val="24"/>
              </w:rPr>
              <w:t>Data şi ora de închidere a depunerii de proiecte: 1</w:t>
            </w:r>
            <w:r w:rsidR="007101AF" w:rsidRPr="00E031FB">
              <w:rPr>
                <w:rFonts w:ascii="Trebuchet MS" w:hAnsi="Trebuchet MS"/>
                <w:iCs/>
                <w:sz w:val="24"/>
                <w:szCs w:val="24"/>
              </w:rPr>
              <w:t>7</w:t>
            </w:r>
            <w:r w:rsidRPr="00E031FB">
              <w:rPr>
                <w:rFonts w:ascii="Trebuchet MS" w:hAnsi="Trebuchet MS"/>
                <w:iCs/>
                <w:sz w:val="24"/>
                <w:szCs w:val="24"/>
              </w:rPr>
              <w:t xml:space="preserve"> iulie 2024, ora 14.00.</w:t>
            </w:r>
          </w:p>
        </w:tc>
      </w:tr>
    </w:tbl>
    <w:p w14:paraId="626C5636" w14:textId="77777777" w:rsidR="0078756E" w:rsidRPr="00E031FB" w:rsidRDefault="0078756E" w:rsidP="0078756E">
      <w:pPr>
        <w:spacing w:before="120" w:after="120"/>
        <w:rPr>
          <w:rFonts w:ascii="Trebuchet MS" w:hAnsi="Trebuchet MS"/>
          <w:sz w:val="24"/>
          <w:szCs w:val="24"/>
        </w:rPr>
      </w:pPr>
    </w:p>
    <w:p w14:paraId="59DD4C02" w14:textId="6A18D567" w:rsidR="00566CCA" w:rsidRPr="00E031FB" w:rsidRDefault="002A785B" w:rsidP="00922331">
      <w:pPr>
        <w:pStyle w:val="Heading2"/>
        <w:rPr>
          <w:b/>
          <w:bCs/>
        </w:rPr>
      </w:pPr>
      <w:bookmarkStart w:id="55" w:name="_Toc162944912"/>
      <w:r w:rsidRPr="00E031FB">
        <w:rPr>
          <w:b/>
          <w:bCs/>
        </w:rPr>
        <w:t xml:space="preserve">4.4 </w:t>
      </w:r>
      <w:r w:rsidR="00566CCA" w:rsidRPr="00E031FB">
        <w:rPr>
          <w:b/>
          <w:bCs/>
        </w:rPr>
        <w:t>Modalitatea de depunere a proiectelor</w:t>
      </w:r>
      <w:bookmarkEnd w:id="55"/>
      <w:r w:rsidR="00566CCA" w:rsidRPr="00E031FB">
        <w:rPr>
          <w:b/>
          <w:bCs/>
        </w:rPr>
        <w:t xml:space="preserve"> </w:t>
      </w:r>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075A8705" w14:textId="77777777" w:rsidTr="00B558B3">
        <w:tc>
          <w:tcPr>
            <w:tcW w:w="9396" w:type="dxa"/>
          </w:tcPr>
          <w:p w14:paraId="6E512C3F" w14:textId="77777777" w:rsidR="00593079" w:rsidRPr="00E031FB" w:rsidRDefault="00593079" w:rsidP="00593079">
            <w:pPr>
              <w:spacing w:line="360" w:lineRule="auto"/>
              <w:jc w:val="both"/>
              <w:rPr>
                <w:rFonts w:ascii="Trebuchet MS" w:hAnsi="Trebuchet MS"/>
                <w:iCs/>
              </w:rPr>
            </w:pPr>
            <w:r w:rsidRPr="00E031FB">
              <w:rPr>
                <w:rFonts w:ascii="Trebuchet MS" w:hAnsi="Trebuchet MS"/>
                <w:iCs/>
              </w:rPr>
              <w:t>În cadrul apelurilor de proiecte etapizate, cererile de finanțare se vor depune prin sistemul informatic MySMIS2021/SMIS2021+, disponibil la adresa web https://mysmis2021.gov.ro.</w:t>
            </w:r>
          </w:p>
          <w:p w14:paraId="3B1B4D05" w14:textId="77777777" w:rsidR="00593079" w:rsidRPr="00E031FB" w:rsidRDefault="00593079" w:rsidP="00593079">
            <w:pPr>
              <w:spacing w:line="360" w:lineRule="auto"/>
              <w:jc w:val="both"/>
              <w:rPr>
                <w:rFonts w:ascii="Trebuchet MS" w:hAnsi="Trebuchet MS"/>
                <w:iCs/>
              </w:rPr>
            </w:pPr>
            <w:r w:rsidRPr="00E031FB">
              <w:rPr>
                <w:rFonts w:ascii="Trebuchet MS" w:hAnsi="Trebuchet MS"/>
                <w:iCs/>
              </w:rPr>
              <w:t>Data depunerii cererii de finanțare este considerată data transmiterii acesteia prin sistemul informatic MySMIS2021/SMIS2021+.</w:t>
            </w:r>
          </w:p>
          <w:p w14:paraId="21669475" w14:textId="77777777" w:rsidR="00593079" w:rsidRPr="00E031FB" w:rsidRDefault="00593079" w:rsidP="00593079">
            <w:pPr>
              <w:spacing w:line="360" w:lineRule="auto"/>
              <w:jc w:val="both"/>
              <w:rPr>
                <w:rFonts w:ascii="Trebuchet MS" w:hAnsi="Trebuchet MS"/>
                <w:iCs/>
              </w:rPr>
            </w:pPr>
            <w:r w:rsidRPr="00E031FB">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0BEDF8AF" w14:textId="775A0599" w:rsidR="00593079" w:rsidRPr="00E031FB" w:rsidRDefault="00593079" w:rsidP="00593079">
            <w:pPr>
              <w:spacing w:line="360" w:lineRule="auto"/>
              <w:jc w:val="both"/>
              <w:rPr>
                <w:rFonts w:ascii="Trebuchet MS" w:eastAsia="SimSun" w:hAnsi="Trebuchet MS" w:cs="Calibri"/>
                <w:szCs w:val="20"/>
                <w:lang w:val="fr-BE"/>
              </w:rPr>
            </w:pPr>
            <w:r w:rsidRPr="00E031FB">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p w14:paraId="49276500" w14:textId="0AF17792" w:rsidR="00DB63FD" w:rsidRPr="00E031FB" w:rsidRDefault="00DB63FD" w:rsidP="00593079">
            <w:pPr>
              <w:spacing w:line="360" w:lineRule="auto"/>
              <w:jc w:val="both"/>
              <w:rPr>
                <w:rFonts w:ascii="Trebuchet MS" w:hAnsi="Trebuchet MS"/>
                <w:iCs/>
              </w:rPr>
            </w:pPr>
          </w:p>
        </w:tc>
      </w:tr>
    </w:tbl>
    <w:p w14:paraId="57F24F2C" w14:textId="77777777" w:rsidR="007C2B91" w:rsidRPr="00E031FB" w:rsidRDefault="007C2B91" w:rsidP="00D84C69">
      <w:pPr>
        <w:spacing w:before="120" w:after="120"/>
        <w:rPr>
          <w:rFonts w:ascii="Trebuchet MS" w:hAnsi="Trebuchet MS"/>
          <w:i/>
          <w:sz w:val="24"/>
          <w:szCs w:val="24"/>
        </w:rPr>
      </w:pPr>
    </w:p>
    <w:p w14:paraId="4C98E7ED" w14:textId="1A4A8E31" w:rsidR="00566CCA" w:rsidRPr="00E031FB" w:rsidRDefault="005B776F" w:rsidP="005B776F">
      <w:pPr>
        <w:pStyle w:val="Heading1"/>
        <w:rPr>
          <w:b/>
          <w:bCs/>
          <w:sz w:val="28"/>
          <w:szCs w:val="28"/>
        </w:rPr>
      </w:pPr>
      <w:bookmarkStart w:id="56" w:name="_Toc162944913"/>
      <w:r w:rsidRPr="00E031FB">
        <w:rPr>
          <w:b/>
          <w:bCs/>
          <w:sz w:val="28"/>
          <w:szCs w:val="28"/>
        </w:rPr>
        <w:t xml:space="preserve">5.  </w:t>
      </w:r>
      <w:r w:rsidR="007A5DAD" w:rsidRPr="00E031FB">
        <w:rPr>
          <w:b/>
          <w:bCs/>
          <w:sz w:val="28"/>
          <w:szCs w:val="28"/>
        </w:rPr>
        <w:t xml:space="preserve">CONDIȚII DE </w:t>
      </w:r>
      <w:r w:rsidR="00566CCA" w:rsidRPr="00E031FB">
        <w:rPr>
          <w:b/>
          <w:bCs/>
          <w:sz w:val="28"/>
          <w:szCs w:val="28"/>
        </w:rPr>
        <w:t xml:space="preserve"> ELIGIBILITATE</w:t>
      </w:r>
      <w:bookmarkEnd w:id="56"/>
      <w:r w:rsidR="00566CCA" w:rsidRPr="00E031FB">
        <w:rPr>
          <w:b/>
          <w:bCs/>
          <w:sz w:val="28"/>
          <w:szCs w:val="28"/>
        </w:rPr>
        <w:tab/>
      </w:r>
    </w:p>
    <w:p w14:paraId="3FDBB2AC" w14:textId="77777777" w:rsidR="005B776F" w:rsidRPr="00E031FB" w:rsidRDefault="005B776F" w:rsidP="00922331"/>
    <w:p w14:paraId="21065514" w14:textId="3706ABAD" w:rsidR="00566CCA" w:rsidRPr="00E031FB" w:rsidRDefault="00BD70A6" w:rsidP="00922331">
      <w:pPr>
        <w:pStyle w:val="Heading2"/>
        <w:rPr>
          <w:b/>
          <w:bCs/>
        </w:rPr>
      </w:pPr>
      <w:bookmarkStart w:id="57" w:name="_Toc162944914"/>
      <w:r w:rsidRPr="00E031FB">
        <w:rPr>
          <w:b/>
          <w:bCs/>
        </w:rPr>
        <w:t xml:space="preserve">5.1 </w:t>
      </w:r>
      <w:r w:rsidR="00566CCA" w:rsidRPr="00E031FB">
        <w:rPr>
          <w:b/>
          <w:bCs/>
        </w:rPr>
        <w:t xml:space="preserve">Eligibilitatea solicitanților </w:t>
      </w:r>
      <w:r w:rsidR="00A25D92" w:rsidRPr="00E031FB">
        <w:rPr>
          <w:b/>
          <w:bCs/>
        </w:rPr>
        <w:t>și partenerilor</w:t>
      </w:r>
      <w:bookmarkEnd w:id="57"/>
      <w:r w:rsidR="00A25D92" w:rsidRPr="00E031FB">
        <w:rPr>
          <w:b/>
          <w:bCs/>
        </w:rPr>
        <w:t xml:space="preserve"> </w:t>
      </w:r>
    </w:p>
    <w:p w14:paraId="63822877" w14:textId="77777777" w:rsidR="0078756E" w:rsidRPr="00E031FB" w:rsidRDefault="0078756E" w:rsidP="0078756E">
      <w:pPr>
        <w:spacing w:before="120" w:after="120"/>
        <w:rPr>
          <w:rFonts w:ascii="Trebuchet MS" w:hAnsi="Trebuchet MS"/>
          <w:sz w:val="24"/>
          <w:szCs w:val="24"/>
        </w:rPr>
      </w:pPr>
    </w:p>
    <w:p w14:paraId="06245406" w14:textId="33C06B42" w:rsidR="00AB1091" w:rsidRPr="00E031FB" w:rsidRDefault="00BD70A6" w:rsidP="00922331">
      <w:pPr>
        <w:pStyle w:val="Heading3"/>
        <w:rPr>
          <w:b/>
          <w:bCs/>
          <w:i/>
          <w:iCs/>
          <w:sz w:val="26"/>
          <w:szCs w:val="26"/>
        </w:rPr>
      </w:pPr>
      <w:bookmarkStart w:id="58" w:name="_Toc162944915"/>
      <w:r w:rsidRPr="00E031FB">
        <w:rPr>
          <w:b/>
          <w:bCs/>
          <w:i/>
          <w:iCs/>
          <w:sz w:val="26"/>
          <w:szCs w:val="26"/>
        </w:rPr>
        <w:t xml:space="preserve">5.1.1 </w:t>
      </w:r>
      <w:r w:rsidR="00AB1091" w:rsidRPr="00E031FB">
        <w:rPr>
          <w:b/>
          <w:bCs/>
          <w:i/>
          <w:iCs/>
          <w:sz w:val="26"/>
          <w:szCs w:val="26"/>
        </w:rPr>
        <w:t>Cerințe privind eli</w:t>
      </w:r>
      <w:r w:rsidR="00750BA8" w:rsidRPr="00E031FB">
        <w:rPr>
          <w:b/>
          <w:bCs/>
          <w:i/>
          <w:iCs/>
          <w:sz w:val="26"/>
          <w:szCs w:val="26"/>
        </w:rPr>
        <w:t>g</w:t>
      </w:r>
      <w:r w:rsidR="00AB1091" w:rsidRPr="00E031FB">
        <w:rPr>
          <w:b/>
          <w:bCs/>
          <w:i/>
          <w:iCs/>
          <w:sz w:val="26"/>
          <w:szCs w:val="26"/>
        </w:rPr>
        <w:t>i</w:t>
      </w:r>
      <w:r w:rsidR="00750BA8" w:rsidRPr="00E031FB">
        <w:rPr>
          <w:b/>
          <w:bCs/>
          <w:i/>
          <w:iCs/>
          <w:sz w:val="26"/>
          <w:szCs w:val="26"/>
        </w:rPr>
        <w:t>b</w:t>
      </w:r>
      <w:r w:rsidR="00AB1091" w:rsidRPr="00E031FB">
        <w:rPr>
          <w:b/>
          <w:bCs/>
          <w:i/>
          <w:iCs/>
          <w:sz w:val="26"/>
          <w:szCs w:val="26"/>
        </w:rPr>
        <w:t>ilitatea solicitanților și partenerilor</w:t>
      </w:r>
      <w:bookmarkEnd w:id="58"/>
    </w:p>
    <w:tbl>
      <w:tblPr>
        <w:tblStyle w:val="TableGrid"/>
        <w:tblW w:w="0" w:type="auto"/>
        <w:tblLook w:val="04A0" w:firstRow="1" w:lastRow="0" w:firstColumn="1" w:lastColumn="0" w:noHBand="0" w:noVBand="1"/>
      </w:tblPr>
      <w:tblGrid>
        <w:gridCol w:w="9396"/>
      </w:tblGrid>
      <w:tr w:rsidR="00B63863" w:rsidRPr="00E031FB" w14:paraId="13AE140D" w14:textId="77777777" w:rsidTr="00B558B3">
        <w:tc>
          <w:tcPr>
            <w:tcW w:w="9396" w:type="dxa"/>
          </w:tcPr>
          <w:p w14:paraId="15A1B325" w14:textId="77777777" w:rsidR="009971FD" w:rsidRPr="00E031FB" w:rsidRDefault="009971FD" w:rsidP="009971FD">
            <w:pPr>
              <w:spacing w:line="360" w:lineRule="auto"/>
              <w:rPr>
                <w:rFonts w:ascii="Trebuchet MS" w:hAnsi="Trebuchet MS"/>
                <w:b/>
                <w:bCs/>
              </w:rPr>
            </w:pPr>
          </w:p>
          <w:p w14:paraId="4936E180" w14:textId="77777777" w:rsidR="00593079" w:rsidRPr="00E031FB" w:rsidRDefault="00593079" w:rsidP="00593079">
            <w:pPr>
              <w:spacing w:line="360" w:lineRule="auto"/>
              <w:jc w:val="both"/>
              <w:rPr>
                <w:rFonts w:ascii="Trebuchet MS" w:hAnsi="Trebuchet MS" w:cs="Calibri"/>
                <w:b/>
                <w:bCs/>
              </w:rPr>
            </w:pPr>
            <w:r w:rsidRPr="00E031FB">
              <w:rPr>
                <w:rFonts w:ascii="Trebuchet MS" w:hAnsi="Trebuchet MS" w:cs="Calibri"/>
                <w:b/>
                <w:bCs/>
              </w:rPr>
              <w:t>Solicitantul eligibil, în sensul prezentului ghid, reprezintă entitatea care îndeplineşte cumulativ criteriile enumerate si prezentate în cadrul prezentei secțiuni.</w:t>
            </w:r>
          </w:p>
          <w:p w14:paraId="5975D539" w14:textId="6A93446E"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1. Solicitantul se încadrează în categoria solicitanților eligibili pentru depunere proiecte etapizate</w:t>
            </w:r>
            <w:r w:rsidR="00406B09" w:rsidRPr="00E031FB">
              <w:rPr>
                <w:rFonts w:ascii="Trebuchet MS" w:hAnsi="Trebuchet MS" w:cs="Calibri"/>
              </w:rPr>
              <w:t>, în conformitate cu Lista operaţiunilor etapizate, anexată ghidului.</w:t>
            </w:r>
          </w:p>
          <w:p w14:paraId="1881D0DD"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w:t>
            </w:r>
          </w:p>
          <w:p w14:paraId="47366A01"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Solicitanții eligibili în cadrul prezentului apel sunt cei menționați în Lista operaţiunilor etapizate, anexată ghidului.</w:t>
            </w:r>
          </w:p>
          <w:p w14:paraId="0D8D794A" w14:textId="77777777" w:rsidR="00593079" w:rsidRPr="00E031FB" w:rsidRDefault="00593079" w:rsidP="00593079">
            <w:pPr>
              <w:spacing w:line="360" w:lineRule="auto"/>
              <w:jc w:val="both"/>
              <w:rPr>
                <w:rFonts w:ascii="Trebuchet MS" w:hAnsi="Trebuchet MS" w:cs="Calibri"/>
              </w:rPr>
            </w:pPr>
          </w:p>
          <w:p w14:paraId="0772C5F5" w14:textId="77777777" w:rsidR="00593079" w:rsidRPr="00E031FB" w:rsidRDefault="00593079" w:rsidP="00593079">
            <w:pPr>
              <w:spacing w:line="360" w:lineRule="auto"/>
              <w:jc w:val="both"/>
              <w:rPr>
                <w:rFonts w:ascii="Trebuchet MS" w:hAnsi="Trebuchet MS" w:cs="Calibri"/>
                <w:b/>
                <w:bCs/>
              </w:rPr>
            </w:pPr>
            <w:r w:rsidRPr="00E031FB">
              <w:rPr>
                <w:rFonts w:ascii="Trebuchet MS" w:hAnsi="Trebuchet MS" w:cs="Calibri"/>
                <w:b/>
                <w:bCs/>
              </w:rPr>
              <w:t xml:space="preserve">Atenție! </w:t>
            </w:r>
          </w:p>
          <w:p w14:paraId="5920F2B6"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Forma de constituire a solicitanților/partenerilor va fi identică cu cea din proiectele sprijinite din POR 2014-2020. </w:t>
            </w:r>
          </w:p>
          <w:p w14:paraId="600C1E7C" w14:textId="77777777" w:rsidR="00593079" w:rsidRPr="00E031FB" w:rsidRDefault="00593079" w:rsidP="00593079">
            <w:pPr>
              <w:spacing w:line="360" w:lineRule="auto"/>
              <w:jc w:val="both"/>
              <w:rPr>
                <w:rFonts w:ascii="Trebuchet MS" w:hAnsi="Trebuchet MS" w:cs="Calibri"/>
              </w:rPr>
            </w:pPr>
          </w:p>
          <w:p w14:paraId="4BFA6A3D"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60CA9547"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w:t>
            </w:r>
            <w:r w:rsidRPr="00E031FB">
              <w:rPr>
                <w:rFonts w:ascii="Trebuchet MS" w:hAnsi="Trebuchet MS" w:cs="Calibri"/>
              </w:rPr>
              <w:tab/>
              <w:t xml:space="preserve">înceteze sau să transfere activitatea prevăzută în afara regiunii Sud-Muntenia; </w:t>
            </w:r>
          </w:p>
          <w:p w14:paraId="56CDACF1"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w:t>
            </w:r>
            <w:r w:rsidRPr="00E031FB">
              <w:rPr>
                <w:rFonts w:ascii="Trebuchet MS" w:hAnsi="Trebuchet MS" w:cs="Calibri"/>
              </w:rPr>
              <w:tab/>
              <w:t xml:space="preserve">realizeze o modificare a proprietății asupra unui element de infrastructură care dă un avantaj nejustificat unei întreprinderi sau unui organism public; </w:t>
            </w:r>
          </w:p>
          <w:p w14:paraId="2B7085D3"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w:t>
            </w:r>
            <w:r w:rsidRPr="00E031FB">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CAB53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Această cerinţă este asumată prin Declaraţia Unică.</w:t>
            </w:r>
          </w:p>
          <w:p w14:paraId="7995BB7D" w14:textId="77777777" w:rsidR="00593079" w:rsidRPr="00E031FB" w:rsidRDefault="00593079" w:rsidP="00593079">
            <w:pPr>
              <w:spacing w:line="360" w:lineRule="auto"/>
              <w:jc w:val="both"/>
              <w:rPr>
                <w:rFonts w:ascii="Trebuchet MS" w:hAnsi="Trebuchet MS" w:cs="Calibri"/>
              </w:rPr>
            </w:pPr>
          </w:p>
          <w:p w14:paraId="0046AE7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329EB443" w14:textId="77777777" w:rsidR="00593079" w:rsidRPr="00E031FB" w:rsidRDefault="00593079">
            <w:pPr>
              <w:pStyle w:val="ListParagraph"/>
              <w:numPr>
                <w:ilvl w:val="0"/>
                <w:numId w:val="18"/>
              </w:numPr>
              <w:spacing w:line="360" w:lineRule="auto"/>
              <w:jc w:val="both"/>
              <w:rPr>
                <w:rFonts w:ascii="Trebuchet MS" w:hAnsi="Trebuchet MS" w:cs="Calibri"/>
              </w:rPr>
            </w:pPr>
            <w:r w:rsidRPr="00E031FB">
              <w:rPr>
                <w:rFonts w:ascii="Trebuchet MS" w:hAnsi="Trebuchet MS" w:cs="Calibri"/>
              </w:rPr>
              <w:t>Solicitantul nu se află în următoarele situații începând cu data depunerii cererii de finanțare, pe perioada de evaluare, selecție și contractare:</w:t>
            </w:r>
          </w:p>
          <w:p w14:paraId="0D76435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0D01152E"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b.</w:t>
            </w:r>
            <w:r w:rsidRPr="00E031FB">
              <w:rPr>
                <w:rFonts w:ascii="Trebuchet MS" w:hAnsi="Trebuchet MS" w:cs="Calibri"/>
              </w:rPr>
              <w:tab/>
              <w:t>face obiectul unei proceduri legale pentru declararea sa într-una din situațiile de la punctul a;</w:t>
            </w:r>
          </w:p>
          <w:p w14:paraId="7D963344"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c.</w:t>
            </w:r>
            <w:r w:rsidRPr="00E031FB">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0639A254" w14:textId="77777777" w:rsidR="00593079" w:rsidRPr="00E031FB" w:rsidRDefault="00593079">
            <w:pPr>
              <w:pStyle w:val="ListParagraph"/>
              <w:numPr>
                <w:ilvl w:val="0"/>
                <w:numId w:val="18"/>
              </w:numPr>
              <w:spacing w:line="360" w:lineRule="auto"/>
              <w:jc w:val="both"/>
              <w:rPr>
                <w:rFonts w:ascii="Trebuchet MS" w:hAnsi="Trebuchet MS" w:cs="Calibri"/>
              </w:rPr>
            </w:pPr>
            <w:r w:rsidRPr="00E031FB">
              <w:rPr>
                <w:rFonts w:ascii="Trebuchet MS" w:hAnsi="Trebuchet MS" w:cs="Calibri"/>
              </w:rPr>
              <w:t>Solicitantul trebuie să se regăsească în următoarele situații:</w:t>
            </w:r>
          </w:p>
          <w:p w14:paraId="6C153646"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4CFF965"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99F42C7"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2DD190C7"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b. a achitat obligațiile de plată nete către bugetul de stat și respectiv bugetul local în ultimul an calendaristic conform normelor legale în vigoare</w:t>
            </w:r>
          </w:p>
          <w:p w14:paraId="5BABFCE1"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c. deține dreptul legal de a desfășura activitățile prevăzute în cadrul proiectului </w:t>
            </w:r>
          </w:p>
          <w:p w14:paraId="701134BA" w14:textId="77777777" w:rsidR="00593079" w:rsidRPr="00E031FB" w:rsidRDefault="00593079">
            <w:pPr>
              <w:pStyle w:val="ListParagraph"/>
              <w:numPr>
                <w:ilvl w:val="0"/>
                <w:numId w:val="18"/>
              </w:numPr>
              <w:spacing w:line="360" w:lineRule="auto"/>
              <w:jc w:val="both"/>
              <w:rPr>
                <w:rFonts w:ascii="Trebuchet MS" w:hAnsi="Trebuchet MS" w:cs="Calibri"/>
              </w:rPr>
            </w:pPr>
            <w:r w:rsidRPr="00E031FB">
              <w:rPr>
                <w:rFonts w:ascii="Trebuchet MS" w:hAnsi="Trebuchet MS" w:cs="Calibri"/>
              </w:rPr>
              <w:t>Reprezentantul legal care își exercită atribuțiile de drept pe perioada procesului de evaluare, selecție și contractare trebuie să nu se afle într-una din situațiile de mai jos:</w:t>
            </w:r>
          </w:p>
          <w:p w14:paraId="5F20C079"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684DA5F"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31BA1E04"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C1E5F7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d. să fi suferit condamnări definitive în cauze referitoare la obținerea și utilizarea   fondurilor europene și/sau a fondurilor publice naționale aferente acestora.</w:t>
            </w:r>
          </w:p>
          <w:p w14:paraId="44401950"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Această cerinţă este asumată prin Declaraţia Unică.</w:t>
            </w:r>
          </w:p>
          <w:p w14:paraId="6A17F2CB" w14:textId="77777777" w:rsidR="00593079" w:rsidRPr="00E031FB" w:rsidRDefault="00593079" w:rsidP="00593079">
            <w:pPr>
              <w:spacing w:line="360" w:lineRule="auto"/>
              <w:jc w:val="both"/>
              <w:rPr>
                <w:rFonts w:ascii="Trebuchet MS" w:hAnsi="Trebuchet MS" w:cs="Calibri"/>
              </w:rPr>
            </w:pPr>
          </w:p>
          <w:p w14:paraId="33CA42B1"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4. Capacitatea financiară a solicitantului </w:t>
            </w:r>
          </w:p>
          <w:p w14:paraId="716D5E2F"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 xml:space="preserve">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p>
          <w:p w14:paraId="0BC321C5" w14:textId="77777777" w:rsidR="00593079" w:rsidRPr="00E031FB" w:rsidRDefault="00593079" w:rsidP="00593079">
            <w:pPr>
              <w:spacing w:line="360" w:lineRule="auto"/>
              <w:jc w:val="both"/>
              <w:rPr>
                <w:rFonts w:ascii="Trebuchet MS" w:hAnsi="Trebuchet MS" w:cs="Calibri"/>
              </w:rPr>
            </w:pPr>
          </w:p>
          <w:p w14:paraId="57F33D3C" w14:textId="77777777" w:rsidR="00593079" w:rsidRPr="00E031FB" w:rsidRDefault="00593079" w:rsidP="00593079">
            <w:pPr>
              <w:spacing w:line="360" w:lineRule="auto"/>
              <w:jc w:val="both"/>
              <w:rPr>
                <w:rFonts w:ascii="Trebuchet MS" w:hAnsi="Trebuchet MS" w:cs="Calibri"/>
              </w:rPr>
            </w:pPr>
            <w:r w:rsidRPr="00E031FB">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29810941" w14:textId="77777777" w:rsidR="00593079" w:rsidRPr="00E031FB" w:rsidRDefault="00593079" w:rsidP="00593079">
            <w:pPr>
              <w:spacing w:line="360" w:lineRule="auto"/>
              <w:jc w:val="both"/>
              <w:rPr>
                <w:rFonts w:ascii="Trebuchet MS" w:hAnsi="Trebuchet MS" w:cs="Calibri"/>
              </w:rPr>
            </w:pPr>
          </w:p>
          <w:p w14:paraId="41DE730E" w14:textId="5780F405" w:rsidR="002D47EF" w:rsidRPr="00E031FB" w:rsidRDefault="00593079" w:rsidP="00593079">
            <w:pPr>
              <w:spacing w:line="360" w:lineRule="auto"/>
              <w:rPr>
                <w:rFonts w:ascii="Trebuchet MS" w:hAnsi="Trebuchet MS"/>
                <w:b/>
                <w:bCs/>
              </w:rPr>
            </w:pPr>
            <w:r w:rsidRPr="00E031FB">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7BA8BED6" w14:textId="5B6F161F" w:rsidR="00711968" w:rsidRPr="00E031FB" w:rsidRDefault="00711968" w:rsidP="00711968">
            <w:pPr>
              <w:tabs>
                <w:tab w:val="left" w:pos="284"/>
              </w:tabs>
              <w:spacing w:line="360" w:lineRule="auto"/>
              <w:jc w:val="both"/>
              <w:rPr>
                <w:rFonts w:eastAsia="Times New Roman" w:cs="Calibri"/>
                <w:b/>
                <w:bCs/>
              </w:rPr>
            </w:pPr>
          </w:p>
        </w:tc>
      </w:tr>
    </w:tbl>
    <w:p w14:paraId="393203DE" w14:textId="77777777" w:rsidR="0078756E" w:rsidRPr="00E031FB" w:rsidRDefault="0078756E" w:rsidP="0078756E">
      <w:pPr>
        <w:spacing w:before="120" w:after="120"/>
        <w:rPr>
          <w:rFonts w:ascii="Trebuchet MS" w:hAnsi="Trebuchet MS"/>
          <w:sz w:val="24"/>
          <w:szCs w:val="24"/>
        </w:rPr>
      </w:pPr>
    </w:p>
    <w:p w14:paraId="691E248A" w14:textId="1B6FF8E3" w:rsidR="00AB1091" w:rsidRPr="00E031FB" w:rsidRDefault="00BD70A6" w:rsidP="00922331">
      <w:pPr>
        <w:pStyle w:val="Heading3"/>
        <w:rPr>
          <w:b/>
          <w:bCs/>
          <w:i/>
          <w:iCs/>
          <w:sz w:val="26"/>
          <w:szCs w:val="26"/>
        </w:rPr>
      </w:pPr>
      <w:bookmarkStart w:id="59" w:name="_Toc162944916"/>
      <w:r w:rsidRPr="00E031FB">
        <w:rPr>
          <w:b/>
          <w:bCs/>
          <w:i/>
          <w:iCs/>
          <w:sz w:val="26"/>
          <w:szCs w:val="26"/>
        </w:rPr>
        <w:t xml:space="preserve">5.1.2 </w:t>
      </w:r>
      <w:r w:rsidR="00AB1091" w:rsidRPr="00E031FB">
        <w:rPr>
          <w:b/>
          <w:bCs/>
          <w:i/>
          <w:iCs/>
          <w:sz w:val="26"/>
          <w:szCs w:val="26"/>
        </w:rPr>
        <w:t>Categorii de solicitanți eligibili</w:t>
      </w:r>
      <w:bookmarkEnd w:id="59"/>
    </w:p>
    <w:tbl>
      <w:tblPr>
        <w:tblStyle w:val="TableGrid"/>
        <w:tblW w:w="0" w:type="auto"/>
        <w:tblLook w:val="04A0" w:firstRow="1" w:lastRow="0" w:firstColumn="1" w:lastColumn="0" w:noHBand="0" w:noVBand="1"/>
      </w:tblPr>
      <w:tblGrid>
        <w:gridCol w:w="9396"/>
      </w:tblGrid>
      <w:tr w:rsidR="00B63863" w:rsidRPr="00E031FB" w14:paraId="004C3323" w14:textId="77777777" w:rsidTr="00F05CDB">
        <w:trPr>
          <w:trHeight w:val="1534"/>
        </w:trPr>
        <w:tc>
          <w:tcPr>
            <w:tcW w:w="9396" w:type="dxa"/>
          </w:tcPr>
          <w:p w14:paraId="558B9D49" w14:textId="77777777" w:rsidR="00841E09" w:rsidRPr="00E031FB" w:rsidRDefault="00841E09" w:rsidP="00F05CDB">
            <w:pPr>
              <w:pStyle w:val="ListParagraph"/>
              <w:tabs>
                <w:tab w:val="left" w:pos="180"/>
                <w:tab w:val="left" w:pos="720"/>
              </w:tabs>
              <w:spacing w:line="360" w:lineRule="auto"/>
              <w:jc w:val="both"/>
              <w:rPr>
                <w:rFonts w:ascii="Trebuchet MS" w:hAnsi="Trebuchet MS" w:cs="Calibri"/>
                <w:szCs w:val="20"/>
              </w:rPr>
            </w:pPr>
          </w:p>
          <w:p w14:paraId="42B6F7C6" w14:textId="41B815E6" w:rsidR="00B51D81" w:rsidRPr="00E031FB" w:rsidRDefault="00F05CDB" w:rsidP="00F05CDB">
            <w:pPr>
              <w:tabs>
                <w:tab w:val="left" w:pos="180"/>
                <w:tab w:val="left" w:pos="720"/>
              </w:tabs>
              <w:spacing w:line="360" w:lineRule="auto"/>
              <w:jc w:val="both"/>
              <w:rPr>
                <w:rFonts w:ascii="Trebuchet MS" w:hAnsi="Trebuchet MS" w:cs="Calibri"/>
                <w:b/>
                <w:bCs/>
                <w:szCs w:val="20"/>
              </w:rPr>
            </w:pPr>
            <w:r w:rsidRPr="00E031FB">
              <w:rPr>
                <w:rFonts w:ascii="Trebuchet MS" w:hAnsi="Trebuchet MS"/>
                <w:b/>
                <w:bCs/>
                <w:color w:val="000000" w:themeColor="text1"/>
              </w:rPr>
              <w:t>Solicitanții eligibili în cadrul prezentului apel sunt numai cei menționați în Lista operaţiunilor etapizate, anexată ghidului.</w:t>
            </w:r>
          </w:p>
        </w:tc>
      </w:tr>
    </w:tbl>
    <w:p w14:paraId="0009601B" w14:textId="77777777" w:rsidR="0078756E" w:rsidRPr="00E031FB" w:rsidRDefault="0078756E" w:rsidP="0078756E">
      <w:pPr>
        <w:spacing w:before="120" w:after="120"/>
        <w:rPr>
          <w:rFonts w:ascii="Trebuchet MS" w:hAnsi="Trebuchet MS"/>
          <w:sz w:val="24"/>
          <w:szCs w:val="24"/>
        </w:rPr>
      </w:pPr>
    </w:p>
    <w:p w14:paraId="0431681F" w14:textId="35ECA22B" w:rsidR="006D3FD7" w:rsidRPr="00E031FB" w:rsidRDefault="00BD70A6" w:rsidP="00922331">
      <w:pPr>
        <w:pStyle w:val="Heading3"/>
        <w:rPr>
          <w:b/>
          <w:bCs/>
          <w:i/>
          <w:iCs/>
          <w:sz w:val="26"/>
          <w:szCs w:val="26"/>
        </w:rPr>
      </w:pPr>
      <w:bookmarkStart w:id="60" w:name="_Toc162944917"/>
      <w:r w:rsidRPr="00E031FB">
        <w:rPr>
          <w:b/>
          <w:bCs/>
          <w:i/>
          <w:iCs/>
          <w:sz w:val="26"/>
          <w:szCs w:val="26"/>
        </w:rPr>
        <w:t xml:space="preserve">5.1.3 </w:t>
      </w:r>
      <w:r w:rsidR="006D3FD7" w:rsidRPr="00E031FB">
        <w:rPr>
          <w:b/>
          <w:bCs/>
          <w:i/>
          <w:iCs/>
          <w:sz w:val="26"/>
          <w:szCs w:val="26"/>
        </w:rPr>
        <w:t>Categorii de parteneri eligibili</w:t>
      </w:r>
      <w:bookmarkEnd w:id="60"/>
      <w:r w:rsidR="00C9340D"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31FB" w14:paraId="0C51FC7E" w14:textId="77777777" w:rsidTr="00B558B3">
        <w:tc>
          <w:tcPr>
            <w:tcW w:w="9396" w:type="dxa"/>
          </w:tcPr>
          <w:p w14:paraId="4AE3481A" w14:textId="74A16885" w:rsidR="00393E9D" w:rsidRPr="00E031FB" w:rsidRDefault="00406B09" w:rsidP="00F05CDB">
            <w:pPr>
              <w:tabs>
                <w:tab w:val="left" w:pos="180"/>
                <w:tab w:val="left" w:pos="720"/>
              </w:tabs>
              <w:spacing w:before="120" w:after="120" w:line="360" w:lineRule="auto"/>
              <w:jc w:val="both"/>
              <w:rPr>
                <w:rFonts w:ascii="Trebuchet MS" w:hAnsi="Trebuchet MS" w:cs="Calibri"/>
                <w:szCs w:val="20"/>
              </w:rPr>
            </w:pPr>
            <w:r w:rsidRPr="00E031FB">
              <w:rPr>
                <w:rFonts w:ascii="Trebuchet MS" w:hAnsi="Trebuchet MS"/>
                <w:b/>
                <w:bCs/>
              </w:rPr>
              <w:t>Solicitanții eligibili în cadrul prezentului apel sunt numai cei menționați în Lista operaţiunilor etapizate, anexată ghidului.</w:t>
            </w:r>
          </w:p>
        </w:tc>
      </w:tr>
    </w:tbl>
    <w:p w14:paraId="5CE2D789" w14:textId="77777777" w:rsidR="0078756E" w:rsidRPr="00E031FB" w:rsidRDefault="0078756E" w:rsidP="0078756E">
      <w:pPr>
        <w:spacing w:before="120" w:after="120"/>
        <w:rPr>
          <w:rFonts w:ascii="Trebuchet MS" w:hAnsi="Trebuchet MS"/>
          <w:sz w:val="24"/>
          <w:szCs w:val="24"/>
        </w:rPr>
      </w:pPr>
    </w:p>
    <w:p w14:paraId="3804FA1E" w14:textId="1217242D" w:rsidR="00DA2E51" w:rsidRPr="00E031FB" w:rsidRDefault="00BD70A6" w:rsidP="00922331">
      <w:pPr>
        <w:pStyle w:val="Heading3"/>
        <w:rPr>
          <w:b/>
          <w:bCs/>
          <w:i/>
          <w:iCs/>
          <w:sz w:val="26"/>
          <w:szCs w:val="26"/>
        </w:rPr>
      </w:pPr>
      <w:bookmarkStart w:id="61" w:name="_Toc162944918"/>
      <w:r w:rsidRPr="00E031FB">
        <w:rPr>
          <w:b/>
          <w:bCs/>
          <w:i/>
          <w:iCs/>
          <w:sz w:val="26"/>
          <w:szCs w:val="26"/>
        </w:rPr>
        <w:t xml:space="preserve">5.1.4 </w:t>
      </w:r>
      <w:r w:rsidR="00DA2E51" w:rsidRPr="00E031FB">
        <w:rPr>
          <w:b/>
          <w:bCs/>
          <w:i/>
          <w:iCs/>
          <w:sz w:val="26"/>
          <w:szCs w:val="26"/>
        </w:rPr>
        <w:t>Reguli și cerințe privind parteneriatul</w:t>
      </w:r>
      <w:bookmarkEnd w:id="61"/>
    </w:p>
    <w:tbl>
      <w:tblPr>
        <w:tblStyle w:val="TableGrid"/>
        <w:tblW w:w="0" w:type="auto"/>
        <w:tblLook w:val="04A0" w:firstRow="1" w:lastRow="0" w:firstColumn="1" w:lastColumn="0" w:noHBand="0" w:noVBand="1"/>
      </w:tblPr>
      <w:tblGrid>
        <w:gridCol w:w="9396"/>
      </w:tblGrid>
      <w:tr w:rsidR="00B63863" w:rsidRPr="00E031FB" w14:paraId="3011FC94" w14:textId="77777777" w:rsidTr="00B558B3">
        <w:tc>
          <w:tcPr>
            <w:tcW w:w="9396" w:type="dxa"/>
          </w:tcPr>
          <w:p w14:paraId="2C3E5941" w14:textId="77777777" w:rsidR="00D96172" w:rsidRPr="00E031FB" w:rsidRDefault="00D96172" w:rsidP="00FD15AF">
            <w:pPr>
              <w:spacing w:line="360" w:lineRule="auto"/>
              <w:jc w:val="both"/>
              <w:rPr>
                <w:rFonts w:ascii="Trebuchet MS" w:eastAsia="Times New Roman" w:hAnsi="Trebuchet MS" w:cs="Times New Roman"/>
              </w:rPr>
            </w:pPr>
          </w:p>
          <w:p w14:paraId="44CCF854" w14:textId="77777777" w:rsidR="00F05CDB" w:rsidRPr="00E031FB" w:rsidRDefault="00F05CDB" w:rsidP="00F05CDB">
            <w:pPr>
              <w:spacing w:line="360" w:lineRule="auto"/>
              <w:jc w:val="both"/>
              <w:rPr>
                <w:rFonts w:ascii="Trebuchet MS" w:hAnsi="Trebuchet MS"/>
                <w:b/>
                <w:bCs/>
              </w:rPr>
            </w:pPr>
            <w:r w:rsidRPr="00E031FB">
              <w:rPr>
                <w:rFonts w:ascii="Trebuchet MS" w:hAnsi="Trebuchet MS"/>
                <w:b/>
                <w:bCs/>
              </w:rPr>
              <w:t>Dacă este cazul, conform condițiilor aplicabile din POR 2014-2020.</w:t>
            </w:r>
          </w:p>
          <w:p w14:paraId="065F90E6" w14:textId="77777777" w:rsidR="00F05CDB" w:rsidRPr="00E031FB" w:rsidRDefault="00F05CDB" w:rsidP="00F05CDB">
            <w:pPr>
              <w:spacing w:line="360" w:lineRule="auto"/>
              <w:jc w:val="both"/>
              <w:rPr>
                <w:rFonts w:ascii="Trebuchet MS" w:hAnsi="Trebuchet MS"/>
              </w:rPr>
            </w:pPr>
            <w:r w:rsidRPr="00E031FB">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B468DFD" w14:textId="77777777" w:rsidR="00F05CDB" w:rsidRPr="00E031FB" w:rsidRDefault="00F05CDB" w:rsidP="00F05CDB">
            <w:pPr>
              <w:spacing w:before="120" w:after="120" w:line="360" w:lineRule="auto"/>
              <w:jc w:val="both"/>
              <w:rPr>
                <w:rFonts w:ascii="Trebuchet MS" w:hAnsi="Trebuchet MS"/>
                <w:b/>
                <w:bCs/>
              </w:rPr>
            </w:pPr>
            <w:r w:rsidRPr="00E031FB">
              <w:rPr>
                <w:rFonts w:ascii="Trebuchet MS" w:hAnsi="Trebuchet MS"/>
                <w:b/>
                <w:bCs/>
              </w:rPr>
              <w:t>Atenție!</w:t>
            </w:r>
          </w:p>
          <w:p w14:paraId="7CC1F2DB" w14:textId="77777777" w:rsidR="00F05CDB" w:rsidRPr="00E031FB" w:rsidRDefault="00F05CDB" w:rsidP="00F05CDB">
            <w:pPr>
              <w:spacing w:before="120" w:after="120" w:line="360" w:lineRule="auto"/>
              <w:jc w:val="both"/>
              <w:rPr>
                <w:rFonts w:ascii="Trebuchet MS" w:hAnsi="Trebuchet MS"/>
                <w:b/>
                <w:bCs/>
              </w:rPr>
            </w:pPr>
            <w:r w:rsidRPr="00E031FB">
              <w:rPr>
                <w:rFonts w:ascii="Trebuchet MS" w:hAnsi="Trebuchet MS"/>
                <w:b/>
                <w:bCs/>
              </w:rPr>
              <w:t xml:space="preserve">Componența parteneriatului pentru proiectele etapizate este identică cu cea aprobată prin contractele deja încheiate în cadrul POR 2014-2020. </w:t>
            </w:r>
          </w:p>
          <w:p w14:paraId="378EB47E" w14:textId="77777777" w:rsidR="00F05CDB" w:rsidRPr="00E031FB" w:rsidRDefault="00F05CDB" w:rsidP="00F05CDB">
            <w:pPr>
              <w:spacing w:before="120" w:after="120" w:line="360" w:lineRule="auto"/>
              <w:jc w:val="both"/>
              <w:rPr>
                <w:rFonts w:ascii="Trebuchet MS" w:hAnsi="Trebuchet MS"/>
              </w:rPr>
            </w:pPr>
            <w:r w:rsidRPr="00E031FB">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78AF2634" w14:textId="77777777" w:rsidR="00F05CDB" w:rsidRPr="00E031FB" w:rsidRDefault="00F05CDB" w:rsidP="00F05CDB">
            <w:pPr>
              <w:spacing w:before="120" w:after="120" w:line="360" w:lineRule="auto"/>
              <w:jc w:val="both"/>
              <w:rPr>
                <w:rFonts w:ascii="Trebuchet MS" w:hAnsi="Trebuchet MS"/>
                <w:b/>
                <w:bCs/>
              </w:rPr>
            </w:pPr>
            <w:r w:rsidRPr="00E031FB">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72599053" w:rsidR="00D96172" w:rsidRPr="00E031FB" w:rsidRDefault="00F05CDB" w:rsidP="00F05CDB">
            <w:pPr>
              <w:spacing w:line="360" w:lineRule="auto"/>
              <w:jc w:val="both"/>
              <w:rPr>
                <w:rFonts w:ascii="Trebuchet MS" w:hAnsi="Trebuchet MS"/>
                <w:iCs/>
              </w:rPr>
            </w:pPr>
            <w:r w:rsidRPr="00E031FB">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2669AC76" w14:textId="77777777" w:rsidR="00101710" w:rsidRPr="00E031FB" w:rsidRDefault="00101710" w:rsidP="0078756E">
      <w:pPr>
        <w:spacing w:before="120" w:after="120"/>
        <w:rPr>
          <w:rFonts w:ascii="Trebuchet MS" w:hAnsi="Trebuchet MS"/>
          <w:sz w:val="24"/>
          <w:szCs w:val="24"/>
        </w:rPr>
      </w:pPr>
    </w:p>
    <w:p w14:paraId="442084B6" w14:textId="543A262F" w:rsidR="00386F8C" w:rsidRPr="00E031FB" w:rsidRDefault="00BD70A6" w:rsidP="00922331">
      <w:pPr>
        <w:pStyle w:val="Heading2"/>
        <w:rPr>
          <w:b/>
          <w:bCs/>
        </w:rPr>
      </w:pPr>
      <w:bookmarkStart w:id="62" w:name="_Toc162944919"/>
      <w:r w:rsidRPr="00E031FB">
        <w:rPr>
          <w:b/>
          <w:bCs/>
        </w:rPr>
        <w:t xml:space="preserve">5.2. </w:t>
      </w:r>
      <w:r w:rsidR="00386F8C" w:rsidRPr="00E031FB">
        <w:rPr>
          <w:b/>
          <w:bCs/>
        </w:rPr>
        <w:t>Eligibilitatea activităților</w:t>
      </w:r>
      <w:bookmarkEnd w:id="62"/>
      <w:r w:rsidR="00386F8C" w:rsidRPr="00E031FB">
        <w:rPr>
          <w:b/>
          <w:bCs/>
        </w:rPr>
        <w:t xml:space="preserve"> </w:t>
      </w:r>
      <w:r w:rsidR="00386F8C" w:rsidRPr="00E031FB">
        <w:rPr>
          <w:b/>
          <w:bCs/>
        </w:rPr>
        <w:tab/>
      </w:r>
    </w:p>
    <w:p w14:paraId="0EC18DEF" w14:textId="77777777" w:rsidR="0078756E" w:rsidRPr="00E031FB" w:rsidRDefault="0078756E" w:rsidP="0078756E">
      <w:pPr>
        <w:spacing w:before="120" w:after="120"/>
        <w:rPr>
          <w:rFonts w:ascii="Trebuchet MS" w:hAnsi="Trebuchet MS"/>
          <w:sz w:val="24"/>
          <w:szCs w:val="24"/>
        </w:rPr>
      </w:pPr>
    </w:p>
    <w:p w14:paraId="23EC82F0" w14:textId="664D55BC" w:rsidR="00AB1091" w:rsidRPr="00E031FB" w:rsidRDefault="00BD70A6" w:rsidP="00BD70A6">
      <w:pPr>
        <w:pStyle w:val="Heading3"/>
        <w:rPr>
          <w:b/>
          <w:bCs/>
          <w:i/>
          <w:iCs/>
          <w:sz w:val="26"/>
          <w:szCs w:val="26"/>
        </w:rPr>
      </w:pPr>
      <w:bookmarkStart w:id="63" w:name="_Toc162944920"/>
      <w:r w:rsidRPr="00E031FB">
        <w:rPr>
          <w:b/>
          <w:bCs/>
          <w:i/>
          <w:iCs/>
          <w:sz w:val="26"/>
          <w:szCs w:val="26"/>
        </w:rPr>
        <w:t xml:space="preserve">5.2.1 </w:t>
      </w:r>
      <w:r w:rsidR="00AB1091" w:rsidRPr="00E031FB">
        <w:rPr>
          <w:b/>
          <w:bCs/>
          <w:i/>
          <w:iCs/>
          <w:sz w:val="26"/>
          <w:szCs w:val="26"/>
        </w:rPr>
        <w:t>Cerințe generale privind elibigilitatea activităților</w:t>
      </w:r>
      <w:bookmarkEnd w:id="63"/>
    </w:p>
    <w:tbl>
      <w:tblPr>
        <w:tblStyle w:val="TableGrid"/>
        <w:tblW w:w="0" w:type="auto"/>
        <w:tblLook w:val="04A0" w:firstRow="1" w:lastRow="0" w:firstColumn="1" w:lastColumn="0" w:noHBand="0" w:noVBand="1"/>
      </w:tblPr>
      <w:tblGrid>
        <w:gridCol w:w="9396"/>
      </w:tblGrid>
      <w:tr w:rsidR="002F1113" w:rsidRPr="00E031FB" w14:paraId="7D8C221E" w14:textId="77777777" w:rsidTr="005075B8">
        <w:tc>
          <w:tcPr>
            <w:tcW w:w="9396" w:type="dxa"/>
          </w:tcPr>
          <w:p w14:paraId="11F269AE" w14:textId="77777777" w:rsidR="002F1113" w:rsidRPr="00E031FB" w:rsidRDefault="002F1113" w:rsidP="002F1113">
            <w:pPr>
              <w:spacing w:line="360" w:lineRule="auto"/>
              <w:rPr>
                <w:rFonts w:ascii="Trebuchet MS" w:hAnsi="Trebuchet MS"/>
              </w:rPr>
            </w:pPr>
          </w:p>
          <w:p w14:paraId="783996C0" w14:textId="77777777" w:rsidR="00F05CDB" w:rsidRPr="00E031FB" w:rsidRDefault="00F05CDB" w:rsidP="00F05CDB">
            <w:pPr>
              <w:spacing w:line="360" w:lineRule="auto"/>
              <w:rPr>
                <w:rFonts w:ascii="Trebuchet MS" w:hAnsi="Trebuchet MS"/>
                <w:lang w:val="en-GB"/>
              </w:rPr>
            </w:pPr>
            <w:r w:rsidRPr="00E031FB">
              <w:rPr>
                <w:rFonts w:ascii="Trebuchet MS" w:hAnsi="Trebuchet MS"/>
              </w:rPr>
              <w:t>Criteriile generale aplicabile prezentului apel de proiecte cu privire la eligibilitatea proiectului și a activităților, pentru etapa a doua,  sunt următoarele</w:t>
            </w:r>
            <w:r w:rsidRPr="00E031FB">
              <w:rPr>
                <w:rFonts w:ascii="Trebuchet MS" w:hAnsi="Trebuchet MS"/>
                <w:lang w:val="en-GB"/>
              </w:rPr>
              <w:t>:</w:t>
            </w:r>
          </w:p>
          <w:p w14:paraId="54593EDB" w14:textId="77777777" w:rsidR="00F05CDB" w:rsidRPr="00E031FB" w:rsidRDefault="00F05CDB" w:rsidP="00F05CDB">
            <w:pPr>
              <w:spacing w:line="360" w:lineRule="auto"/>
              <w:rPr>
                <w:rFonts w:ascii="Trebuchet MS" w:hAnsi="Trebuchet MS"/>
                <w:i/>
              </w:rPr>
            </w:pPr>
          </w:p>
          <w:p w14:paraId="7ECD422E"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Proiectele care fac obiectul etapizării nu au beneficiat de fonduri externe nerambursabile în perioada de programare 2007-2013.</w:t>
            </w:r>
          </w:p>
          <w:p w14:paraId="2370CAC2"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391F4B9E"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Proiectele au două etape identificabile din punct de vedere financiar,</w:t>
            </w:r>
            <w:r w:rsidRPr="00E031FB">
              <w:t xml:space="preserve"> </w:t>
            </w:r>
            <w:r w:rsidRPr="00E031FB">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0A4CFC2" w14:textId="5DE4A128"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w:t>
            </w:r>
            <w:r w:rsidR="005F4C3E" w:rsidRPr="00E031FB">
              <w:rPr>
                <w:rFonts w:ascii="Trebuchet MS" w:hAnsi="Trebuchet MS"/>
                <w:iCs/>
              </w:rPr>
              <w:t>ț</w:t>
            </w:r>
            <w:r w:rsidRPr="00E031FB">
              <w:rPr>
                <w:rFonts w:ascii="Trebuchet MS" w:hAnsi="Trebuchet MS"/>
                <w:iCs/>
              </w:rPr>
              <w:t>ări.</w:t>
            </w:r>
          </w:p>
          <w:p w14:paraId="4DC2F368" w14:textId="1E2A6F24"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 xml:space="preserve">Proiectul se încadrează în Obiectivul Specific </w:t>
            </w:r>
            <w:r w:rsidR="00ED0643" w:rsidRPr="00E031FB">
              <w:rPr>
                <w:rFonts w:ascii="Trebuchet MS" w:hAnsi="Trebuchet MS"/>
                <w:iCs/>
              </w:rPr>
              <w:t>2</w:t>
            </w:r>
            <w:r w:rsidRPr="00E031FB">
              <w:rPr>
                <w:rFonts w:ascii="Trebuchet MS" w:hAnsi="Trebuchet MS"/>
                <w:iCs/>
              </w:rPr>
              <w:t>.</w:t>
            </w:r>
            <w:r w:rsidR="00ED0643" w:rsidRPr="00E031FB">
              <w:rPr>
                <w:rFonts w:ascii="Trebuchet MS" w:hAnsi="Trebuchet MS"/>
                <w:iCs/>
              </w:rPr>
              <w:t>8</w:t>
            </w:r>
            <w:r w:rsidRPr="00E031FB">
              <w:rPr>
                <w:rFonts w:ascii="Trebuchet MS" w:hAnsi="Trebuchet MS"/>
                <w:iCs/>
              </w:rPr>
              <w:t xml:space="preserve"> al Priorită</w:t>
            </w:r>
            <w:r w:rsidR="005F4C3E" w:rsidRPr="00E031FB">
              <w:rPr>
                <w:rFonts w:ascii="Trebuchet MS" w:hAnsi="Trebuchet MS"/>
                <w:iCs/>
              </w:rPr>
              <w:t>ț</w:t>
            </w:r>
            <w:r w:rsidRPr="00E031FB">
              <w:rPr>
                <w:rFonts w:ascii="Trebuchet MS" w:hAnsi="Trebuchet MS"/>
                <w:iCs/>
              </w:rPr>
              <w:t xml:space="preserve">ii </w:t>
            </w:r>
            <w:r w:rsidR="00ED0643" w:rsidRPr="00E031FB">
              <w:rPr>
                <w:rFonts w:ascii="Trebuchet MS" w:hAnsi="Trebuchet MS"/>
                <w:iCs/>
              </w:rPr>
              <w:t>3</w:t>
            </w:r>
            <w:r w:rsidRPr="00E031FB">
              <w:rPr>
                <w:rFonts w:ascii="Trebuchet MS" w:hAnsi="Trebuchet MS"/>
                <w:iCs/>
              </w:rPr>
              <w:t xml:space="preserve"> din Programul Regional Sud-Muntenia 2021-2027, respectiv în ac</w:t>
            </w:r>
            <w:r w:rsidR="005F4C3E" w:rsidRPr="00E031FB">
              <w:rPr>
                <w:rFonts w:ascii="Trebuchet MS" w:hAnsi="Trebuchet MS"/>
                <w:iCs/>
              </w:rPr>
              <w:t>ț</w:t>
            </w:r>
            <w:r w:rsidRPr="00E031FB">
              <w:rPr>
                <w:rFonts w:ascii="Trebuchet MS" w:hAnsi="Trebuchet MS"/>
                <w:iCs/>
              </w:rPr>
              <w:t>iunile prevăzute în cadrul sec</w:t>
            </w:r>
            <w:r w:rsidR="005F4C3E" w:rsidRPr="00E031FB">
              <w:rPr>
                <w:rFonts w:ascii="Trebuchet MS" w:hAnsi="Trebuchet MS"/>
                <w:iCs/>
              </w:rPr>
              <w:t>ț</w:t>
            </w:r>
            <w:r w:rsidRPr="00E031FB">
              <w:rPr>
                <w:rFonts w:ascii="Trebuchet MS" w:hAnsi="Trebuchet MS"/>
                <w:iCs/>
              </w:rPr>
              <w:t>iunii 5.2.2 din prezentul ghid.</w:t>
            </w:r>
          </w:p>
          <w:p w14:paraId="4B00C3E2" w14:textId="4596D06E"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Ambele etape ale proiectului etapizat fac obiectul tuturor condi</w:t>
            </w:r>
            <w:r w:rsidR="005F4C3E" w:rsidRPr="00E031FB">
              <w:rPr>
                <w:rFonts w:ascii="Trebuchet MS" w:hAnsi="Trebuchet MS"/>
                <w:iCs/>
              </w:rPr>
              <w:t>ț</w:t>
            </w:r>
            <w:r w:rsidRPr="00E031FB">
              <w:rPr>
                <w:rFonts w:ascii="Trebuchet MS" w:hAnsi="Trebuchet MS"/>
                <w:iCs/>
              </w:rPr>
              <w:t>iilor de eligibilitate din perioada de programare 2014-2020.</w:t>
            </w:r>
          </w:p>
          <w:p w14:paraId="77679801"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 xml:space="preserve">Cheltuielile incluse într-o cerere de plată aferentă primei etape a proiectului nu sunt incluse în nicio cerere de plată aferentă celei de-a doua etape a proiectului. </w:t>
            </w:r>
          </w:p>
          <w:p w14:paraId="5C3F5593"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Costul total al ambelor etape ale operațiunii depășește 1 milion de euro.</w:t>
            </w:r>
          </w:p>
          <w:p w14:paraId="04C2C1F2" w14:textId="3F04C386"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Perioada de implementare a activităților etapei a doua a proiectului nu depășește 31 decembrie 2025. Până la sfâr</w:t>
            </w:r>
            <w:r w:rsidR="005F4C3E" w:rsidRPr="00E031FB">
              <w:rPr>
                <w:rFonts w:ascii="Trebuchet MS" w:hAnsi="Trebuchet MS"/>
                <w:iCs/>
              </w:rPr>
              <w:t>ș</w:t>
            </w:r>
            <w:r w:rsidRPr="00E031FB">
              <w:rPr>
                <w:rFonts w:ascii="Trebuchet MS" w:hAnsi="Trebuchet MS"/>
                <w:iCs/>
              </w:rPr>
              <w:t xml:space="preserve">itul perioadei de implementare a etapei a doua a proiectului, atât etapa I cât </w:t>
            </w:r>
            <w:r w:rsidR="005F4C3E" w:rsidRPr="00E031FB">
              <w:rPr>
                <w:rFonts w:ascii="Trebuchet MS" w:hAnsi="Trebuchet MS"/>
                <w:iCs/>
              </w:rPr>
              <w:t>ș</w:t>
            </w:r>
            <w:r w:rsidRPr="00E031FB">
              <w:rPr>
                <w:rFonts w:ascii="Trebuchet MS" w:hAnsi="Trebuchet MS"/>
                <w:iCs/>
              </w:rPr>
              <w:t>i etapa II ale proiectului devin opera</w:t>
            </w:r>
            <w:r w:rsidR="005F4C3E" w:rsidRPr="00E031FB">
              <w:rPr>
                <w:rFonts w:ascii="Trebuchet MS" w:hAnsi="Trebuchet MS"/>
                <w:iCs/>
              </w:rPr>
              <w:t>ț</w:t>
            </w:r>
            <w:r w:rsidRPr="00E031FB">
              <w:rPr>
                <w:rFonts w:ascii="Trebuchet MS" w:hAnsi="Trebuchet MS"/>
                <w:iCs/>
              </w:rPr>
              <w:t>ionale.</w:t>
            </w:r>
          </w:p>
          <w:p w14:paraId="3E9716B7" w14:textId="77777777" w:rsidR="00F05CDB" w:rsidRPr="00E031FB" w:rsidRDefault="00F05CDB" w:rsidP="00F05CDB">
            <w:pPr>
              <w:spacing w:line="360" w:lineRule="auto"/>
              <w:jc w:val="both"/>
              <w:rPr>
                <w:rFonts w:ascii="Trebuchet MS" w:hAnsi="Trebuchet MS"/>
                <w:i/>
              </w:rPr>
            </w:pPr>
          </w:p>
          <w:p w14:paraId="454F2DFE" w14:textId="77777777" w:rsidR="00F05CDB" w:rsidRPr="00E031FB" w:rsidRDefault="00F05CDB" w:rsidP="00F05CDB">
            <w:pPr>
              <w:spacing w:line="360" w:lineRule="auto"/>
              <w:jc w:val="both"/>
              <w:rPr>
                <w:rFonts w:ascii="Trebuchet MS" w:hAnsi="Trebuchet MS"/>
                <w:i/>
              </w:rPr>
            </w:pPr>
            <w:r w:rsidRPr="00E031FB">
              <w:rPr>
                <w:rFonts w:ascii="Trebuchet MS" w:hAnsi="Trebuchet MS"/>
                <w:i/>
              </w:rPr>
              <w:t>Solicitantul are obligația de a prevede termene realiste pentru realizarea activităților, cu încadrarea în limitele maxime prevăzute pentru durata maximă de implementare a proiectului.</w:t>
            </w:r>
          </w:p>
          <w:p w14:paraId="09A43601" w14:textId="77777777" w:rsidR="00F05CDB" w:rsidRPr="00E031FB" w:rsidRDefault="00F05CDB" w:rsidP="00F05CDB">
            <w:pPr>
              <w:spacing w:line="360" w:lineRule="auto"/>
              <w:jc w:val="both"/>
              <w:rPr>
                <w:rFonts w:ascii="Trebuchet MS" w:hAnsi="Trebuchet MS"/>
                <w:i/>
              </w:rPr>
            </w:pPr>
            <w:r w:rsidRPr="00E031FB">
              <w:rPr>
                <w:rFonts w:ascii="Trebuchet MS" w:hAnsi="Trebuchet MS"/>
                <w:i/>
              </w:rPr>
              <w:t>În cadrul perioadei de implementare a proiectului nu se include perioada legată de procesarea cererii de rambursare finale și efectuarea plății aferente acesteia.</w:t>
            </w:r>
          </w:p>
          <w:p w14:paraId="7BB877D6" w14:textId="77777777" w:rsidR="00F05CDB" w:rsidRPr="00E031FB" w:rsidRDefault="00F05CDB" w:rsidP="00F05CDB">
            <w:pPr>
              <w:spacing w:line="360" w:lineRule="auto"/>
              <w:jc w:val="both"/>
              <w:rPr>
                <w:rFonts w:ascii="Trebuchet MS" w:hAnsi="Trebuchet MS"/>
                <w:iCs/>
              </w:rPr>
            </w:pPr>
          </w:p>
          <w:p w14:paraId="6EDA44C6" w14:textId="77777777" w:rsidR="00F05CDB" w:rsidRPr="00E031FB" w:rsidRDefault="00F05CDB">
            <w:pPr>
              <w:pStyle w:val="ListParagraph"/>
              <w:numPr>
                <w:ilvl w:val="0"/>
                <w:numId w:val="19"/>
              </w:numPr>
              <w:spacing w:line="360" w:lineRule="auto"/>
              <w:jc w:val="both"/>
              <w:rPr>
                <w:rFonts w:ascii="Trebuchet MS" w:hAnsi="Trebuchet MS"/>
                <w:iCs/>
              </w:rPr>
            </w:pPr>
            <w:bookmarkStart w:id="64" w:name="_Hlk126681723"/>
            <w:r w:rsidRPr="00E031FB">
              <w:rPr>
                <w:rFonts w:ascii="Trebuchet MS" w:hAnsi="Trebuchet MS"/>
                <w:iCs/>
              </w:rPr>
              <w:t xml:space="preserve">Încadrarea valorii etapei a doua a proiectului în limitele valorilor minime și maxime prevăzute în cadrul secțiunii 5.4 din </w:t>
            </w:r>
            <w:bookmarkEnd w:id="64"/>
            <w:r w:rsidRPr="00E031FB">
              <w:rPr>
                <w:rFonts w:ascii="Trebuchet MS" w:hAnsi="Trebuchet MS"/>
                <w:iCs/>
              </w:rPr>
              <w:t>prezentul ghid.</w:t>
            </w:r>
          </w:p>
          <w:p w14:paraId="468D5FD5" w14:textId="77777777" w:rsidR="00F05CDB" w:rsidRPr="00E031FB" w:rsidRDefault="00F05CDB" w:rsidP="00F05CDB">
            <w:pPr>
              <w:tabs>
                <w:tab w:val="left" w:pos="180"/>
                <w:tab w:val="left" w:pos="720"/>
              </w:tabs>
              <w:spacing w:line="360" w:lineRule="auto"/>
              <w:jc w:val="both"/>
              <w:rPr>
                <w:rFonts w:ascii="Trebuchet MS" w:hAnsi="Trebuchet MS" w:cs="Calibri"/>
                <w:u w:val="single"/>
              </w:rPr>
            </w:pPr>
          </w:p>
          <w:p w14:paraId="38A24A9E"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451559E1" w14:textId="77777777" w:rsidR="00F05CDB" w:rsidRPr="00E031FB" w:rsidRDefault="00F05CDB" w:rsidP="00F05CDB">
            <w:pPr>
              <w:spacing w:line="360" w:lineRule="auto"/>
              <w:jc w:val="both"/>
              <w:rPr>
                <w:rFonts w:ascii="Trebuchet MS" w:hAnsi="Trebuchet MS"/>
                <w:iCs/>
              </w:rPr>
            </w:pPr>
          </w:p>
          <w:p w14:paraId="5F25D558" w14:textId="77777777" w:rsidR="00F05CDB" w:rsidRPr="00E031FB" w:rsidRDefault="00F05CDB">
            <w:pPr>
              <w:pStyle w:val="ListParagraph"/>
              <w:numPr>
                <w:ilvl w:val="0"/>
                <w:numId w:val="19"/>
              </w:numPr>
              <w:spacing w:line="360" w:lineRule="auto"/>
              <w:jc w:val="both"/>
              <w:rPr>
                <w:rFonts w:ascii="Trebuchet MS" w:hAnsi="Trebuchet MS"/>
                <w:iCs/>
              </w:rPr>
            </w:pPr>
            <w:r w:rsidRPr="00E031FB">
              <w:rPr>
                <w:rFonts w:ascii="Trebuchet MS" w:hAnsi="Trebuchet MS"/>
                <w:iCs/>
              </w:rPr>
              <w:t>Proiectul respectă principiul de ”a nu prejudicia în mod semnificativ” (”do no significant harm” -DNSH).</w:t>
            </w:r>
          </w:p>
          <w:p w14:paraId="0055FB08" w14:textId="2A7570B9" w:rsidR="002F1113" w:rsidRPr="00E031FB" w:rsidRDefault="002F1113" w:rsidP="00F05CDB">
            <w:pPr>
              <w:spacing w:line="360" w:lineRule="auto"/>
              <w:jc w:val="both"/>
              <w:rPr>
                <w:rFonts w:ascii="Trebuchet MS" w:hAnsi="Trebuchet MS"/>
                <w:iCs/>
              </w:rPr>
            </w:pPr>
          </w:p>
        </w:tc>
      </w:tr>
    </w:tbl>
    <w:p w14:paraId="3BEC8EB8" w14:textId="77777777" w:rsidR="002F1113" w:rsidRPr="00E031FB" w:rsidRDefault="002F1113" w:rsidP="00922331"/>
    <w:p w14:paraId="52B3494D" w14:textId="77777777" w:rsidR="000E2328" w:rsidRPr="00E031FB" w:rsidRDefault="000E2328" w:rsidP="00922331"/>
    <w:p w14:paraId="3DB4BCEF" w14:textId="77777777" w:rsidR="00800D58" w:rsidRPr="00E031FB" w:rsidRDefault="00800D58" w:rsidP="00922331"/>
    <w:p w14:paraId="59E093A5" w14:textId="77777777" w:rsidR="00800D58" w:rsidRPr="00E031FB" w:rsidRDefault="00800D58" w:rsidP="00922331"/>
    <w:p w14:paraId="7DAAA85A" w14:textId="77777777" w:rsidR="002F1113" w:rsidRPr="00E031FB" w:rsidRDefault="00BD70A6" w:rsidP="00BD70A6">
      <w:pPr>
        <w:pStyle w:val="Heading3"/>
        <w:rPr>
          <w:b/>
          <w:bCs/>
          <w:i/>
          <w:iCs/>
          <w:sz w:val="26"/>
          <w:szCs w:val="26"/>
        </w:rPr>
      </w:pPr>
      <w:bookmarkStart w:id="65" w:name="_Toc162944921"/>
      <w:r w:rsidRPr="00E031FB">
        <w:rPr>
          <w:b/>
          <w:bCs/>
          <w:i/>
          <w:iCs/>
          <w:sz w:val="26"/>
          <w:szCs w:val="26"/>
        </w:rPr>
        <w:t xml:space="preserve">5.2.2 </w:t>
      </w:r>
      <w:r w:rsidR="0061751F" w:rsidRPr="00E031FB">
        <w:rPr>
          <w:b/>
          <w:bCs/>
          <w:i/>
          <w:iCs/>
          <w:sz w:val="26"/>
          <w:szCs w:val="26"/>
        </w:rPr>
        <w:t>Activități eligibile</w:t>
      </w:r>
      <w:bookmarkEnd w:id="65"/>
      <w:r w:rsidR="0061751F"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E031FB" w14:paraId="525B5BCF" w14:textId="77777777" w:rsidTr="005075B8">
        <w:tc>
          <w:tcPr>
            <w:tcW w:w="9396" w:type="dxa"/>
          </w:tcPr>
          <w:p w14:paraId="445AE324" w14:textId="77777777" w:rsidR="00383026" w:rsidRPr="00E031FB" w:rsidRDefault="00383026" w:rsidP="00383026">
            <w:pPr>
              <w:autoSpaceDE w:val="0"/>
              <w:autoSpaceDN w:val="0"/>
              <w:adjustRightInd w:val="0"/>
              <w:rPr>
                <w:rFonts w:ascii="Calibri" w:hAnsi="Calibri" w:cs="Calibri"/>
                <w:color w:val="000000"/>
                <w:sz w:val="24"/>
                <w:szCs w:val="24"/>
                <w:lang w:val="en-US"/>
              </w:rPr>
            </w:pPr>
          </w:p>
          <w:p w14:paraId="34088ABD" w14:textId="714F0D4E" w:rsidR="00EA6AFA" w:rsidRPr="00E031FB" w:rsidRDefault="00EA6AFA" w:rsidP="00EA6AFA">
            <w:pPr>
              <w:autoSpaceDE w:val="0"/>
              <w:autoSpaceDN w:val="0"/>
              <w:adjustRightInd w:val="0"/>
              <w:spacing w:line="360" w:lineRule="auto"/>
              <w:jc w:val="both"/>
              <w:rPr>
                <w:rFonts w:ascii="Trebuchet MS" w:hAnsi="Trebuchet MS" w:cs="Calibri"/>
                <w:lang w:val="en-US"/>
              </w:rPr>
            </w:pPr>
            <w:r w:rsidRPr="00E031FB">
              <w:rPr>
                <w:rFonts w:ascii="Trebuchet MS" w:hAnsi="Trebuchet MS" w:cs="Calibri"/>
                <w:lang w:val="en-US"/>
              </w:rPr>
              <w:t>Investi</w:t>
            </w:r>
            <w:r w:rsidR="005F4C3E" w:rsidRPr="00E031FB">
              <w:rPr>
                <w:rFonts w:ascii="Trebuchet MS" w:hAnsi="Trebuchet MS" w:cs="Calibri"/>
                <w:lang w:val="en-US"/>
              </w:rPr>
              <w:t>ț</w:t>
            </w:r>
            <w:r w:rsidRPr="00E031FB">
              <w:rPr>
                <w:rFonts w:ascii="Trebuchet MS" w:hAnsi="Trebuchet MS" w:cs="Calibri"/>
                <w:lang w:val="en-US"/>
              </w:rPr>
              <w:t>iile din cadrul prezentului apel de proiecte vor putea include următoarele tipuri de ac</w:t>
            </w:r>
            <w:r w:rsidR="005F4C3E" w:rsidRPr="00E031FB">
              <w:rPr>
                <w:rFonts w:ascii="Trebuchet MS" w:hAnsi="Trebuchet MS" w:cs="Calibri"/>
                <w:lang w:val="en-US"/>
              </w:rPr>
              <w:t>ț</w:t>
            </w:r>
            <w:r w:rsidRPr="00E031FB">
              <w:rPr>
                <w:rFonts w:ascii="Trebuchet MS" w:hAnsi="Trebuchet MS" w:cs="Calibri"/>
                <w:lang w:val="en-US"/>
              </w:rPr>
              <w:t xml:space="preserve">iuni eligibile: </w:t>
            </w:r>
          </w:p>
          <w:p w14:paraId="46BF4176" w14:textId="77777777" w:rsidR="00EA6AFA" w:rsidRPr="00E031FB" w:rsidRDefault="00EA6AFA" w:rsidP="00EA6AFA">
            <w:pPr>
              <w:autoSpaceDE w:val="0"/>
              <w:autoSpaceDN w:val="0"/>
              <w:adjustRightInd w:val="0"/>
              <w:spacing w:line="360" w:lineRule="auto"/>
              <w:jc w:val="both"/>
              <w:rPr>
                <w:rFonts w:ascii="Trebuchet MS" w:hAnsi="Trebuchet MS" w:cs="Calibri"/>
                <w:lang w:val="en-US"/>
              </w:rPr>
            </w:pPr>
          </w:p>
          <w:p w14:paraId="3CA1B666" w14:textId="77777777" w:rsidR="00EA6AFA" w:rsidRPr="00E031FB" w:rsidRDefault="00EA6AFA">
            <w:pPr>
              <w:pStyle w:val="ListParagraph"/>
              <w:numPr>
                <w:ilvl w:val="0"/>
                <w:numId w:val="12"/>
              </w:numPr>
              <w:spacing w:line="360" w:lineRule="auto"/>
              <w:ind w:left="743"/>
              <w:jc w:val="both"/>
            </w:pPr>
            <w:r w:rsidRPr="00E031FB">
              <w:rPr>
                <w:rFonts w:ascii="Trebuchet MS" w:hAnsi="Trebuchet MS" w:cs="Calibri"/>
                <w:iCs/>
              </w:rPr>
              <w:t>Achiziționarea de tramvaie, troleibuze și autobuze și microbuze ecologice</w:t>
            </w:r>
          </w:p>
          <w:p w14:paraId="0334DBA3" w14:textId="77777777" w:rsidR="00D40D85" w:rsidRPr="00E031FB" w:rsidRDefault="00D40D85">
            <w:pPr>
              <w:pStyle w:val="ListParagraph"/>
              <w:numPr>
                <w:ilvl w:val="0"/>
                <w:numId w:val="12"/>
              </w:numPr>
              <w:spacing w:line="360" w:lineRule="auto"/>
              <w:ind w:left="743"/>
              <w:jc w:val="both"/>
            </w:pPr>
            <w:r w:rsidRPr="00E031FB">
              <w:rPr>
                <w:rFonts w:ascii="Trebuchet MS" w:hAnsi="Trebuchet MS"/>
              </w:rPr>
              <w:t>Construirea/modernizarea/reabilitarea/extinderea rețelei de tramvai/ troleibuz, precum și construirea/modernizarea/extinderea stațiilor de alimentare a autobuzelor alimentate electric sau cu hidrogen (în situația în care acestea sunt situate în afara autobazelor/depourilor, pe traseele autobuzelor).</w:t>
            </w:r>
          </w:p>
          <w:p w14:paraId="1DDAAC79" w14:textId="77777777" w:rsidR="00D40D85" w:rsidRPr="00E031FB" w:rsidRDefault="00D40D85">
            <w:pPr>
              <w:pStyle w:val="ListParagraph"/>
              <w:numPr>
                <w:ilvl w:val="0"/>
                <w:numId w:val="12"/>
              </w:numPr>
              <w:spacing w:line="360" w:lineRule="auto"/>
              <w:ind w:left="743"/>
              <w:jc w:val="both"/>
              <w:rPr>
                <w:rFonts w:ascii="Trebuchet MS" w:hAnsi="Trebuchet MS"/>
              </w:rPr>
            </w:pPr>
            <w:r w:rsidRPr="00E031FB">
              <w:rPr>
                <w:rFonts w:ascii="Trebuchet MS" w:hAnsi="Trebuchet MS"/>
              </w:rPr>
              <w:t>Construirea/modernizarea/reabilitarea/extinderea de benzi dedicate, folosite exclusiv pentru mijloacele de transport public de călători.</w:t>
            </w:r>
          </w:p>
          <w:p w14:paraId="69175089" w14:textId="77777777" w:rsidR="00D40D85" w:rsidRPr="00E031FB" w:rsidRDefault="00D40D85">
            <w:pPr>
              <w:pStyle w:val="ListParagraph"/>
              <w:numPr>
                <w:ilvl w:val="0"/>
                <w:numId w:val="12"/>
              </w:numPr>
              <w:spacing w:line="360" w:lineRule="auto"/>
              <w:ind w:left="743"/>
              <w:jc w:val="both"/>
            </w:pPr>
            <w:r w:rsidRPr="00E031FB">
              <w:rPr>
                <w:rFonts w:ascii="Trebuchet MS" w:eastAsia="SimSun" w:hAnsi="Trebuchet MS"/>
                <w:szCs w:val="20"/>
              </w:rPr>
              <w:t>Configurarea/reconfigurarea infrastructurii rutiere pe străzile urbane/ ZUF (numai în măsura în care astfel de investiții sunt necesare pentru a asigura funcționalitatea proiectului integrat de mobilitate urbană sustenabilă) deservite de transport public, ecologic, de călători, în vederea construirii/modernizării/extinderii benzilor dedicate separate pentru transportul public, ecologic, de călători.</w:t>
            </w:r>
          </w:p>
          <w:p w14:paraId="3E79798D" w14:textId="77777777" w:rsidR="00D40D85" w:rsidRPr="00E031FB" w:rsidRDefault="00D40D85">
            <w:pPr>
              <w:pStyle w:val="ListParagraph"/>
              <w:numPr>
                <w:ilvl w:val="0"/>
                <w:numId w:val="12"/>
              </w:numPr>
              <w:spacing w:line="360" w:lineRule="auto"/>
              <w:ind w:left="743"/>
              <w:jc w:val="both"/>
              <w:rPr>
                <w:rFonts w:ascii="Trebuchet MS" w:hAnsi="Trebuchet MS"/>
              </w:rPr>
            </w:pPr>
            <w:r w:rsidRPr="00E031FB">
              <w:rPr>
                <w:rFonts w:ascii="Trebuchet MS" w:eastAsia="SimSun" w:hAnsi="Trebuchet MS"/>
                <w:szCs w:val="20"/>
              </w:rPr>
              <w:t>Configurarea/modernizarea/reabilitarea infrastructurii rutiere utilizate prioritar de transportul public de călători</w:t>
            </w:r>
          </w:p>
          <w:p w14:paraId="5538F1A2" w14:textId="77777777" w:rsidR="00D40D85" w:rsidRPr="00E031FB" w:rsidRDefault="00D40D85">
            <w:pPr>
              <w:pStyle w:val="ListParagraph"/>
              <w:numPr>
                <w:ilvl w:val="0"/>
                <w:numId w:val="12"/>
              </w:numPr>
              <w:spacing w:line="360" w:lineRule="auto"/>
              <w:ind w:left="743"/>
              <w:jc w:val="both"/>
              <w:rPr>
                <w:rFonts w:ascii="Trebuchet MS" w:hAnsi="Trebuchet MS"/>
              </w:rPr>
            </w:pPr>
            <w:r w:rsidRPr="00E031FB">
              <w:rPr>
                <w:rFonts w:ascii="Trebuchet MS" w:hAnsi="Trebuchet MS"/>
              </w:rPr>
              <w:t>Construirea și modernizarea stațiilor de transport public de călători (tramvai, troleibuz, autobuz).</w:t>
            </w:r>
          </w:p>
          <w:p w14:paraId="049AC4C6" w14:textId="77777777" w:rsidR="00D40D85" w:rsidRPr="00E031FB" w:rsidRDefault="00D40D85">
            <w:pPr>
              <w:pStyle w:val="ListParagraph"/>
              <w:numPr>
                <w:ilvl w:val="0"/>
                <w:numId w:val="12"/>
              </w:numPr>
              <w:spacing w:line="360" w:lineRule="auto"/>
              <w:ind w:left="743"/>
              <w:jc w:val="both"/>
              <w:rPr>
                <w:rFonts w:ascii="Trebuchet MS" w:hAnsi="Trebuchet MS"/>
              </w:rPr>
            </w:pPr>
            <w:r w:rsidRPr="00E031FB">
              <w:rPr>
                <w:rFonts w:ascii="Trebuchet MS" w:hAnsi="Trebuchet MS"/>
              </w:rPr>
              <w:t>Implementarea măsurilor de siguranță rutieră (pasarele pietonale, pasaje subterane/supraterane auto și pietonale, intervenții asupra sistemului de iluminat public și alte elemente conexe aferente traseului reabilitat, ce nu sunt elemente dominante ale proiectelor, această intervenție nefiind de sine stătătoare) pentru reducerea de CO2.</w:t>
            </w:r>
          </w:p>
          <w:p w14:paraId="407B8924" w14:textId="77777777" w:rsidR="00D40D85" w:rsidRPr="00E031FB" w:rsidRDefault="00D40D85">
            <w:pPr>
              <w:pStyle w:val="ListParagraph"/>
              <w:numPr>
                <w:ilvl w:val="0"/>
                <w:numId w:val="12"/>
              </w:numPr>
              <w:spacing w:line="360" w:lineRule="auto"/>
              <w:ind w:left="743"/>
              <w:jc w:val="both"/>
            </w:pPr>
            <w:r w:rsidRPr="00E031FB">
              <w:rPr>
                <w:rFonts w:ascii="Trebuchet MS" w:hAnsi="Trebuchet MS"/>
              </w:rPr>
              <w:t>Crearea/extinderea/modernizarea sistemelor de bilete integrate pentru călători („e-bilete” sau „e-ticketing”).</w:t>
            </w:r>
          </w:p>
          <w:p w14:paraId="5E49002B" w14:textId="77777777" w:rsidR="00D40D85" w:rsidRPr="00E031FB" w:rsidRDefault="00D40D85">
            <w:pPr>
              <w:pStyle w:val="ListParagraph"/>
              <w:numPr>
                <w:ilvl w:val="0"/>
                <w:numId w:val="12"/>
              </w:numPr>
              <w:spacing w:line="360" w:lineRule="auto"/>
              <w:ind w:left="743"/>
              <w:jc w:val="both"/>
            </w:pPr>
            <w:r w:rsidRPr="00E031FB">
              <w:rPr>
                <w:rFonts w:ascii="Trebuchet MS" w:hAnsi="Trebuchet MS"/>
              </w:rPr>
              <w:t>Crearea/modernizarea/extinderea sistemelor de management al traficului, inclusiv a sistemului de monitorizare video, precum și a altor sisteme de transport inteligente</w:t>
            </w:r>
          </w:p>
          <w:p w14:paraId="31986683"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Construirea/modernizarea parcărilor de transfer de tip „park and ride” și a terminalelor intermodale pentru transportul public urban</w:t>
            </w:r>
          </w:p>
          <w:p w14:paraId="3EA170DA"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Construirea/modernizarea/extinderea pistelor/ traseelor pentru biciclete</w:t>
            </w:r>
          </w:p>
          <w:p w14:paraId="52733D0D"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Crearea/modernizarea/extinderea sistemelor de închiriere de biciclete (sisteme de tip „bike-sharing”, „bike-rental”).</w:t>
            </w:r>
          </w:p>
          <w:p w14:paraId="29F9FE1B"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Construirea/modernizarea/extinderea de zone și trasee pietonale.</w:t>
            </w:r>
          </w:p>
          <w:p w14:paraId="7696183D"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Configurarea/ modernizarea/ lărgirea/reconfigurarea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(fără a fi acțiune de sine stătătoare).</w:t>
            </w:r>
          </w:p>
          <w:p w14:paraId="772CD278"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Instalarea de sisteme de reducere/interzicere a circulației autoturismelor în anumite zone.</w:t>
            </w:r>
          </w:p>
          <w:p w14:paraId="0D933E9B" w14:textId="77777777" w:rsidR="00D40D85" w:rsidRPr="00E031FB" w:rsidRDefault="00D40D85">
            <w:pPr>
              <w:pStyle w:val="ListParagraph"/>
              <w:numPr>
                <w:ilvl w:val="0"/>
                <w:numId w:val="12"/>
              </w:numPr>
              <w:spacing w:line="360" w:lineRule="auto"/>
              <w:ind w:left="743"/>
              <w:jc w:val="both"/>
              <w:rPr>
                <w:rFonts w:ascii="Trebuchet MS" w:eastAsia="SimSun" w:hAnsi="Trebuchet MS"/>
                <w:szCs w:val="20"/>
              </w:rPr>
            </w:pPr>
            <w:r w:rsidRPr="00E031FB">
              <w:rPr>
                <w:rFonts w:ascii="Trebuchet MS" w:eastAsia="SimSun" w:hAnsi="Trebuchet MS"/>
                <w:szCs w:val="20"/>
              </w:rPr>
              <w:t xml:space="preserve">Construirea/ modernizarea depourilor/autobazelor </w:t>
            </w:r>
            <w:r w:rsidRPr="00E031FB">
              <w:rPr>
                <w:rFonts w:ascii="Trebuchet MS" w:hAnsi="Trebuchet MS"/>
              </w:rPr>
              <w:t>pentru transport public și infrastructura tehnică aferentă precum și pentru retehnologizarea lor.</w:t>
            </w:r>
          </w:p>
          <w:p w14:paraId="2D1113E4" w14:textId="64D58145" w:rsidR="00D40D85" w:rsidRPr="00E031FB" w:rsidRDefault="00D40D85">
            <w:pPr>
              <w:pStyle w:val="ListParagraph"/>
              <w:numPr>
                <w:ilvl w:val="0"/>
                <w:numId w:val="12"/>
              </w:numPr>
              <w:spacing w:line="360" w:lineRule="auto"/>
              <w:ind w:left="743"/>
              <w:jc w:val="both"/>
            </w:pPr>
            <w:r w:rsidRPr="00E031FB">
              <w:rPr>
                <w:rFonts w:ascii="Trebuchet MS" w:hAnsi="Trebuchet MS"/>
              </w:rPr>
              <w:t xml:space="preserve">Dezvoltarea </w:t>
            </w:r>
            <w:r w:rsidRPr="00E031FB">
              <w:rPr>
                <w:rFonts w:ascii="Trebuchet MS" w:hAnsi="Trebuchet MS" w:cs="Calibri"/>
                <w:iCs/>
              </w:rPr>
              <w:t>infrastructurii pentru combustibili alternativi, pentru alimentarea mijloacelor de transport public local</w:t>
            </w:r>
          </w:p>
          <w:p w14:paraId="60D0AA92" w14:textId="77777777" w:rsidR="000E2328" w:rsidRPr="00E031FB" w:rsidRDefault="000E2328">
            <w:pPr>
              <w:pStyle w:val="ListParagraph"/>
              <w:numPr>
                <w:ilvl w:val="0"/>
                <w:numId w:val="12"/>
              </w:numPr>
              <w:spacing w:line="360" w:lineRule="auto"/>
              <w:ind w:left="743"/>
              <w:jc w:val="both"/>
              <w:rPr>
                <w:rFonts w:ascii="Trebuchet MS" w:hAnsi="Trebuchet MS"/>
              </w:rPr>
            </w:pPr>
            <w:r w:rsidRPr="00E031FB">
              <w:rPr>
                <w:rFonts w:ascii="Trebuchet MS" w:hAnsi="Trebuchet MS"/>
              </w:rPr>
              <w:t>Investiții privind infrastructura edilitară necesară care face parte din amplasamentul proiectului.</w:t>
            </w:r>
          </w:p>
          <w:p w14:paraId="213DF444" w14:textId="6BBDF96D" w:rsidR="000E2328" w:rsidRPr="00E031FB" w:rsidRDefault="000E2328">
            <w:pPr>
              <w:pStyle w:val="ListParagraph"/>
              <w:numPr>
                <w:ilvl w:val="0"/>
                <w:numId w:val="12"/>
              </w:numPr>
              <w:spacing w:line="360" w:lineRule="auto"/>
              <w:ind w:left="743"/>
              <w:jc w:val="both"/>
            </w:pPr>
            <w:bookmarkStart w:id="66" w:name="_Hlk135394390"/>
            <w:r w:rsidRPr="00E031FB">
              <w:rPr>
                <w:rFonts w:ascii="Trebuchet MS" w:eastAsia="Times New Roman" w:hAnsi="Trebuchet MS" w:cs="Times New Roman"/>
                <w:iCs/>
                <w:kern w:val="2"/>
                <w:lang w:val="it-IT"/>
              </w:rPr>
              <w:t>Activități de comunicare și vizibilitate aferente proiectului în conformitate cu prevederile contractului de finanţare și cu prevederile Ghidului de Identitate Vizuală.</w:t>
            </w:r>
            <w:bookmarkEnd w:id="66"/>
          </w:p>
          <w:p w14:paraId="48034987" w14:textId="77777777" w:rsidR="00383026" w:rsidRPr="00E031FB" w:rsidRDefault="00383026" w:rsidP="00383026">
            <w:pPr>
              <w:autoSpaceDE w:val="0"/>
              <w:autoSpaceDN w:val="0"/>
              <w:adjustRightInd w:val="0"/>
              <w:jc w:val="both"/>
              <w:rPr>
                <w:rFonts w:ascii="Trebuchet MS" w:hAnsi="Trebuchet MS" w:cs="Calibri"/>
                <w:lang w:val="fr-FR"/>
              </w:rPr>
            </w:pPr>
          </w:p>
          <w:p w14:paraId="3FC75011" w14:textId="77777777" w:rsidR="005D1FA9" w:rsidRPr="00E031FB" w:rsidRDefault="00E8724B" w:rsidP="00922331">
            <w:pPr>
              <w:spacing w:line="360" w:lineRule="auto"/>
              <w:jc w:val="both"/>
              <w:rPr>
                <w:rFonts w:ascii="Trebuchet MS" w:hAnsi="Trebuchet MS"/>
                <w:iCs/>
              </w:rPr>
            </w:pPr>
            <w:r w:rsidRPr="00E031FB">
              <w:rPr>
                <w:rFonts w:ascii="Trebuchet MS" w:hAnsi="Trebuchet MS"/>
                <w:iCs/>
              </w:rPr>
              <w:t>Activităţile eligibile ale proiectului trebuie să se încadreze în următoarele acţiuni:</w:t>
            </w:r>
          </w:p>
          <w:p w14:paraId="433D5089" w14:textId="77777777" w:rsidR="00E8724B" w:rsidRPr="00E031FB" w:rsidRDefault="00E8724B" w:rsidP="00922331">
            <w:pPr>
              <w:spacing w:line="360" w:lineRule="auto"/>
              <w:jc w:val="both"/>
              <w:rPr>
                <w:rFonts w:ascii="Trebuchet MS" w:hAnsi="Trebuchet MS"/>
                <w:iCs/>
              </w:rPr>
            </w:pPr>
            <w:r w:rsidRPr="00E031FB">
              <w:rPr>
                <w:rFonts w:ascii="Trebuchet MS" w:hAnsi="Trebuchet MS"/>
                <w:iCs/>
              </w:rPr>
              <w:t>A. Investiții destinate îmbunătățirii transportului public urban de călători</w:t>
            </w:r>
          </w:p>
          <w:p w14:paraId="2F2A7387" w14:textId="31014B17" w:rsidR="00E8724B" w:rsidRPr="00E031FB" w:rsidRDefault="00E8724B" w:rsidP="00E8724B">
            <w:pPr>
              <w:spacing w:line="360" w:lineRule="auto"/>
              <w:jc w:val="both"/>
              <w:rPr>
                <w:rFonts w:ascii="Trebuchet MS" w:hAnsi="Trebuchet MS"/>
                <w:iCs/>
              </w:rPr>
            </w:pPr>
            <w:r w:rsidRPr="00E031FB">
              <w:rPr>
                <w:rFonts w:ascii="Trebuchet MS" w:hAnsi="Trebuchet MS"/>
                <w:iCs/>
              </w:rPr>
              <w:t>1.</w:t>
            </w:r>
            <w:r w:rsidRPr="00E031FB">
              <w:rPr>
                <w:rFonts w:ascii="Trebuchet MS" w:hAnsi="Trebuchet MS"/>
                <w:iCs/>
              </w:rPr>
              <w:tab/>
              <w:t xml:space="preserve">Achiziționarea de troleibuze, în cazul în care solicitantul de finanţare (liderul de parteneriat/un partener, după caz)  deține un sistem funcţional de transport public de călători cu troleibuzul sau în cazul în care se intenţionează introducerea sau reintroducerea prin proiect a acestui sistem de transport doar în municipiile, inclusiv Z.F. a acestora, în care sistemul de transport cu troleibuzul nu există/nu este funcţional la data depunerii Cererii de finanţare. </w:t>
            </w:r>
          </w:p>
          <w:p w14:paraId="0A9EC269"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2.</w:t>
            </w:r>
            <w:r w:rsidRPr="00E031FB">
              <w:rPr>
                <w:rFonts w:ascii="Trebuchet MS" w:hAnsi="Trebuchet MS"/>
                <w:iCs/>
              </w:rPr>
              <w:tab/>
              <w:t xml:space="preserve">Achiziționarea de autobuze, definite conform prevederilor Ordonanţei Guvernului nr. 27/2011 privind transporturile rutiere, cu modificările și completările ulterioare, având o capacitate de peste nouă locuri pe scaune, inclusiv locul conducătorului auto . Autobuzele trebuie să fie special construite pentru transportul călătorilor așezați pe scaune sau în picioare și să aibă podea joasă, pentru a se permite urcarea și coborârea cu ușurință a călătorilor în stațiile de transport public. </w:t>
            </w:r>
          </w:p>
          <w:p w14:paraId="4B834F2E"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Este eligibilă achiziţionarea următoarelor tipuri de autobuze: </w:t>
            </w:r>
          </w:p>
          <w:p w14:paraId="0781632B"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alimentate cu gaz natural comprimat (CNG);</w:t>
            </w:r>
          </w:p>
          <w:p w14:paraId="09C618BB"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alimentate cu gaz natural lichefiat (LNG);</w:t>
            </w:r>
          </w:p>
          <w:p w14:paraId="0FAF6294"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alimentate cu esteri metilici ai acizilor grași (FAME);</w:t>
            </w:r>
          </w:p>
          <w:p w14:paraId="5665746C"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alimentate cu ulei vegetal hidrotratat (HVO);</w:t>
            </w:r>
          </w:p>
          <w:p w14:paraId="0D3036F8"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alimentate cu bioetanol;</w:t>
            </w:r>
          </w:p>
          <w:p w14:paraId="0DB9728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electrice;</w:t>
            </w:r>
          </w:p>
          <w:p w14:paraId="1E6A915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hibride de tip diesel/electric;</w:t>
            </w:r>
          </w:p>
          <w:p w14:paraId="3EB4235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Autobuze hibride cu celule de combustibil pe bază de hidrogen/electricitate.</w:t>
            </w:r>
          </w:p>
          <w:p w14:paraId="106FE520" w14:textId="167E9DA0" w:rsidR="00E8724B" w:rsidRPr="00E031FB" w:rsidRDefault="00E8724B" w:rsidP="00E8724B">
            <w:pPr>
              <w:spacing w:line="360" w:lineRule="auto"/>
              <w:jc w:val="both"/>
              <w:rPr>
                <w:rFonts w:ascii="Trebuchet MS" w:hAnsi="Trebuchet MS"/>
                <w:iCs/>
              </w:rPr>
            </w:pPr>
            <w:r w:rsidRPr="00E031FB">
              <w:rPr>
                <w:rFonts w:ascii="Trebuchet MS" w:hAnsi="Trebuchet MS"/>
                <w:iCs/>
              </w:rPr>
              <w:t>3.</w:t>
            </w:r>
            <w:r w:rsidRPr="00E031FB">
              <w:rPr>
                <w:rFonts w:ascii="Trebuchet MS" w:hAnsi="Trebuchet MS"/>
                <w:iCs/>
              </w:rPr>
              <w:tab/>
              <w:t xml:space="preserve">Construirea/modernizarea /reabilitarea /extinderea traseelor de transport public electric </w:t>
            </w:r>
          </w:p>
          <w:p w14:paraId="2FB5A443" w14:textId="77777777" w:rsidR="00E8724B" w:rsidRPr="00E031FB" w:rsidRDefault="00E8724B" w:rsidP="00E8724B">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 xml:space="preserve">n cadrul acestei activități sunt eligibile următoarele sub-activităţi: </w:t>
            </w:r>
          </w:p>
          <w:p w14:paraId="666B7B8C"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3.1. Construirea/modernizarea/reabilitarea/extinderea rețelei de troleibuz (cu toate elementele componente necesare funcționarii acesteia: linii de contact, stâlpi, trolee etc.), în cazul în care solicitantul de finanţare/liderul de parteneriat deține un sistem funcţional de transport public de călători cu troleibuzul sau în cazul în care se intenţionează introducerea sau reintroducerea prin proiect a acestui sistem de transport doar în municipii, inclusiv Z.F. în care sistemul de transport cu troleibuzul nu există/nu este funcţional la data depunerii Cererii de finanţare.</w:t>
            </w:r>
          </w:p>
          <w:p w14:paraId="3259C26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3.2. Construirea/modernizarea/extinderea stațiilor de alimentare a autobuzelor alimentate electric, în situația în care acestea sunt amplasate în afara depourilor/autobazelor, pe traseele autobuzelor.</w:t>
            </w:r>
          </w:p>
          <w:p w14:paraId="69EF56E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4.</w:t>
            </w:r>
            <w:r w:rsidRPr="00E031FB">
              <w:rPr>
                <w:rFonts w:ascii="Trebuchet MS" w:hAnsi="Trebuchet MS"/>
                <w:iCs/>
              </w:rPr>
              <w:tab/>
              <w:t xml:space="preserve">Construirea/modernizarea/reabilitarea depourilor/autobazelor aferente transportului public local/zonal de călători, inclusiv infrastructura tehnică aferentă </w:t>
            </w:r>
          </w:p>
          <w:p w14:paraId="1DE6BABC" w14:textId="72A1BD57" w:rsidR="00E8724B" w:rsidRPr="00E031FB" w:rsidRDefault="00E8724B" w:rsidP="00E8724B">
            <w:pPr>
              <w:spacing w:line="360" w:lineRule="auto"/>
              <w:jc w:val="both"/>
              <w:rPr>
                <w:rFonts w:ascii="Trebuchet MS" w:hAnsi="Trebuchet MS"/>
                <w:iCs/>
              </w:rPr>
            </w:pPr>
            <w:r w:rsidRPr="00E031FB">
              <w:rPr>
                <w:rFonts w:ascii="Trebuchet MS" w:hAnsi="Trebuchet MS"/>
                <w:iCs/>
              </w:rPr>
              <w:t>Această activitate implică construirea/modernizarea/reabilitarea/extinderea depourilor şi autobazelor utilizate pentru sistemele de transport public local/zonal de călători. Construirea depourilor/autobazelor este eligibilă doar pentru sistemele de transport public şi tipurile de mijloace de transport public eligibile.</w:t>
            </w:r>
          </w:p>
          <w:p w14:paraId="379682B5" w14:textId="77777777" w:rsidR="00E8724B" w:rsidRPr="00E031FB" w:rsidRDefault="00E8724B" w:rsidP="00E8724B">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n cadrul acestei activități sunt eligibile următoarele subactivități:</w:t>
            </w:r>
          </w:p>
          <w:p w14:paraId="24212D60"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Construirea/modernizarea/reabilitarea/extinderea clădirilor depourilor/autobazelor, inclusiv clădirile cu funcție administrativă;</w:t>
            </w:r>
          </w:p>
          <w:p w14:paraId="27D68AA0"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Construirea/reabilitarea/modernizarea/extinderea spațiilor de garare/parcare a mijloacelor de transport din incinta depoului/autobazei, inclusiv parcări, macaze, rețea de contact pentru troleibuz etc;</w:t>
            </w:r>
          </w:p>
          <w:p w14:paraId="6C90F24A"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Crearea/instalarea de stații de alimentare pentru tipurile de autobuzele eligibile prin O.S. 3.2;</w:t>
            </w:r>
          </w:p>
          <w:p w14:paraId="0FABFCBE"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Achiziționarea/montajul de mașini-unelte și echipamente de diagnostic pentru atelierele interne de reparații ale mijloacelor de transport public;</w:t>
            </w:r>
          </w:p>
          <w:p w14:paraId="540BC23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Crearea/modernizarea/reabilitarea instalațiilor automatizate de spălat vehicule de transport public;</w:t>
            </w:r>
          </w:p>
          <w:p w14:paraId="5296CA34"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5. Construirea și modernizarea stațiilor de transport public de călători (troleibuz, autobuz) </w:t>
            </w:r>
          </w:p>
          <w:p w14:paraId="7DD812CA" w14:textId="77777777" w:rsidR="00E8724B" w:rsidRPr="00E031FB" w:rsidRDefault="00E8724B" w:rsidP="00E8724B">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n cadrul acestei activități pot fi construite/modernizate stațiile de transport public local de călători, indiferent dacă acestea sunt stații simple, stații de transfer intermodal între traseele diferitelor moduri de transport public (de exemplu, troleibuz-autobuz) sau între transportul public local și alte moduri de transport, precum și stații capăt de linie dinspre limita administrativă a orașului/municipiului sau din Z.F./sate aparţinătoare (dar, care deservesc orașul/municipiul), ce pot funcționa ca puncte intermodale de transfer al pasagerilor la transportul public local/zonal, în condițiile existenței/creării și a altor investiții complementare.</w:t>
            </w:r>
          </w:p>
          <w:p w14:paraId="711CCFF7"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În ceea ce privește stațiile capăt de linie, la fel ca în cazul celorlalte tipuri de staţii, activitatea de creare/modernizare a acestora trebuie să fie corelată cu alte invesții complementare, cum ar fi, crearea de trasee ale mijloacelor de transport în comun ce încep de la stația capăt de linie și se continuă până în zona centrală a orașului/municipiului, inclusiv achiziţia de mijloace de transport, parcare de tip „park and ride”, puncte de închiriere sau parcare de biciclete, etc., în vederea contribuirii la evitarea aglomerării traficului rutier, datorate intrării vehiculelor, altele decât cele aferente transportului public urban de călători, în zona centrală.</w:t>
            </w:r>
          </w:p>
          <w:p w14:paraId="79632805"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Stațiile de transport public de călători vor avea o serie de facilități, adaptate în funcție de tipul stației. Fără ca lista să fie exhaustivă, aceste facilități se referă la: adăposturi/săli de așteptare pentru călători, mobilier, puncte de vânzare bilete/carduri, automate de bilete/carduri, sisteme de informare, sisteme de supraveghere video, facilități pentru persoanele cu dizabilități, semnalistică, iluminat, platforme de îmbarcare/debarcare călători, facilităţi pentru parcarea bicicletelor, etc. Sunt de asemenea eligibile intervenţiile privind îmbunătăţirea accesului pietonal în zona staţiilor (mai exact, construirea/modernizarea/reabilitarea trotuarelor), spaţii de parcare a mijloacelor de transport public urban etc.</w:t>
            </w:r>
          </w:p>
          <w:p w14:paraId="2A103027"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Stațiile de transport public urban de călători pot fi construite/modernizate și în localităţi din zona funcţională/sate aparţinătoare, cu respectarea cerinţelor din ghid.</w:t>
            </w:r>
          </w:p>
          <w:p w14:paraId="602CD225"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6. Crearea/extinderea/modernizarea sistemelor de bilete integrate pentru călători („e-bilete”  sau „e-ticketing”) </w:t>
            </w:r>
          </w:p>
          <w:p w14:paraId="3286BA7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local/zonal. </w:t>
            </w:r>
            <w:r w:rsidRPr="00E031FB">
              <w:rPr>
                <w:rFonts w:ascii="Calibri" w:hAnsi="Calibri" w:cs="Calibri"/>
                <w:iCs/>
              </w:rPr>
              <w:t>Ȋ</w:t>
            </w:r>
            <w:r w:rsidRPr="00E031FB">
              <w:rPr>
                <w:rFonts w:ascii="Trebuchet MS" w:hAnsi="Trebuchet MS"/>
                <w:iCs/>
              </w:rPr>
              <w:t xml:space="preserve">n plan secundar, acest sistem poate avea </w:t>
            </w:r>
            <w:r w:rsidRPr="00E031FB">
              <w:rPr>
                <w:rFonts w:ascii="Trebuchet MS" w:hAnsi="Trebuchet MS" w:cs="Trebuchet MS"/>
                <w:iCs/>
              </w:rPr>
              <w:t>ș</w:t>
            </w:r>
            <w:r w:rsidRPr="00E031FB">
              <w:rPr>
                <w:rFonts w:ascii="Trebuchet MS" w:hAnsi="Trebuchet MS"/>
                <w:iCs/>
              </w:rPr>
              <w:t>i func</w:t>
            </w:r>
            <w:r w:rsidRPr="00E031FB">
              <w:rPr>
                <w:rFonts w:ascii="Trebuchet MS" w:hAnsi="Trebuchet MS" w:cs="Trebuchet MS"/>
                <w:iCs/>
              </w:rPr>
              <w:t>ț</w:t>
            </w:r>
            <w:r w:rsidRPr="00E031FB">
              <w:rPr>
                <w:rFonts w:ascii="Trebuchet MS" w:hAnsi="Trebuchet MS"/>
                <w:iCs/>
              </w:rPr>
              <w:t>ii administrative de suport pentru calcularea corect</w:t>
            </w:r>
            <w:r w:rsidRPr="00E031FB">
              <w:rPr>
                <w:rFonts w:ascii="Trebuchet MS" w:hAnsi="Trebuchet MS" w:cs="Trebuchet MS"/>
                <w:iCs/>
              </w:rPr>
              <w:t>ă</w:t>
            </w:r>
            <w:r w:rsidRPr="00E031FB">
              <w:rPr>
                <w:rFonts w:ascii="Trebuchet MS" w:hAnsi="Trebuchet MS"/>
                <w:iCs/>
              </w:rPr>
              <w:t xml:space="preserve"> a compensa</w:t>
            </w:r>
            <w:r w:rsidRPr="00E031FB">
              <w:rPr>
                <w:rFonts w:ascii="Trebuchet MS" w:hAnsi="Trebuchet MS" w:cs="Trebuchet MS"/>
                <w:iCs/>
              </w:rPr>
              <w:t>ț</w:t>
            </w:r>
            <w:r w:rsidRPr="00E031FB">
              <w:rPr>
                <w:rFonts w:ascii="Trebuchet MS" w:hAnsi="Trebuchet MS"/>
                <w:iCs/>
              </w:rPr>
              <w:t xml:space="preserve">iei </w:t>
            </w:r>
            <w:r w:rsidRPr="00E031FB">
              <w:rPr>
                <w:rFonts w:ascii="Trebuchet MS" w:hAnsi="Trebuchet MS" w:cs="Trebuchet MS"/>
                <w:iCs/>
              </w:rPr>
              <w:t>ș</w:t>
            </w:r>
            <w:r w:rsidRPr="00E031FB">
              <w:rPr>
                <w:rFonts w:ascii="Trebuchet MS" w:hAnsi="Trebuchet MS"/>
                <w:iCs/>
              </w:rPr>
              <w:t>i a diferen</w:t>
            </w:r>
            <w:r w:rsidRPr="00E031FB">
              <w:rPr>
                <w:rFonts w:ascii="Trebuchet MS" w:hAnsi="Trebuchet MS" w:cs="Trebuchet MS"/>
                <w:iCs/>
              </w:rPr>
              <w:t>ț</w:t>
            </w:r>
            <w:r w:rsidRPr="00E031FB">
              <w:rPr>
                <w:rFonts w:ascii="Trebuchet MS" w:hAnsi="Trebuchet MS"/>
                <w:iCs/>
              </w:rPr>
              <w:t>elor de tarif acordate operatorului.</w:t>
            </w:r>
          </w:p>
          <w:p w14:paraId="75AB7B8E" w14:textId="77777777" w:rsidR="00E8724B" w:rsidRPr="00E031FB" w:rsidRDefault="00E8724B" w:rsidP="00E8724B">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 xml:space="preserve">n cadrul acestei activități de creare/extindere/modernizare a sistemelor de „e-ticketing”, amplasate în dispecerate, în staţii şi în mijloacele de transport public, pot fi finanțate următoarele componente, fără ca lista să fie exhaustivă: puncte speciale de vânzare carduri (cu personal sau automate),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lucrări de construcţii şi instalaţii în cadrul dispeceratelor pentru modernizarea/reabilitarea acestora etc. </w:t>
            </w:r>
          </w:p>
          <w:p w14:paraId="4EAFF61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De asemenea, în această activitate pot fi create aplicaţii software, pentru achiziţionarea electronică a biletelor de transport public local/zonal.</w:t>
            </w:r>
          </w:p>
          <w:p w14:paraId="7EA280B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7. Construirea/modernizarea/extinderea de benzi dedicate, folosite exclusiv pentru mijloacele de transport public de călători</w:t>
            </w:r>
          </w:p>
          <w:p w14:paraId="1374B7D8"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Prin construirea/modernizarea/extinderea unor benzi dedicate, separate fizic de restul traficului, pentru transportul public pe anumite trasee, se urmărește creșterea vitezei medii de deplasare a vehiculelor de transport public de călători și implicit reducerea timpului petrecut de acestea în trafic. Astfel, transportul public poate deveni mai competitiv și mai rentabil, în comparație cu utilizarea transportului privat.</w:t>
            </w:r>
          </w:p>
          <w:p w14:paraId="7FBD8273"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Această activitate se poate realiza independent de alte investiții în infrastructura rutieră sau indiferent de categoria funcţională a drumului.</w:t>
            </w:r>
          </w:p>
          <w:p w14:paraId="244283B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Această activitate de construire/modernizare/extindere a benzilor exclusive pentru mijloacele de transport public local de călători (troleibuz și autobuze) vizează construirea/ modernizarea/extinderea infrastructurii rutiere aferente culoarului benzii dedicate și/sau separarea fizică a acesteia de restul traficului rutier prin sisteme specifice, avizate de instituțiile cu competențe în domeniul siguranței rutiere (de exemplu, de tip bolarzi, garduri, borduri, diferenţă de nivel etc). </w:t>
            </w:r>
          </w:p>
          <w:p w14:paraId="31A0CA64"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Benzile exclusive se pot amplasa fie pe infrastructura rutieră existentă (de exemplu, prin convertirea benzilor folosite pentru parcarea automobilelor) fie, acolo unde este fezabil, prin construirea unei benzi noi, prin lărgirea profilului transversal al străzii existente.</w:t>
            </w:r>
          </w:p>
          <w:p w14:paraId="6ACA9B78" w14:textId="28B506CE" w:rsidR="00E8724B" w:rsidRPr="00E031FB" w:rsidRDefault="00E8724B" w:rsidP="00E8724B">
            <w:pPr>
              <w:spacing w:line="360" w:lineRule="auto"/>
              <w:jc w:val="both"/>
              <w:rPr>
                <w:rFonts w:ascii="Trebuchet MS" w:hAnsi="Trebuchet MS"/>
                <w:iCs/>
              </w:rPr>
            </w:pPr>
            <w:r w:rsidRPr="00E031FB">
              <w:rPr>
                <w:rFonts w:ascii="Trebuchet MS" w:hAnsi="Trebuchet MS"/>
                <w:iCs/>
              </w:rPr>
              <w:t>8. Configurarea/reconfigurarea infrastructurii rutiere pe străzile urbane deservite de transport public de călători, în vederea construirii/modernizării/extinderii benzilor dedicate separate pentru transportul public de călători, a construirii/modernizării/extinderii traseelor/pistelor pentru pietoni și biciclete, inclusiv construirea/modernizarea/reabilitarea părţii carosabile a infrastructurii rutiere</w:t>
            </w:r>
          </w:p>
          <w:p w14:paraId="79BB39A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Această activitate presupune configurarea/reconfigurarea străzilor urbane de categoria 1 (3 benzi de circulație/sens ), 2 (2 benzi de circulație/pe sens) și doar unde este posibil, de categoria 3 şi 4, cu 1 bandă de circulație/sens, respectiv 1 bandă (de ex. în continuarea străzilor de categoriile 1 şi 2 cu benzi dedicate pentru transport public), pentru realizarea/modernizarea de benzi separate dedicate transportului public de călători (separate de restul traficului). Unde este posibil, se va construi/moderniza/extinde infrastructura pentru modurile de transport nemotorizate (infrastructura pentru biciclete și pietoni).</w:t>
            </w:r>
          </w:p>
          <w:p w14:paraId="1E9F038D"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Astfel, în cadrul acestei activități pot fi eligibile subactivitățile privind: </w:t>
            </w:r>
          </w:p>
          <w:p w14:paraId="0A6A293C"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Construirea/modernizarea/extinderea benzilor separate dedicate transportului public (subactivitate obligatorie a acestei activităţi), cu troleibuzul și/sau autobuzul, după caz.</w:t>
            </w:r>
          </w:p>
          <w:p w14:paraId="630E1A56" w14:textId="22DBBEC0"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Construirea/modernizarea/extinderea traseelor/pistelor pentru biciclete și pentru pietoni care vor fi rezervate acestor moduri de transport, precum și vor fi separate și/sau protejate, după caz, de circulația altor vehicule. </w:t>
            </w:r>
          </w:p>
          <w:p w14:paraId="2F152F02"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Construirea/modernizarea/amplasarea de elemente pentru îmbunătățirea siguranței rutiere, de ex. amplasare de semnalistică verticală și orizontală, limitatoare de viteză, modernizarea trecerilor de pietoni, creare de facilități pentru persoane cu mobilitate redusă, pentru nevăzatori sau hipoacuzici  etc;</w:t>
            </w:r>
          </w:p>
          <w:p w14:paraId="5AB92A6E"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 benzilor (partea carosabilă) utilizate pentru transportul autoturismelor, ca parte a activităţii de reconfigurare/configurare a străzilor urbane cu benzi dedicate;</w:t>
            </w:r>
          </w:p>
          <w:p w14:paraId="75105A78"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 podurilor şi a pasajelor supra şi subterane cu benzi dedicate transportului public de călători;</w:t>
            </w:r>
          </w:p>
          <w:p w14:paraId="304F55B8" w14:textId="63318824" w:rsidR="00E8724B" w:rsidRPr="00E031FB" w:rsidRDefault="00E8724B" w:rsidP="00E8724B">
            <w:pPr>
              <w:spacing w:line="360" w:lineRule="auto"/>
              <w:jc w:val="both"/>
              <w:rPr>
                <w:rFonts w:ascii="Trebuchet MS" w:hAnsi="Trebuchet MS"/>
                <w:iCs/>
              </w:rPr>
            </w:pPr>
            <w:r w:rsidRPr="00E031FB">
              <w:rPr>
                <w:rFonts w:ascii="Trebuchet MS" w:hAnsi="Trebuchet MS"/>
                <w:iCs/>
              </w:rPr>
              <w:t xml:space="preserve">În cadrul acestei subactivităţi este eligibilă construirea/modernizarea/reabilitarea podurilor şi a pasajelor supra şi subterane cu benzi dedicate transportului public, ce sunt parte a infrastructurii rutiere pe care sunt prevăzute benzi dedicate transportului public de călători. </w:t>
            </w:r>
          </w:p>
          <w:p w14:paraId="6E983780"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În cadrul acestor activităţi de construire/modernizare/reabilitare de poduri/pasaje pot fi prevăzute inclusiv pistele/traseele pentru pietoni și biciclete, iar în lipsa spaţiului, vor fi prevăzute, în mod obligatoriu, cel puțin măsuri de siguranţă pentru traficul nemotorizat. Pe aceste poduri/pasaje pot fi prevăzute benzi pentru transportul autoturismelor.</w:t>
            </w:r>
          </w:p>
          <w:p w14:paraId="60962A86"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Se va avea în vedere faptul că din justificarea investiției aferente acestei sub-activități va trebuie să reiasă faptul că aceasta este realizată în beneficiul transportului public de călători și a modurilor nemotorizate de transport.</w:t>
            </w:r>
          </w:p>
          <w:p w14:paraId="59E0F247"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Astfel, scopul principal al acestei sub-activităţi trebuie să fie îmbunătăţirea transportului public (care să conducă la creşterea vitezei de deplasare, a eficienţei, frecvenţei mijloacelor de transport public de călători, descurajarea traficului autoturismelor private etc.), a modurilor nemotorizate şi în final, să conducă la reducerea utilizării autoturismelor și a emisiilor de echivalent CO2, aspect ce trebuie să fie evidenţiat în cadrul P.M.U.D (analiză preliminară), în studiul de trafic, în Cererea de finanțare etc.</w:t>
            </w:r>
          </w:p>
          <w:p w14:paraId="09017234" w14:textId="77777777" w:rsidR="00E8724B" w:rsidRPr="00E031FB" w:rsidRDefault="00E8724B" w:rsidP="00E8724B">
            <w:pPr>
              <w:spacing w:line="360" w:lineRule="auto"/>
              <w:jc w:val="both"/>
              <w:rPr>
                <w:rFonts w:ascii="Trebuchet MS" w:hAnsi="Trebuchet MS"/>
                <w:iCs/>
              </w:rPr>
            </w:pPr>
            <w:r w:rsidRPr="00E031FB">
              <w:rPr>
                <w:rFonts w:ascii="Trebuchet MS" w:hAnsi="Trebuchet MS"/>
                <w:iCs/>
              </w:rPr>
              <w:t>Prin partajarea adecvată a infrastructurii rutiere între diferitele moduri de transport, se creează condițiile pentru îmbunătățirea eficienței transportului public, dezvoltarea altor forme de transport nepoluante, cum</w:t>
            </w:r>
            <w:r w:rsidR="004131F1" w:rsidRPr="00E031FB">
              <w:rPr>
                <w:rFonts w:ascii="Trebuchet MS" w:hAnsi="Trebuchet MS"/>
                <w:iCs/>
              </w:rPr>
              <w:t xml:space="preserve"> ar fi mersul pe bicicletă și mersul pe jos, creșterea nivelului de siguranță pentru toți utilizatorii infrastructurii stradale, reducerea transportului privat cu autoturisme și implicit a emisiilor de echivalent CO2. De asemenea, această organizare a arterelor de circulație în artere prietenoase cu pasagerii, pietonii şi cicliștii, va răspunde atât cerințelor de protecție a mediului, cât și criteriilor de siguranță, accesibilitate și de creştere a calităţii vieții, urmărite în cadrul P.M.U.D.</w:t>
            </w:r>
          </w:p>
          <w:p w14:paraId="09C175C5" w14:textId="77777777" w:rsidR="004131F1" w:rsidRPr="00E031FB" w:rsidRDefault="004131F1" w:rsidP="00E8724B">
            <w:pPr>
              <w:spacing w:line="360" w:lineRule="auto"/>
              <w:jc w:val="both"/>
              <w:rPr>
                <w:rFonts w:ascii="Trebuchet MS" w:hAnsi="Trebuchet MS"/>
                <w:iCs/>
              </w:rPr>
            </w:pPr>
          </w:p>
          <w:p w14:paraId="537BD21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B. Investiții destinate transportului electric și nemotorizat</w:t>
            </w:r>
          </w:p>
          <w:p w14:paraId="5038C355"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1. Achiziționarea și instalarea punctelor de reîncărcare a autovehiculelor electrice și electrice hibride </w:t>
            </w:r>
          </w:p>
          <w:p w14:paraId="2CAA661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În cadrul acestei activități, sunt eligibile achiziționarea și instalarea punctelor de reîncărcare a vehiculele electrice şi electrice hibride, accesibile publicului, de tip punct de reîncărcare cu putere normală  și de tip punct de reîncărcare cu putere înaltă, definite şi descrise în art. 3, art. 7 şi anexa nr. 2 din Legea nr. 34/2017 privind instalarea infrastructurii pentru combustibili alternativi .</w:t>
            </w:r>
          </w:p>
          <w:p w14:paraId="201ACAB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1.1.„Punct de reîncărcare cu putere normală înseamnă un punct de reîncărcare care permite un transfer de energie electrică către un vehicul electric, la o putere mai mică sau egală cu 22 kW, excluzând dispozitivele cu o putere mai mică sau egală cu 3,7 kW care sunt instalate în gospodării private sau al căror scop principal nu este reîncărcarea vehiculelor electrice și care nu sunt accesibile publicului.” </w:t>
            </w:r>
          </w:p>
          <w:p w14:paraId="3EDF597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Potrivit Anexei nr. 2 - Specificații tehnice, partea 1 - Specificații tehnice pentru punctele de reîncărcare, punctul 1.1, aceste puncte de reîncărcare de putere normală utilizează curent alternativ (AC) și trebuie să fie „echipate, din motive de interoperabilitate, cel puțin cu prize sau conectori de tip 2 pentru vehicule, conform descrierii din standardul EN62196-2”.</w:t>
            </w:r>
          </w:p>
          <w:p w14:paraId="19792B8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1.2. „Punct de reîncărcare cu putere înaltă înseamnă un punct de reîncărcare care permite un transfer de energie electrică către un vehicul electric, la o putere mai mare de 22 kW.” </w:t>
            </w:r>
          </w:p>
          <w:p w14:paraId="58871A47"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Potrivit Anexei nr. 2 - Specificații tehnice, partea 1 - Specificații tehnice pentru punctele de reîncărcare, punctul 1.2, punctele de reîncărcare cu putere înaltă prezintă următoarele caracteristici:</w:t>
            </w:r>
          </w:p>
          <w:p w14:paraId="5207FFE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„Punctele de reîncărcare cu curent alternativ (AC) de putere înaltă pentru vehicule electrice sunt echipate, din motive de interoperabilitate, cel puțin cu conectori de tip 2, conform descrierii din standardul EN62196-2.”</w:t>
            </w:r>
          </w:p>
          <w:p w14:paraId="037A7CA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Punctele de reîncărcare cu curent continuu (DC) de putere înaltă pentru vehicule electrice sunt echipate, din motive de interoperabilitate, cel puțin cu conectori ai sistemului de încărcare combinat „Combo 2”, conform descrierii din standardul EN62196-3.”</w:t>
            </w:r>
          </w:p>
          <w:p w14:paraId="463B9E81"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Ţinând seama de art. 7, alin. 2 din Legea nr. 34/2017 privind instalarea infrastructurii pentru combustibili alternativi, numărul acestor puncte de reîncărcare instalate se stabilește prin luarea în considerare, în principal, a numărului de vehicule electrice estimat a se înregistra până la sfârșitul anului 2020 la nivelul oraşului/municipiului şi a zonei funcţionale, după caz. </w:t>
            </w:r>
          </w:p>
          <w:p w14:paraId="6AD36802" w14:textId="783CA81B" w:rsidR="004131F1" w:rsidRPr="00E031FB" w:rsidRDefault="004131F1" w:rsidP="004131F1">
            <w:pPr>
              <w:spacing w:line="360" w:lineRule="auto"/>
              <w:jc w:val="both"/>
              <w:rPr>
                <w:rFonts w:ascii="Trebuchet MS" w:hAnsi="Trebuchet MS"/>
                <w:iCs/>
              </w:rPr>
            </w:pPr>
            <w:r w:rsidRPr="00E031FB">
              <w:rPr>
                <w:rFonts w:ascii="Trebuchet MS" w:hAnsi="Trebuchet MS"/>
                <w:iCs/>
              </w:rPr>
              <w:t>Aceste puncte/stații de reîncărcare vor fi amplasate în parcările publice ale solicitantului, asigurându-se acces permanent și nediscriminatoriu utilizatorilor („punct de reîncărcare accesibil publicului”), iar locul de amplasare a acestor puncte de reîncarcare va fi semnalizat corespunzător. În corespondență cu numărul modulelor aferente fiecărui punct de reîncărcare instalat se va aloca un număr de locuri de parcare, marcate corespunzator, exclusiv pentru alimentarea autovehiculelor electrice și electrice hibride.</w:t>
            </w:r>
          </w:p>
          <w:p w14:paraId="4B283F17"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Această activitate, prin care este stimulată utilizarea autoturismelor nepoluante, este complementară altor activităţi de reducere a traficului autoturismelor, în special a celor poluante, precum şi a emisiilor de echivalent CO2.</w:t>
            </w:r>
          </w:p>
          <w:p w14:paraId="6806F515" w14:textId="77777777" w:rsidR="004131F1" w:rsidRPr="00E031FB" w:rsidRDefault="004131F1" w:rsidP="004131F1">
            <w:pPr>
              <w:spacing w:line="360" w:lineRule="auto"/>
              <w:jc w:val="both"/>
              <w:rPr>
                <w:rFonts w:ascii="Trebuchet MS" w:hAnsi="Trebuchet MS"/>
                <w:iCs/>
              </w:rPr>
            </w:pPr>
          </w:p>
          <w:p w14:paraId="4E2B569E" w14:textId="6DF522DC" w:rsidR="004131F1" w:rsidRPr="00E031FB" w:rsidRDefault="004131F1" w:rsidP="004131F1">
            <w:pPr>
              <w:spacing w:line="360" w:lineRule="auto"/>
              <w:jc w:val="both"/>
              <w:rPr>
                <w:rFonts w:ascii="Trebuchet MS" w:hAnsi="Trebuchet MS"/>
                <w:iCs/>
              </w:rPr>
            </w:pPr>
            <w:r w:rsidRPr="00E031FB">
              <w:rPr>
                <w:rFonts w:ascii="Trebuchet MS" w:hAnsi="Trebuchet MS"/>
                <w:iCs/>
              </w:rPr>
              <w:t>2. Construirea/ modernizarea/extinderea pistelor/ traseelor pentru biciclete</w:t>
            </w:r>
          </w:p>
          <w:p w14:paraId="6FA6D605"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În situaţia în care pistele/traseele pentru biciclete fac parte din corpul drumurilor, categoria funcţională a drumului nu prezintă relevanţă pentru eligibilitatea activităţii. Această activitate se poate realiza  independent de investițiile în infrastructura rutieră. De asemenea, nu este obligatoriu ca aceste piste/trasee pentru biciclete construite/modernizate/extinse să facă parte din corpul drumurilor.  </w:t>
            </w:r>
          </w:p>
          <w:p w14:paraId="6E6D69D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Pistele/traseele pentru biciclete construite/modernizate/extinse prin proiect trebuie să fie integrate într-o rețea urbană continuă, deja existentă sau propusă a fi creată prin proiect sau prin proiecte complementare, care să ofere legături cu zonele de importanță locală sau turistică ale oraşului/municipiului/Z.F.</w:t>
            </w:r>
          </w:p>
          <w:p w14:paraId="76831A6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Sunt eligibile următoarele subactivități:</w:t>
            </w:r>
          </w:p>
          <w:p w14:paraId="1E99AB08"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Construirea/modernizarea/extinderea pistelor/traseelor pentru biciclete, inclusiv construirea/ modernizarea/extinderea de poduri/pasaje/pasarele pentru biciclete sau atât pentru biciclete, cât și pentru pietoni, fără componenta de trafic rutier, dar doar ca parte a traseului pentru biciclete (nu ca investiție individuală), amplasarea de indicatoare;</w:t>
            </w:r>
          </w:p>
          <w:p w14:paraId="084306E2"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Achiziționarea și instalarea de rastele, achiziționarea și instalarea de camere de supraveghere video pentru parcarea bicicletelor (de exemplu, dacă solicitantul deține un sistem funcțional de supraveghere video care poate fi extins pentru parcarea bicicletelor), amplasarea de indicatoare;</w:t>
            </w:r>
          </w:p>
          <w:p w14:paraId="0E6BCFB1"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 de parcaje pentru biciclete;</w:t>
            </w:r>
          </w:p>
          <w:p w14:paraId="76525EF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Construirea/modernizarea/extinderea punctuală a sistemului de iluminat public care deservește aceste piste de biciclete sau pistele/traseele pentru biciclete şi pietoni, nefiind însă eligibil iluminatul stradal-rutier care deservește partea carosabilă a străzilor. Această subactivitate va contribui la creşterea confortului utilizării modurilor nemotorizate de transport.</w:t>
            </w:r>
          </w:p>
          <w:p w14:paraId="5513E8BD"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În cadrul acestei activităţi sunt eligibile şi lucrări punctuale de aducere la starea inițială/reabilitare infrastructură în zona delimitării pistelor pentru biciclete de partea carosabilă şi/sau de infrastructura pentru pietoni.</w:t>
            </w:r>
          </w:p>
          <w:p w14:paraId="77D48DD2"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Pistele/traseele pentru biciclete construite/modernizate/extinse trebuie să aibă o lățime minimă adaptată nevoilor de deplasare în siguranță a fluxului estimat de bicicliști , trebuie să fie separate și/sau protejate de circulația altor vehicule, conform dispozițiilor legale. Pistele pentru biciclete trebuie să fie rezervate pentru acest tip de deplasare. </w:t>
            </w:r>
          </w:p>
          <w:p w14:paraId="000345E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Pentru această activitate poate fi eligibil inclusiv teritoriul UAT din zona funcţională/sate aparţinătoare, cu respectarea cerinţelor din ghid, dar doar în contextul legării acestora prin piste/trasee pentru biciclete de oraş/municipiu.</w:t>
            </w:r>
          </w:p>
          <w:p w14:paraId="0978C15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3. Crearea/modernizarea/extinderea sistemelor de închiriere de biciclete (sisteme de tip „bike-sharing”, „bike-rental”) </w:t>
            </w:r>
          </w:p>
          <w:p w14:paraId="789D758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Activitatea eligibilă de creare/modernizare/extindere a sistemelor de închiriere de biciclete poate viza achiziționare și instalarea, după caz, a următoarelor facilități, fără ca lista sa fie exhaustivă: </w:t>
            </w:r>
          </w:p>
          <w:p w14:paraId="4BB296D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Stații de închiriere/chioșcuri de închiriere biciclete amplasate în zonele de referință ale oraşului/municipiului/Z.F., biciclete, dotări dispecerat de tip hardware și software, rastele pentru biciclete etc. </w:t>
            </w:r>
          </w:p>
          <w:p w14:paraId="21E8CBA7" w14:textId="77777777" w:rsidR="004131F1" w:rsidRPr="00E031FB" w:rsidRDefault="004131F1" w:rsidP="004131F1">
            <w:pPr>
              <w:spacing w:line="360" w:lineRule="auto"/>
              <w:jc w:val="both"/>
              <w:rPr>
                <w:rFonts w:ascii="Trebuchet MS" w:hAnsi="Trebuchet MS"/>
                <w:iCs/>
              </w:rPr>
            </w:pPr>
          </w:p>
          <w:p w14:paraId="7AD98A13"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4. Construirea/modernizarea/extinderea de zone și trasee pietonale</w:t>
            </w:r>
          </w:p>
          <w:p w14:paraId="0692F4E4"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Această activitate se poate realiza independent de alte investiții în infrastructura rutieră și indiferent de categoria funcţională a drumului. De asemenea, nu este obligatoriu ca aceste zone/trasee pietonale construite/modernizate/extinse să facă parte din corpul drumurilor.  </w:t>
            </w:r>
          </w:p>
          <w:p w14:paraId="4EC97737"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Pot fi considerate eligibile următoarele subactivități:</w:t>
            </w:r>
          </w:p>
          <w:p w14:paraId="21EF4F2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 modernizarea/extinderea de zone exclusiv pietonale, unde traficul autoturismelor va fi restricționat, cu excepția vehiculelor de aprovizionare și de urgențe;</w:t>
            </w:r>
          </w:p>
          <w:p w14:paraId="74BC3A4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Construirea/modernizarea/extinderea de zone cu caracter prioritar pietonal (semi-pietonale), utilizate ca spații partajate pentru pietoni și trasee ale transportul public urban de călători. </w:t>
            </w:r>
          </w:p>
          <w:p w14:paraId="7415591C" w14:textId="77777777" w:rsidR="004131F1" w:rsidRPr="00E031FB" w:rsidRDefault="004131F1" w:rsidP="004131F1">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n situația în care investițiile sunt avizate de către autoritățile competente în domeniul siguranței rutiere, pot fi considerate eligibile investițiile privind crearea unor spații semi-pietonale partajate „shared-space” dedicate pietonilor, persoanelor care utilizează bicicleta, transportului public urban și traficului rutier (mult diminuat), fără diferențe de nivel între spațiul dedicat pietonilor/bicicliştilor și cel dedicat transportului public/deplasărilor motorizate.</w:t>
            </w:r>
          </w:p>
          <w:p w14:paraId="49E9EAF3" w14:textId="77777777" w:rsidR="004131F1" w:rsidRPr="00E031FB" w:rsidRDefault="004131F1" w:rsidP="004131F1">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n cazul acestor investiții pot fi prevăzute elemente pentru sporirea gradului de confort al pietonilor (de ex. bolarzi), viteza mijloacelor de transport va fi redusă/limitată și vor fi eliminate parcările din aceste zone.</w:t>
            </w:r>
          </w:p>
          <w:p w14:paraId="2AA19D2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Construirea/modernizarea/extinderea unor trasee pietonale, inclusiv prin construirea/ modernizarea/extinderea trotuarelor și limitarea folosirii acestui spațiu pentru parcarea autoturismelor;</w:t>
            </w:r>
          </w:p>
          <w:p w14:paraId="1517CE99"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Construirea/modernizarea/extinderea de poduri/pasaje/pasarele pietonale sau atât pentru biciclete și pietoni, fără componenta de trafic rutier, doar dacă sunt parte a traseului/zonei pietonale (nu ca investiție individuală); </w:t>
            </w:r>
          </w:p>
          <w:p w14:paraId="4D5D71BD"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Amplasarea de panouri de informare și/sau indicatoare de orientare pentru traseele pietonale ale solicitantului;</w:t>
            </w:r>
          </w:p>
          <w:p w14:paraId="14E1354E"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r>
            <w:r w:rsidRPr="00E031FB">
              <w:rPr>
                <w:rFonts w:ascii="Calibri" w:hAnsi="Calibri" w:cs="Calibri"/>
                <w:iCs/>
              </w:rPr>
              <w:t>Ȋ</w:t>
            </w:r>
            <w:r w:rsidRPr="00E031FB">
              <w:rPr>
                <w:rFonts w:ascii="Trebuchet MS" w:hAnsi="Trebuchet MS"/>
                <w:iCs/>
              </w:rPr>
              <w:t xml:space="preserve">n cadrul traseelor/zonelor semi-pietonale/pietonale se poate instala mobilier urban, componente de accesibilizare (lifturi) </w:t>
            </w:r>
            <w:r w:rsidRPr="00E031FB">
              <w:rPr>
                <w:rFonts w:ascii="Trebuchet MS" w:hAnsi="Trebuchet MS" w:cs="Trebuchet MS"/>
                <w:iCs/>
              </w:rPr>
              <w:t>ș</w:t>
            </w:r>
            <w:r w:rsidRPr="00E031FB">
              <w:rPr>
                <w:rFonts w:ascii="Trebuchet MS" w:hAnsi="Trebuchet MS"/>
                <w:iCs/>
              </w:rPr>
              <w:t xml:space="preserve">i se poate construi/moderniza/extinde punctual iluminatul public aferent acestor trasee/zone, dar </w:t>
            </w:r>
            <w:r w:rsidRPr="00E031FB">
              <w:rPr>
                <w:rFonts w:ascii="Trebuchet MS" w:hAnsi="Trebuchet MS" w:cs="Trebuchet MS"/>
                <w:iCs/>
              </w:rPr>
              <w:t>ş</w:t>
            </w:r>
            <w:r w:rsidRPr="00E031FB">
              <w:rPr>
                <w:rFonts w:ascii="Trebuchet MS" w:hAnsi="Trebuchet MS"/>
                <w:iCs/>
              </w:rPr>
              <w:t xml:space="preserve">i pentru cele de biciclete (nu </w:t>
            </w:r>
            <w:r w:rsidRPr="00E031FB">
              <w:rPr>
                <w:rFonts w:ascii="Trebuchet MS" w:hAnsi="Trebuchet MS" w:cs="Trebuchet MS"/>
                <w:iCs/>
              </w:rPr>
              <w:t>ş</w:t>
            </w:r>
            <w:r w:rsidRPr="00E031FB">
              <w:rPr>
                <w:rFonts w:ascii="Trebuchet MS" w:hAnsi="Trebuchet MS"/>
                <w:iCs/>
              </w:rPr>
              <w:t>i iluminatul stradal-rutier care deserve</w:t>
            </w:r>
            <w:r w:rsidRPr="00E031FB">
              <w:rPr>
                <w:rFonts w:ascii="Trebuchet MS" w:hAnsi="Trebuchet MS" w:cs="Trebuchet MS"/>
                <w:iCs/>
              </w:rPr>
              <w:t>ș</w:t>
            </w:r>
            <w:r w:rsidRPr="00E031FB">
              <w:rPr>
                <w:rFonts w:ascii="Trebuchet MS" w:hAnsi="Trebuchet MS"/>
                <w:iCs/>
              </w:rPr>
              <w:t>te partea carosabil</w:t>
            </w:r>
            <w:r w:rsidRPr="00E031FB">
              <w:rPr>
                <w:rFonts w:ascii="Trebuchet MS" w:hAnsi="Trebuchet MS" w:cs="Trebuchet MS"/>
                <w:iCs/>
              </w:rPr>
              <w:t>ă</w:t>
            </w:r>
            <w:r w:rsidRPr="00E031FB">
              <w:rPr>
                <w:rFonts w:ascii="Trebuchet MS" w:hAnsi="Trebuchet MS"/>
                <w:iCs/>
              </w:rPr>
              <w:t xml:space="preserve"> a str</w:t>
            </w:r>
            <w:r w:rsidRPr="00E031FB">
              <w:rPr>
                <w:rFonts w:ascii="Trebuchet MS" w:hAnsi="Trebuchet MS" w:cs="Trebuchet MS"/>
                <w:iCs/>
              </w:rPr>
              <w:t>ă</w:t>
            </w:r>
            <w:r w:rsidRPr="00E031FB">
              <w:rPr>
                <w:rFonts w:ascii="Trebuchet MS" w:hAnsi="Trebuchet MS"/>
                <w:iCs/>
              </w:rPr>
              <w:t>zilor), aceast</w:t>
            </w:r>
            <w:r w:rsidRPr="00E031FB">
              <w:rPr>
                <w:rFonts w:ascii="Trebuchet MS" w:hAnsi="Trebuchet MS" w:cs="Trebuchet MS"/>
                <w:iCs/>
              </w:rPr>
              <w:t>ă</w:t>
            </w:r>
            <w:r w:rsidRPr="00E031FB">
              <w:rPr>
                <w:rFonts w:ascii="Trebuchet MS" w:hAnsi="Trebuchet MS"/>
                <w:iCs/>
              </w:rPr>
              <w:t xml:space="preserve"> sub-activitate contribuind la cre</w:t>
            </w:r>
            <w:r w:rsidRPr="00E031FB">
              <w:rPr>
                <w:rFonts w:ascii="Trebuchet MS" w:hAnsi="Trebuchet MS" w:cs="Trebuchet MS"/>
                <w:iCs/>
              </w:rPr>
              <w:t>ş</w:t>
            </w:r>
            <w:r w:rsidRPr="00E031FB">
              <w:rPr>
                <w:rFonts w:ascii="Trebuchet MS" w:hAnsi="Trebuchet MS"/>
                <w:iCs/>
              </w:rPr>
              <w:t>terea confortului utiliz</w:t>
            </w:r>
            <w:r w:rsidRPr="00E031FB">
              <w:rPr>
                <w:rFonts w:ascii="Trebuchet MS" w:hAnsi="Trebuchet MS" w:cs="Trebuchet MS"/>
                <w:iCs/>
              </w:rPr>
              <w:t>ă</w:t>
            </w:r>
            <w:r w:rsidRPr="00E031FB">
              <w:rPr>
                <w:rFonts w:ascii="Trebuchet MS" w:hAnsi="Trebuchet MS"/>
                <w:iCs/>
              </w:rPr>
              <w:t>rii modurilor nemotorizate de transport.</w:t>
            </w:r>
          </w:p>
          <w:p w14:paraId="1EC6BC6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Se va avea în vedere raționalizarea utilizării traseelor/zonelor semi-pietonale/pietonale în alte scopuri decât cel pentru deplasarea pietonilor (de ex. cum ar fi pentru parcare, terase, chioșcuri, panouri etc.).</w:t>
            </w:r>
          </w:p>
          <w:p w14:paraId="4727A389"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În cadrul acestei activităţi sunt eligibile şi lucrări punctuale de aducere la starea inițială/reabilitarea infrastructurii în zona delimitării traseelor pietonale de partea carosabilă şi/sau de infrastructura pentru biciclete.</w:t>
            </w:r>
          </w:p>
          <w:p w14:paraId="18841F54" w14:textId="7E40B659" w:rsidR="004131F1" w:rsidRPr="00E031FB" w:rsidRDefault="004131F1" w:rsidP="004131F1">
            <w:pPr>
              <w:spacing w:line="360" w:lineRule="auto"/>
              <w:jc w:val="both"/>
              <w:rPr>
                <w:rFonts w:ascii="Trebuchet MS" w:hAnsi="Trebuchet MS"/>
                <w:iCs/>
              </w:rPr>
            </w:pPr>
            <w:r w:rsidRPr="00E031FB">
              <w:rPr>
                <w:rFonts w:ascii="Trebuchet MS" w:hAnsi="Trebuchet MS"/>
                <w:iCs/>
              </w:rPr>
              <w:t>5. Instalarea de sisteme de reducere/interzicere a circulației autoturismelor în anumite zone.</w:t>
            </w:r>
          </w:p>
          <w:p w14:paraId="1FB28DF8"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Aceste sisteme se pot instala cu precădere în zonele semi-pietonale/pietonale ale solicitantului, dar şi în alte zone, după caz.</w:t>
            </w:r>
          </w:p>
          <w:p w14:paraId="1FFD1C44" w14:textId="77777777" w:rsidR="004131F1" w:rsidRPr="00E031FB" w:rsidRDefault="004131F1" w:rsidP="004131F1">
            <w:pPr>
              <w:spacing w:line="360" w:lineRule="auto"/>
              <w:jc w:val="both"/>
              <w:rPr>
                <w:rFonts w:ascii="Trebuchet MS" w:hAnsi="Trebuchet MS"/>
                <w:iCs/>
              </w:rPr>
            </w:pPr>
          </w:p>
          <w:p w14:paraId="3B0A7F33" w14:textId="13A07C68" w:rsidR="004131F1" w:rsidRPr="00E031FB" w:rsidRDefault="004131F1" w:rsidP="004131F1">
            <w:pPr>
              <w:spacing w:line="360" w:lineRule="auto"/>
              <w:jc w:val="both"/>
              <w:rPr>
                <w:rFonts w:ascii="Trebuchet MS" w:hAnsi="Trebuchet MS"/>
                <w:iCs/>
              </w:rPr>
            </w:pPr>
            <w:r w:rsidRPr="00E031FB">
              <w:rPr>
                <w:rFonts w:ascii="Trebuchet MS" w:hAnsi="Trebuchet MS"/>
                <w:iCs/>
              </w:rPr>
              <w:t>C. Alte investiții destinate reducerii emisiilor de CO2 în zona urbană</w:t>
            </w:r>
          </w:p>
          <w:p w14:paraId="1CBE8BDD"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1.</w:t>
            </w:r>
            <w:r w:rsidRPr="00E031FB">
              <w:rPr>
                <w:rFonts w:ascii="Trebuchet MS" w:hAnsi="Trebuchet MS"/>
                <w:iCs/>
              </w:rPr>
              <w:tab/>
              <w:t xml:space="preserve">Crearea/modernizarea/extinderea sistemelor de management al traficului, inclusiv a sistemului de monitorizare video, precum și a altor sisteme de transport inteligente (STI) </w:t>
            </w:r>
          </w:p>
          <w:p w14:paraId="550869F0" w14:textId="77777777" w:rsidR="004131F1" w:rsidRPr="00E031FB" w:rsidRDefault="004131F1" w:rsidP="004131F1">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n cadrul acestei activități este eligibilă crearea/modernizarea/extinderea sistemelor de management al traficului, ce pot fi compuse din următoare subsisteme și subactivități, fără ca lista să fie exhaustivă:</w:t>
            </w:r>
          </w:p>
          <w:p w14:paraId="07516B8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Sisteme de monitorizare video CCTV, mai ales în intersecții, dar şi pe traseele de transport public, inclusiv în mijloacele de transport public etc;</w:t>
            </w:r>
          </w:p>
          <w:p w14:paraId="52CB14D2"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Sisteme de semnalizare și semaforizare adaptivă și sincronizată, ce poate asigura prioritizarea mijloacelor de transport în intersecțiile semnalizate/semaforizate;</w:t>
            </w:r>
          </w:p>
          <w:p w14:paraId="53EAAC02"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Sisteme de localizare a mijloacelor de transport public urban și de managementul flotei (prin GPS, AVL, etc.);</w:t>
            </w:r>
          </w:p>
          <w:p w14:paraId="6CD59BE5"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Sisteme de informare în timp real a pasagerilor, amplasate în mijloacele de transport în comun și/sau în stațiile de transport public;</w:t>
            </w:r>
          </w:p>
          <w:p w14:paraId="59CA91D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Crearea de aplicaţii software pentru informarea în timp real a utilizatorilor asupra programului mijloacelor de transport în comun, inclusiv aplicaţii software pentru planificarea călătoriei;</w:t>
            </w:r>
          </w:p>
          <w:p w14:paraId="4B4A6D87"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Alte sisteme de informare (VMS – sisteme de mesaje variabile);</w:t>
            </w:r>
          </w:p>
          <w:p w14:paraId="0158AE43"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Amplasarea de senzori de detectare a vehiculelor;</w:t>
            </w:r>
          </w:p>
          <w:p w14:paraId="1E84CD7F"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Dotarea centrului de comandă pentru managementul traficului, cu componente specifice software și hardware, precum şi lucrări de construcţii şi instalaţii în cadrul dispeceratelor pentru modernizarea/reabilitarea acestora;</w:t>
            </w:r>
          </w:p>
          <w:p w14:paraId="4F2ECCBB"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2. Construirea/modernizarea/reabilitarea infrastructurii rutiere utilizate prioritar de transportul public urban de călători, în vederea reducerii emisiilor de echivalent CO2 din transportul rutier</w:t>
            </w:r>
          </w:p>
          <w:p w14:paraId="7C2B5C8C"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Această activitate poate cuprinde următoarele sub-activităţi:</w:t>
            </w:r>
          </w:p>
          <w:p w14:paraId="268A5049" w14:textId="0ED14FDE"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 infrastructurii rutiere, respectiv a părţii carosabile utilizate în comun de mijloacele de transport public de călători, care vor avea asigurată prioritatea  în trafic, dacă este cazul, precum şi de autoturisme</w:t>
            </w:r>
          </w:p>
          <w:p w14:paraId="2336C9E0" w14:textId="0EF19FF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 xml:space="preserve">Construirea/modernizarea/extinderea traseelor/pistelor pentru biciclete și pentru pietoni, care vor fi rezervate acestor moduri de transport, precum și vor fi separate și/sau protejate, după caz, de circulația altor vehicule. </w:t>
            </w:r>
          </w:p>
          <w:p w14:paraId="07EB698D"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În situaţia în care nu este prevăzută sub-activitatea de construire/modernizare/extindere a traseelor/pistelor pentru biciclete și pentru pietoni, din lipsa spaţiului, se vor prevedea în mod obligatoriu măsuri de siguranţă pentru traficul nemotorizat.</w:t>
            </w:r>
          </w:p>
          <w:p w14:paraId="6D3CEB29"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Componente/sisteme de managementul traficului, pentru prioritizarea mijloacelor de transport public de călători în trafic. Pentru această sub-activitate sunt aplicabile prevederile relevante din activitatea 1, categoria C.</w:t>
            </w:r>
          </w:p>
          <w:p w14:paraId="551672CA"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Construirea/modernizarea/amplasarea de elemente pentru îmbunătățirea siguranței rutiere, de ex. amplasare de semnalistică verticală și orizontală, limitatoare de viteză, modernizarea trecerilor de pietoni, creare facilități pentru persoane cu mobilitate redusă, pentru nevăzatori sau hipoacuzici  etc;</w:t>
            </w:r>
          </w:p>
          <w:p w14:paraId="298FF940"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w:t>
            </w:r>
            <w:r w:rsidRPr="00E031FB">
              <w:rPr>
                <w:rFonts w:ascii="Trebuchet MS" w:hAnsi="Trebuchet MS"/>
                <w:iCs/>
              </w:rPr>
              <w:tab/>
              <w:t>Construirea/modernizarea/reabilitarea podurilor şi a pasajelor supra şi subterane utilizate prioritar de transportul public de călători;</w:t>
            </w:r>
          </w:p>
          <w:p w14:paraId="66A3DBB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3. Plantarea de aliniamente de arbori și arbuști </w:t>
            </w:r>
          </w:p>
          <w:p w14:paraId="3730B733"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Această activitate eligibilă vizează: </w:t>
            </w:r>
          </w:p>
          <w:p w14:paraId="62F0F073"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ü</w:t>
            </w:r>
            <w:r w:rsidRPr="00E031FB">
              <w:rPr>
                <w:rFonts w:ascii="Trebuchet MS" w:hAnsi="Trebuchet MS"/>
                <w:iCs/>
              </w:rPr>
              <w:tab/>
              <w:t xml:space="preserve">Plantarea de aliniamente de arbori şi arbuşti în corpul drumurilor (în special, străzi urbane, dar nu numai), în zonele pietonale şi semi-pietonale, în lungul pistelor pentru biciclete, trasee pietonale, parcări de tip „park and ride” etc. </w:t>
            </w:r>
          </w:p>
          <w:p w14:paraId="50454C36"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Selecţia speciilor de arbori și arbuști de către solicitant va trebui să ia în considerare următoarele aspecte: condiţiile pedo-climatice ale zonei şi gradul de adaptare a speciilor propuse la aceste condiţii, capacitatea specifică de retenţie a CO2 în cazul speciilor propuse, măsurile necesare pentru asigurarea calităţii peisajului urban. </w:t>
            </w:r>
          </w:p>
          <w:p w14:paraId="0D8984B1"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Astfel, pe lângă funcţia principală de retenţie a emisiilor de CO2, aceşti arbori şi arbuşti plantaţi vor putea avea şi funcţia de ameliorarea a calităţii peisajului urban, prin umbrirea spaţiilor publice, mai ales a celor destinate deplasărilor nemotorizate.</w:t>
            </w:r>
          </w:p>
          <w:p w14:paraId="21EEBF2A"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ü</w:t>
            </w:r>
            <w:r w:rsidRPr="00E031FB">
              <w:rPr>
                <w:rFonts w:ascii="Trebuchet MS" w:hAnsi="Trebuchet MS"/>
                <w:iCs/>
              </w:rPr>
              <w:tab/>
              <w:t>Realizarea de înierbări în locația proiectului, mai cu seamă în arealele unde au fost plantați arbori și arbuști (de exemplu, din zona de protecție a drumului), inclusiv sistemele de irigaţii aferente.</w:t>
            </w:r>
          </w:p>
          <w:p w14:paraId="5FCB08C0" w14:textId="77777777" w:rsidR="004131F1" w:rsidRPr="00E031FB" w:rsidRDefault="004131F1" w:rsidP="004131F1">
            <w:pPr>
              <w:spacing w:line="360" w:lineRule="auto"/>
              <w:jc w:val="both"/>
              <w:rPr>
                <w:rFonts w:ascii="Trebuchet MS" w:hAnsi="Trebuchet MS"/>
                <w:iCs/>
              </w:rPr>
            </w:pPr>
            <w:r w:rsidRPr="00E031FB">
              <w:rPr>
                <w:rFonts w:ascii="Trebuchet MS" w:hAnsi="Trebuchet MS"/>
                <w:iCs/>
              </w:rPr>
              <w:t xml:space="preserve">4. Realizarea parcărilor de transfer de tip „park and ride” </w:t>
            </w:r>
          </w:p>
          <w:p w14:paraId="1D8A012A" w14:textId="3433AFF6" w:rsidR="004131F1" w:rsidRPr="00E031FB" w:rsidRDefault="004131F1" w:rsidP="004131F1">
            <w:pPr>
              <w:spacing w:line="360" w:lineRule="auto"/>
              <w:jc w:val="both"/>
              <w:rPr>
                <w:rFonts w:ascii="Trebuchet MS" w:hAnsi="Trebuchet MS"/>
                <w:iCs/>
              </w:rPr>
            </w:pPr>
            <w:r w:rsidRPr="00E031FB">
              <w:rPr>
                <w:rFonts w:ascii="Calibri" w:hAnsi="Calibri" w:cs="Calibri"/>
                <w:iCs/>
              </w:rPr>
              <w:t>Ȋ</w:t>
            </w:r>
            <w:r w:rsidRPr="00E031FB">
              <w:rPr>
                <w:rFonts w:ascii="Trebuchet MS" w:hAnsi="Trebuchet MS"/>
                <w:iCs/>
              </w:rPr>
              <w:t>n cadrul acestei activități de construire/modernizare a parcărilor de transfer la transportul public de tip „park and ride”(„parcheză şi călătoreşte cu transportul public”), pe lângă parcarea propriu-zisă sunt eligibile inclusiv investiţiile asociate acesteia: construirea sistemelor de iluminat pentru parcare, cabină de pază, supraveghere video etc, după caz.</w:t>
            </w:r>
          </w:p>
        </w:tc>
      </w:tr>
    </w:tbl>
    <w:p w14:paraId="38013AF7" w14:textId="77777777" w:rsidR="0078756E" w:rsidRPr="00E031FB" w:rsidRDefault="0078756E" w:rsidP="0078756E">
      <w:pPr>
        <w:spacing w:before="120" w:after="120"/>
        <w:rPr>
          <w:rFonts w:ascii="Trebuchet MS" w:hAnsi="Trebuchet MS"/>
          <w:sz w:val="24"/>
          <w:szCs w:val="24"/>
        </w:rPr>
      </w:pPr>
    </w:p>
    <w:p w14:paraId="26B26772" w14:textId="77777777" w:rsidR="002F1113" w:rsidRPr="00E031FB" w:rsidRDefault="00BD70A6" w:rsidP="00BD70A6">
      <w:pPr>
        <w:pStyle w:val="Heading3"/>
        <w:rPr>
          <w:b/>
          <w:bCs/>
          <w:i/>
          <w:iCs/>
          <w:sz w:val="26"/>
          <w:szCs w:val="26"/>
        </w:rPr>
      </w:pPr>
      <w:bookmarkStart w:id="67" w:name="_Toc162944922"/>
      <w:r w:rsidRPr="00E031FB">
        <w:rPr>
          <w:b/>
          <w:bCs/>
          <w:i/>
          <w:iCs/>
          <w:sz w:val="26"/>
          <w:szCs w:val="26"/>
        </w:rPr>
        <w:t xml:space="preserve">5.2.3 </w:t>
      </w:r>
      <w:r w:rsidR="001D7438" w:rsidRPr="00E031FB">
        <w:rPr>
          <w:b/>
          <w:bCs/>
          <w:i/>
          <w:iCs/>
          <w:sz w:val="26"/>
          <w:szCs w:val="26"/>
        </w:rPr>
        <w:t>Activitatea de bază</w:t>
      </w:r>
      <w:bookmarkEnd w:id="67"/>
      <w:r w:rsidR="0061751F"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E031FB" w14:paraId="4F2AA858" w14:textId="77777777" w:rsidTr="005075B8">
        <w:tc>
          <w:tcPr>
            <w:tcW w:w="9396" w:type="dxa"/>
          </w:tcPr>
          <w:p w14:paraId="7AB7EDB4" w14:textId="4CB8086F" w:rsidR="00B13758" w:rsidRPr="00E031FB" w:rsidRDefault="00B13758" w:rsidP="002945DD">
            <w:pPr>
              <w:spacing w:before="120" w:after="120" w:line="360" w:lineRule="auto"/>
              <w:jc w:val="both"/>
              <w:rPr>
                <w:rFonts w:ascii="Trebuchet MS" w:hAnsi="Trebuchet MS"/>
                <w:iCs/>
              </w:rPr>
            </w:pPr>
            <w:r w:rsidRPr="00E031FB">
              <w:rPr>
                <w:rFonts w:ascii="Trebuchet MS" w:hAnsi="Trebuchet MS"/>
                <w:iCs/>
              </w:rPr>
              <w:t>În cadrul prezentului apel de proiecte, în categoria activității de bază se încadrează activitățile din categoriile:</w:t>
            </w:r>
          </w:p>
          <w:p w14:paraId="1333E86B" w14:textId="3E8036FF" w:rsidR="00B13758" w:rsidRPr="00E031FB" w:rsidRDefault="00B13758">
            <w:pPr>
              <w:pStyle w:val="ListParagraph"/>
              <w:numPr>
                <w:ilvl w:val="0"/>
                <w:numId w:val="13"/>
              </w:numPr>
              <w:spacing w:line="360" w:lineRule="auto"/>
              <w:ind w:left="318"/>
              <w:jc w:val="both"/>
            </w:pPr>
            <w:r w:rsidRPr="00E031FB">
              <w:rPr>
                <w:rFonts w:ascii="Trebuchet MS" w:hAnsi="Trebuchet MS" w:cs="Calibri"/>
                <w:iCs/>
              </w:rPr>
              <w:t xml:space="preserve">Achiziționarea de tramvaie, troleibuze și autobuze și microbuze de tipul </w:t>
            </w:r>
            <w:r w:rsidR="009E501C" w:rsidRPr="00E031FB">
              <w:rPr>
                <w:rFonts w:ascii="Trebuchet MS" w:hAnsi="Trebuchet MS" w:cs="Calibri"/>
                <w:iCs/>
              </w:rPr>
              <w:t>ecologice</w:t>
            </w:r>
          </w:p>
          <w:p w14:paraId="4968143B" w14:textId="77777777" w:rsidR="00B13758" w:rsidRPr="00E031FB" w:rsidRDefault="00B13758">
            <w:pPr>
              <w:pStyle w:val="ListParagraph"/>
              <w:numPr>
                <w:ilvl w:val="0"/>
                <w:numId w:val="13"/>
              </w:numPr>
              <w:spacing w:line="360" w:lineRule="auto"/>
              <w:ind w:left="318"/>
              <w:jc w:val="both"/>
            </w:pPr>
            <w:r w:rsidRPr="00E031FB">
              <w:rPr>
                <w:rFonts w:ascii="Trebuchet MS" w:hAnsi="Trebuchet MS"/>
              </w:rPr>
              <w:t>Construirea/modernizarea/reabilitarea/extinderea rețelei de tramvai/troleibuz, precum și construirea/modernizarea/extinderea stațiilor de alimentare a autobuzelor alimentate electric sau cu hidrogen (în situația în care acestea sunt situate în afara autobazelor/depourilor, pe traseele autobuzelor).</w:t>
            </w:r>
          </w:p>
          <w:p w14:paraId="116C5C94" w14:textId="77777777" w:rsidR="00B13758" w:rsidRPr="00E031FB" w:rsidRDefault="00B13758">
            <w:pPr>
              <w:pStyle w:val="ListParagraph"/>
              <w:numPr>
                <w:ilvl w:val="0"/>
                <w:numId w:val="13"/>
              </w:numPr>
              <w:spacing w:line="360" w:lineRule="auto"/>
              <w:ind w:left="318"/>
              <w:jc w:val="both"/>
              <w:rPr>
                <w:rFonts w:ascii="Trebuchet MS" w:hAnsi="Trebuchet MS"/>
              </w:rPr>
            </w:pPr>
            <w:r w:rsidRPr="00E031FB">
              <w:rPr>
                <w:rFonts w:ascii="Trebuchet MS" w:hAnsi="Trebuchet MS"/>
              </w:rPr>
              <w:t>Construirea/modernizarea/reabilitarea/extinderea de benzi dedicate, folosite exclusiv pentru mijloacele de transport public de călători.</w:t>
            </w:r>
          </w:p>
          <w:p w14:paraId="05284454" w14:textId="77777777" w:rsidR="00B13758" w:rsidRPr="00E031FB" w:rsidRDefault="00B13758">
            <w:pPr>
              <w:pStyle w:val="ListParagraph"/>
              <w:numPr>
                <w:ilvl w:val="0"/>
                <w:numId w:val="13"/>
              </w:numPr>
              <w:spacing w:line="360" w:lineRule="auto"/>
              <w:ind w:left="318"/>
              <w:jc w:val="both"/>
            </w:pPr>
            <w:r w:rsidRPr="00E031FB">
              <w:rPr>
                <w:rFonts w:ascii="Trebuchet MS" w:eastAsia="SimSun" w:hAnsi="Trebuchet MS"/>
                <w:szCs w:val="20"/>
              </w:rPr>
              <w:t>Configurarea/reconfigurarea infrastructurii rutiere pe străzile urbane deservite de transport public, ecologic, de călători, în vederea construirii/modernizării/extinderii benzilor dedicate separate pentru transportul public, ecologic, de călători.</w:t>
            </w:r>
          </w:p>
          <w:p w14:paraId="781DD4E6" w14:textId="77777777" w:rsidR="00EE54CD" w:rsidRPr="00E031FB" w:rsidRDefault="00EE54CD">
            <w:pPr>
              <w:pStyle w:val="ListParagraph"/>
              <w:numPr>
                <w:ilvl w:val="0"/>
                <w:numId w:val="13"/>
              </w:numPr>
              <w:spacing w:line="360" w:lineRule="auto"/>
              <w:ind w:left="318"/>
              <w:jc w:val="both"/>
              <w:rPr>
                <w:rFonts w:ascii="Trebuchet MS" w:hAnsi="Trebuchet MS"/>
              </w:rPr>
            </w:pPr>
            <w:r w:rsidRPr="00E031FB">
              <w:rPr>
                <w:rFonts w:ascii="Trebuchet MS" w:hAnsi="Trebuchet MS"/>
              </w:rPr>
              <w:t>Construirea și modernizarea stațiilor de transport public de călători (tramvai, troleibuz, autobuz).</w:t>
            </w:r>
          </w:p>
          <w:p w14:paraId="584642A3" w14:textId="6047D9D7" w:rsidR="00EE54CD" w:rsidRPr="00E031FB" w:rsidRDefault="00EE54CD">
            <w:pPr>
              <w:pStyle w:val="ListParagraph"/>
              <w:numPr>
                <w:ilvl w:val="0"/>
                <w:numId w:val="13"/>
              </w:numPr>
              <w:spacing w:line="360" w:lineRule="auto"/>
              <w:ind w:left="318"/>
              <w:jc w:val="both"/>
            </w:pPr>
            <w:r w:rsidRPr="00E031FB">
              <w:rPr>
                <w:rFonts w:ascii="Trebuchet MS" w:hAnsi="Trebuchet MS"/>
              </w:rPr>
              <w:t>Crearea/extinderea/modernizarea sistemelor de bilete integrate pentru călători („e-bilete” sau „e-ticketing”).</w:t>
            </w:r>
          </w:p>
          <w:p w14:paraId="7CD8EE3B" w14:textId="6E59885F" w:rsidR="00C35A6A" w:rsidRPr="00E031FB" w:rsidRDefault="00C35A6A">
            <w:pPr>
              <w:pStyle w:val="ListParagraph"/>
              <w:numPr>
                <w:ilvl w:val="0"/>
                <w:numId w:val="13"/>
              </w:numPr>
              <w:spacing w:line="360" w:lineRule="auto"/>
              <w:ind w:left="318"/>
              <w:jc w:val="both"/>
            </w:pPr>
            <w:r w:rsidRPr="00E031FB">
              <w:rPr>
                <w:rFonts w:ascii="Trebuchet MS" w:hAnsi="Trebuchet MS"/>
              </w:rPr>
              <w:t xml:space="preserve">Crearea/modernizarea/extinderea sistemelor de management al traficului, inclusiv a sistemului de monitorizare video, precum și a altor sisteme de transport inteligente </w:t>
            </w:r>
          </w:p>
          <w:p w14:paraId="44B40111" w14:textId="77777777" w:rsidR="00B13758" w:rsidRPr="00E031FB" w:rsidRDefault="00B13758">
            <w:pPr>
              <w:pStyle w:val="ListParagraph"/>
              <w:numPr>
                <w:ilvl w:val="0"/>
                <w:numId w:val="13"/>
              </w:numPr>
              <w:spacing w:line="360" w:lineRule="auto"/>
              <w:ind w:left="318"/>
              <w:jc w:val="both"/>
              <w:rPr>
                <w:rFonts w:ascii="Trebuchet MS" w:hAnsi="Trebuchet MS"/>
              </w:rPr>
            </w:pPr>
            <w:r w:rsidRPr="00E031FB">
              <w:rPr>
                <w:rFonts w:ascii="Trebuchet MS" w:hAnsi="Trebuchet MS"/>
              </w:rPr>
              <w:t>Construirea/modernizarea/extinderea pistelor/ traseelor pentru biciclete</w:t>
            </w:r>
          </w:p>
          <w:p w14:paraId="73F5C1DF" w14:textId="14EB8F15" w:rsidR="00EE54CD" w:rsidRPr="00E031FB" w:rsidRDefault="00EE54CD">
            <w:pPr>
              <w:pStyle w:val="ListParagraph"/>
              <w:numPr>
                <w:ilvl w:val="0"/>
                <w:numId w:val="13"/>
              </w:numPr>
              <w:spacing w:line="360" w:lineRule="auto"/>
              <w:ind w:left="318"/>
              <w:jc w:val="both"/>
              <w:rPr>
                <w:rFonts w:ascii="Trebuchet MS" w:hAnsi="Trebuchet MS"/>
              </w:rPr>
            </w:pPr>
            <w:r w:rsidRPr="00E031FB">
              <w:rPr>
                <w:rFonts w:ascii="Trebuchet MS" w:hAnsi="Trebuchet MS"/>
              </w:rPr>
              <w:t>Crearea/modernizarea/extinderea sistemelor de închiriere de biciclete (sisteme de tip „bike-sharing”, „bike-rental”).</w:t>
            </w:r>
          </w:p>
          <w:p w14:paraId="26507996" w14:textId="77777777" w:rsidR="000D1063" w:rsidRPr="00E031FB" w:rsidRDefault="000D1063">
            <w:pPr>
              <w:pStyle w:val="ListParagraph"/>
              <w:numPr>
                <w:ilvl w:val="0"/>
                <w:numId w:val="13"/>
              </w:numPr>
              <w:spacing w:line="360" w:lineRule="auto"/>
              <w:ind w:left="318"/>
              <w:jc w:val="both"/>
            </w:pPr>
            <w:r w:rsidRPr="00E031FB">
              <w:rPr>
                <w:rFonts w:ascii="Trebuchet MS" w:hAnsi="Trebuchet MS"/>
              </w:rPr>
              <w:t>Construirea/modernizarea/extinderea de zone și trasee pietonale.</w:t>
            </w:r>
          </w:p>
          <w:p w14:paraId="4BA93788" w14:textId="10F5A2AC" w:rsidR="00E105FD" w:rsidRPr="00E031FB" w:rsidRDefault="00E105FD">
            <w:pPr>
              <w:pStyle w:val="ListParagraph"/>
              <w:numPr>
                <w:ilvl w:val="0"/>
                <w:numId w:val="14"/>
              </w:numPr>
              <w:spacing w:line="360" w:lineRule="auto"/>
              <w:ind w:left="318"/>
              <w:jc w:val="both"/>
              <w:rPr>
                <w:rFonts w:ascii="Trebuchet MS" w:hAnsi="Trebuchet MS"/>
              </w:rPr>
            </w:pPr>
            <w:r w:rsidRPr="00E031FB">
              <w:rPr>
                <w:rFonts w:ascii="Trebuchet MS" w:hAnsi="Trebuchet MS"/>
              </w:rPr>
              <w:t>Crerea culoarelor de mobilitate urbană</w:t>
            </w:r>
          </w:p>
          <w:p w14:paraId="74C54666" w14:textId="0515A9C3" w:rsidR="00B13758" w:rsidRPr="00E031FB" w:rsidRDefault="00EE54CD">
            <w:pPr>
              <w:pStyle w:val="ListParagraph"/>
              <w:numPr>
                <w:ilvl w:val="0"/>
                <w:numId w:val="14"/>
              </w:numPr>
              <w:spacing w:line="360" w:lineRule="auto"/>
              <w:ind w:left="318"/>
              <w:jc w:val="both"/>
            </w:pPr>
            <w:r w:rsidRPr="00E031FB">
              <w:rPr>
                <w:rFonts w:ascii="Trebuchet MS" w:hAnsi="Trebuchet MS"/>
              </w:rPr>
              <w:t>Construirea/</w:t>
            </w:r>
            <w:r w:rsidR="00E105FD" w:rsidRPr="00E031FB">
              <w:rPr>
                <w:rFonts w:ascii="Trebuchet MS" w:hAnsi="Trebuchet MS"/>
              </w:rPr>
              <w:t xml:space="preserve"> </w:t>
            </w:r>
            <w:r w:rsidRPr="00E031FB">
              <w:rPr>
                <w:rFonts w:ascii="Trebuchet MS" w:hAnsi="Trebuchet MS"/>
              </w:rPr>
              <w:t>modernizarea/</w:t>
            </w:r>
            <w:r w:rsidR="00E105FD" w:rsidRPr="00E031FB">
              <w:rPr>
                <w:rFonts w:ascii="Trebuchet MS" w:hAnsi="Trebuchet MS"/>
              </w:rPr>
              <w:t xml:space="preserve"> </w:t>
            </w:r>
            <w:r w:rsidRPr="00E031FB">
              <w:rPr>
                <w:rFonts w:ascii="Trebuchet MS" w:hAnsi="Trebuchet MS"/>
              </w:rPr>
              <w:t>extinderea</w:t>
            </w:r>
            <w:r w:rsidR="00E105FD" w:rsidRPr="00E031FB">
              <w:rPr>
                <w:rFonts w:ascii="Trebuchet MS" w:hAnsi="Trebuchet MS"/>
              </w:rPr>
              <w:t xml:space="preserve"> </w:t>
            </w:r>
            <w:r w:rsidRPr="00E031FB">
              <w:rPr>
                <w:rFonts w:ascii="Trebuchet MS" w:hAnsi="Trebuchet MS"/>
              </w:rPr>
              <w:t>depourilor/</w:t>
            </w:r>
            <w:r w:rsidR="00E105FD" w:rsidRPr="00E031FB">
              <w:rPr>
                <w:rFonts w:ascii="Trebuchet MS" w:hAnsi="Trebuchet MS"/>
              </w:rPr>
              <w:t xml:space="preserve"> </w:t>
            </w:r>
            <w:r w:rsidRPr="00E031FB">
              <w:rPr>
                <w:rFonts w:ascii="Trebuchet MS" w:hAnsi="Trebuchet MS"/>
              </w:rPr>
              <w:t>autobazelor aferente transportului public local/zonal de călători, inclusiv infrastructura tehnică aferentă.</w:t>
            </w:r>
          </w:p>
        </w:tc>
      </w:tr>
    </w:tbl>
    <w:p w14:paraId="7DFC039B" w14:textId="77777777" w:rsidR="0078756E" w:rsidRPr="00E031FB" w:rsidRDefault="0078756E" w:rsidP="0078756E">
      <w:pPr>
        <w:spacing w:before="120" w:after="120"/>
        <w:rPr>
          <w:rFonts w:ascii="Trebuchet MS" w:hAnsi="Trebuchet MS"/>
          <w:sz w:val="24"/>
          <w:szCs w:val="24"/>
        </w:rPr>
      </w:pPr>
    </w:p>
    <w:p w14:paraId="112067F4" w14:textId="77777777" w:rsidR="0016310D" w:rsidRPr="00E031FB" w:rsidRDefault="00BD70A6" w:rsidP="00BD70A6">
      <w:pPr>
        <w:pStyle w:val="Heading3"/>
        <w:rPr>
          <w:b/>
          <w:bCs/>
          <w:i/>
          <w:iCs/>
          <w:sz w:val="26"/>
          <w:szCs w:val="26"/>
        </w:rPr>
      </w:pPr>
      <w:bookmarkStart w:id="68" w:name="_Toc162944923"/>
      <w:r w:rsidRPr="00E031FB">
        <w:rPr>
          <w:b/>
          <w:bCs/>
          <w:i/>
          <w:iCs/>
          <w:sz w:val="26"/>
          <w:szCs w:val="26"/>
        </w:rPr>
        <w:t xml:space="preserve">5.2.4 </w:t>
      </w:r>
      <w:r w:rsidR="001D7438" w:rsidRPr="00E031FB">
        <w:rPr>
          <w:b/>
          <w:bCs/>
          <w:i/>
          <w:iCs/>
          <w:sz w:val="26"/>
          <w:szCs w:val="26"/>
        </w:rPr>
        <w:t>Activități neeligibile</w:t>
      </w:r>
      <w:bookmarkEnd w:id="68"/>
      <w:r w:rsidR="001D7438"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E031FB" w14:paraId="5A03B451" w14:textId="77777777" w:rsidTr="005075B8">
        <w:tc>
          <w:tcPr>
            <w:tcW w:w="9396" w:type="dxa"/>
          </w:tcPr>
          <w:p w14:paraId="38BD7879" w14:textId="77777777" w:rsidR="00383026" w:rsidRPr="00E031FB" w:rsidRDefault="00383026" w:rsidP="00383026">
            <w:pPr>
              <w:autoSpaceDE w:val="0"/>
              <w:autoSpaceDN w:val="0"/>
              <w:adjustRightInd w:val="0"/>
              <w:spacing w:line="360" w:lineRule="auto"/>
              <w:jc w:val="both"/>
              <w:rPr>
                <w:rFonts w:ascii="Trebuchet MS" w:hAnsi="Trebuchet MS" w:cs="Calibri"/>
                <w:lang w:val="fr-FR"/>
              </w:rPr>
            </w:pPr>
          </w:p>
          <w:p w14:paraId="71B82A9E" w14:textId="77777777" w:rsidR="00810E06" w:rsidRPr="00E031FB" w:rsidRDefault="00810E06" w:rsidP="00810E06">
            <w:pPr>
              <w:autoSpaceDE w:val="0"/>
              <w:autoSpaceDN w:val="0"/>
              <w:adjustRightInd w:val="0"/>
              <w:spacing w:line="360" w:lineRule="auto"/>
              <w:jc w:val="both"/>
              <w:rPr>
                <w:rFonts w:ascii="Trebuchet MS" w:hAnsi="Trebuchet MS" w:cs="Calibri"/>
              </w:rPr>
            </w:pPr>
            <w:r w:rsidRPr="00E031FB">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4147E868" w14:textId="499BFDC6" w:rsidR="00810E06" w:rsidRPr="00E031FB" w:rsidRDefault="00810E06" w:rsidP="00810E06">
            <w:pPr>
              <w:autoSpaceDE w:val="0"/>
              <w:autoSpaceDN w:val="0"/>
              <w:adjustRightInd w:val="0"/>
              <w:spacing w:line="360" w:lineRule="auto"/>
              <w:jc w:val="both"/>
              <w:rPr>
                <w:rFonts w:ascii="Trebuchet MS" w:hAnsi="Trebuchet MS"/>
                <w:iCs/>
                <w:color w:val="000000" w:themeColor="text1"/>
              </w:rPr>
            </w:pPr>
            <w:r w:rsidRPr="00E031FB">
              <w:rPr>
                <w:rFonts w:ascii="Trebuchet MS" w:hAnsi="Trebuchet MS" w:cs="Calibri"/>
              </w:rPr>
              <w:t xml:space="preserve">Activitățile </w:t>
            </w:r>
            <w:r w:rsidRPr="00E031FB">
              <w:rPr>
                <w:rFonts w:ascii="Trebuchet MS" w:hAnsi="Trebuchet MS"/>
                <w:iCs/>
              </w:rPr>
              <w:t xml:space="preserve">declarate neeligibile prin ghidurile POR 2014-2020, AP </w:t>
            </w:r>
            <w:r w:rsidR="00800D58" w:rsidRPr="00E031FB">
              <w:rPr>
                <w:rFonts w:ascii="Trebuchet MS" w:hAnsi="Trebuchet MS"/>
                <w:iCs/>
              </w:rPr>
              <w:t>3</w:t>
            </w:r>
            <w:r w:rsidRPr="00E031FB">
              <w:rPr>
                <w:rFonts w:ascii="Trebuchet MS" w:hAnsi="Trebuchet MS"/>
                <w:iCs/>
              </w:rPr>
              <w:t xml:space="preserve">, P.I. </w:t>
            </w:r>
            <w:r w:rsidR="00800D58" w:rsidRPr="00E031FB">
              <w:rPr>
                <w:rFonts w:ascii="Trebuchet MS" w:hAnsi="Trebuchet MS"/>
                <w:iCs/>
              </w:rPr>
              <w:t>3.2</w:t>
            </w:r>
            <w:r w:rsidRPr="00E031FB">
              <w:rPr>
                <w:rFonts w:ascii="Trebuchet MS" w:hAnsi="Trebuchet MS"/>
                <w:iCs/>
              </w:rPr>
              <w:t>, în cadrul apelurilor de proiecte nr</w:t>
            </w:r>
            <w:r w:rsidRPr="00E031FB">
              <w:rPr>
                <w:rFonts w:ascii="Trebuchet MS" w:hAnsi="Trebuchet MS"/>
                <w:iCs/>
                <w:color w:val="000000" w:themeColor="text1"/>
              </w:rPr>
              <w:t xml:space="preserve">. </w:t>
            </w:r>
            <w:bookmarkStart w:id="69" w:name="_Hlk161936376"/>
            <w:r w:rsidRPr="00E031FB">
              <w:rPr>
                <w:rFonts w:ascii="Trebuchet MS" w:hAnsi="Trebuchet MS"/>
                <w:iCs/>
                <w:color w:val="000000" w:themeColor="text1"/>
              </w:rPr>
              <w:t>POR/2017/</w:t>
            </w:r>
            <w:r w:rsidR="00800D58" w:rsidRPr="00E031FB">
              <w:rPr>
                <w:rFonts w:ascii="Trebuchet MS" w:hAnsi="Trebuchet MS"/>
                <w:iCs/>
                <w:color w:val="000000" w:themeColor="text1"/>
              </w:rPr>
              <w:t>3</w:t>
            </w:r>
            <w:r w:rsidRPr="00E031FB">
              <w:rPr>
                <w:rFonts w:ascii="Trebuchet MS" w:hAnsi="Trebuchet MS"/>
                <w:iCs/>
                <w:color w:val="000000" w:themeColor="text1"/>
              </w:rPr>
              <w:t>/</w:t>
            </w:r>
            <w:r w:rsidR="00800D58" w:rsidRPr="00E031FB">
              <w:rPr>
                <w:rFonts w:ascii="Trebuchet MS" w:hAnsi="Trebuchet MS"/>
                <w:iCs/>
                <w:color w:val="000000" w:themeColor="text1"/>
              </w:rPr>
              <w:t>3.2</w:t>
            </w:r>
            <w:r w:rsidRPr="00E031FB">
              <w:rPr>
                <w:rFonts w:ascii="Trebuchet MS" w:hAnsi="Trebuchet MS"/>
                <w:iCs/>
                <w:color w:val="000000" w:themeColor="text1"/>
              </w:rPr>
              <w:t>/1</w:t>
            </w:r>
            <w:bookmarkEnd w:id="69"/>
            <w:r w:rsidR="00800D58" w:rsidRPr="00E031FB">
              <w:rPr>
                <w:rFonts w:ascii="Trebuchet MS" w:hAnsi="Trebuchet MS"/>
                <w:iCs/>
                <w:color w:val="000000" w:themeColor="text1"/>
              </w:rPr>
              <w:t>/7 regiuni</w:t>
            </w:r>
            <w:r w:rsidRPr="00E031FB">
              <w:rPr>
                <w:rFonts w:ascii="Trebuchet MS" w:hAnsi="Trebuchet MS"/>
                <w:iCs/>
                <w:color w:val="000000" w:themeColor="text1"/>
              </w:rPr>
              <w:t xml:space="preserve"> si nr.</w:t>
            </w:r>
            <w:r w:rsidRPr="00E031FB">
              <w:rPr>
                <w:rFonts w:ascii="Trebuchet MS" w:eastAsia="Times New Roman" w:hAnsi="Trebuchet MS" w:cs="Times New Roman"/>
                <w:b/>
                <w:color w:val="000000" w:themeColor="text1"/>
              </w:rPr>
              <w:t xml:space="preserve"> </w:t>
            </w:r>
            <w:bookmarkStart w:id="70" w:name="_Hlk161936411"/>
            <w:r w:rsidRPr="00E031FB">
              <w:rPr>
                <w:rFonts w:ascii="Trebuchet MS" w:hAnsi="Trebuchet MS"/>
                <w:bCs/>
                <w:iCs/>
                <w:color w:val="000000" w:themeColor="text1"/>
              </w:rPr>
              <w:t>POR/201</w:t>
            </w:r>
            <w:r w:rsidR="00800D58" w:rsidRPr="00E031FB">
              <w:rPr>
                <w:rFonts w:ascii="Trebuchet MS" w:hAnsi="Trebuchet MS"/>
                <w:bCs/>
                <w:iCs/>
                <w:color w:val="000000" w:themeColor="text1"/>
              </w:rPr>
              <w:t>9</w:t>
            </w:r>
            <w:r w:rsidRPr="00E031FB">
              <w:rPr>
                <w:rFonts w:ascii="Trebuchet MS" w:hAnsi="Trebuchet MS"/>
                <w:bCs/>
                <w:iCs/>
                <w:color w:val="000000" w:themeColor="text1"/>
              </w:rPr>
              <w:t>/</w:t>
            </w:r>
            <w:r w:rsidR="00800D58" w:rsidRPr="00E031FB">
              <w:rPr>
                <w:rFonts w:ascii="Trebuchet MS" w:hAnsi="Trebuchet MS"/>
                <w:bCs/>
                <w:iCs/>
                <w:color w:val="000000" w:themeColor="text1"/>
              </w:rPr>
              <w:t>3</w:t>
            </w:r>
            <w:r w:rsidRPr="00E031FB">
              <w:rPr>
                <w:rFonts w:ascii="Trebuchet MS" w:hAnsi="Trebuchet MS"/>
                <w:bCs/>
                <w:iCs/>
                <w:color w:val="000000" w:themeColor="text1"/>
              </w:rPr>
              <w:t>/</w:t>
            </w:r>
            <w:r w:rsidR="00800D58" w:rsidRPr="00E031FB">
              <w:rPr>
                <w:rFonts w:ascii="Trebuchet MS" w:hAnsi="Trebuchet MS"/>
                <w:bCs/>
                <w:iCs/>
                <w:color w:val="000000" w:themeColor="text1"/>
              </w:rPr>
              <w:t>3</w:t>
            </w:r>
            <w:r w:rsidRPr="00E031FB">
              <w:rPr>
                <w:rFonts w:ascii="Trebuchet MS" w:hAnsi="Trebuchet MS"/>
                <w:bCs/>
                <w:iCs/>
                <w:color w:val="000000" w:themeColor="text1"/>
              </w:rPr>
              <w:t>.2/</w:t>
            </w:r>
            <w:r w:rsidR="00800D58" w:rsidRPr="00E031FB">
              <w:rPr>
                <w:rFonts w:ascii="Trebuchet MS" w:hAnsi="Trebuchet MS"/>
                <w:bCs/>
                <w:iCs/>
                <w:color w:val="000000" w:themeColor="text1"/>
              </w:rPr>
              <w:t>4/2 regiuni</w:t>
            </w:r>
            <w:r w:rsidRPr="00E031FB">
              <w:rPr>
                <w:rFonts w:ascii="Trebuchet MS" w:hAnsi="Trebuchet MS"/>
                <w:iCs/>
                <w:color w:val="000000" w:themeColor="text1"/>
              </w:rPr>
              <w:t xml:space="preserve"> </w:t>
            </w:r>
            <w:bookmarkEnd w:id="70"/>
            <w:r w:rsidRPr="00E031FB">
              <w:rPr>
                <w:rFonts w:ascii="Trebuchet MS" w:hAnsi="Trebuchet MS"/>
                <w:iCs/>
                <w:color w:val="000000" w:themeColor="text1"/>
              </w:rPr>
              <w:t>, se mențin în continuare neeligibile.</w:t>
            </w:r>
          </w:p>
          <w:p w14:paraId="7EABC51B" w14:textId="77777777" w:rsidR="00810E06" w:rsidRPr="00E031FB" w:rsidRDefault="00810E06" w:rsidP="00810E06">
            <w:pPr>
              <w:autoSpaceDE w:val="0"/>
              <w:autoSpaceDN w:val="0"/>
              <w:adjustRightInd w:val="0"/>
              <w:spacing w:line="360" w:lineRule="auto"/>
              <w:jc w:val="both"/>
              <w:rPr>
                <w:rFonts w:ascii="Trebuchet MS" w:hAnsi="Trebuchet MS" w:cs="Calibri"/>
                <w:b/>
                <w:bCs/>
                <w:color w:val="000000" w:themeColor="text1"/>
              </w:rPr>
            </w:pPr>
            <w:r w:rsidRPr="00E031FB">
              <w:rPr>
                <w:rFonts w:ascii="Trebuchet MS" w:hAnsi="Trebuchet MS" w:cs="Calibri"/>
                <w:b/>
                <w:bCs/>
                <w:color w:val="000000" w:themeColor="text1"/>
              </w:rPr>
              <w:t>Atenție!!!</w:t>
            </w:r>
          </w:p>
          <w:p w14:paraId="779A338A" w14:textId="1EB58928" w:rsidR="00810E06" w:rsidRPr="00E031FB" w:rsidRDefault="00810E06" w:rsidP="00810E06">
            <w:pPr>
              <w:autoSpaceDE w:val="0"/>
              <w:autoSpaceDN w:val="0"/>
              <w:adjustRightInd w:val="0"/>
              <w:spacing w:line="360" w:lineRule="auto"/>
              <w:jc w:val="both"/>
              <w:rPr>
                <w:rFonts w:ascii="Trebuchet MS" w:hAnsi="Trebuchet MS" w:cs="Calibri"/>
                <w:lang w:val="fr-FR"/>
              </w:rPr>
            </w:pPr>
            <w:r w:rsidRPr="00E031FB">
              <w:rPr>
                <w:rFonts w:ascii="Trebuchet MS" w:hAnsi="Trebuchet MS" w:cs="Calibri"/>
                <w:color w:val="000000" w:themeColor="text1"/>
              </w:rPr>
              <w:t>Activitățile neeligibile pentru proiectele etapizate sunt identice cu cele aprobate prin contractele deja încheiate în cadrul POR 2014-2020.</w:t>
            </w:r>
          </w:p>
          <w:p w14:paraId="550C757A" w14:textId="3EDBCC2B" w:rsidR="0016310D" w:rsidRPr="00E031FB" w:rsidRDefault="0016310D" w:rsidP="00810E06">
            <w:pPr>
              <w:autoSpaceDE w:val="0"/>
              <w:autoSpaceDN w:val="0"/>
              <w:adjustRightInd w:val="0"/>
              <w:spacing w:after="8" w:line="360" w:lineRule="auto"/>
              <w:jc w:val="both"/>
              <w:rPr>
                <w:rFonts w:ascii="Trebuchet MS" w:hAnsi="Trebuchet MS" w:cs="Calibri"/>
                <w:lang w:val="en-US"/>
              </w:rPr>
            </w:pPr>
          </w:p>
        </w:tc>
      </w:tr>
    </w:tbl>
    <w:p w14:paraId="422DA88F" w14:textId="77777777" w:rsidR="0078756E" w:rsidRPr="00E031FB" w:rsidRDefault="0078756E" w:rsidP="0078756E">
      <w:pPr>
        <w:spacing w:before="120" w:after="120"/>
        <w:rPr>
          <w:rFonts w:ascii="Trebuchet MS" w:hAnsi="Trebuchet MS"/>
          <w:sz w:val="24"/>
          <w:szCs w:val="24"/>
        </w:rPr>
      </w:pPr>
    </w:p>
    <w:p w14:paraId="6596B469" w14:textId="609ADB4D" w:rsidR="00566CCA" w:rsidRPr="00E031FB" w:rsidRDefault="00BD70A6" w:rsidP="00922331">
      <w:pPr>
        <w:pStyle w:val="Heading2"/>
        <w:rPr>
          <w:b/>
          <w:bCs/>
        </w:rPr>
      </w:pPr>
      <w:bookmarkStart w:id="71" w:name="_Toc162944924"/>
      <w:r w:rsidRPr="00E031FB">
        <w:rPr>
          <w:b/>
          <w:bCs/>
        </w:rPr>
        <w:t xml:space="preserve">5.3 </w:t>
      </w:r>
      <w:r w:rsidR="00566CCA" w:rsidRPr="00E031FB">
        <w:rPr>
          <w:b/>
          <w:bCs/>
        </w:rPr>
        <w:t>Eligibilitatea cheltuielilor</w:t>
      </w:r>
      <w:bookmarkEnd w:id="71"/>
      <w:r w:rsidR="00566CCA" w:rsidRPr="00E031FB">
        <w:rPr>
          <w:b/>
          <w:bCs/>
        </w:rPr>
        <w:tab/>
      </w:r>
    </w:p>
    <w:p w14:paraId="0575B484" w14:textId="77777777" w:rsidR="0078756E" w:rsidRPr="00E031FB" w:rsidRDefault="0078756E" w:rsidP="0078756E">
      <w:pPr>
        <w:spacing w:before="120" w:after="120"/>
        <w:rPr>
          <w:rFonts w:ascii="Trebuchet MS" w:hAnsi="Trebuchet MS"/>
          <w:sz w:val="24"/>
          <w:szCs w:val="24"/>
        </w:rPr>
      </w:pPr>
    </w:p>
    <w:p w14:paraId="5B291B2B" w14:textId="1A805847" w:rsidR="00810E06" w:rsidRPr="00E031FB"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31FB">
        <w:rPr>
          <w:rFonts w:ascii="Trebuchet MS" w:hAnsi="Trebuchet MS"/>
          <w:iCs/>
        </w:rPr>
        <w:t xml:space="preserve">Eligibilitatea cheltuielilor se raportează la Lista de cheltuieli eligibile si neeligibile pentru apelurile POR 2014-2020, AP </w:t>
      </w:r>
      <w:r w:rsidR="00800D58" w:rsidRPr="00E031FB">
        <w:rPr>
          <w:rFonts w:ascii="Trebuchet MS" w:hAnsi="Trebuchet MS"/>
          <w:iCs/>
        </w:rPr>
        <w:t>3</w:t>
      </w:r>
      <w:r w:rsidRPr="00E031FB">
        <w:rPr>
          <w:rFonts w:ascii="Trebuchet MS" w:hAnsi="Trebuchet MS"/>
          <w:iCs/>
        </w:rPr>
        <w:t xml:space="preserve">, PI </w:t>
      </w:r>
      <w:r w:rsidR="00800D58" w:rsidRPr="00E031FB">
        <w:rPr>
          <w:rFonts w:ascii="Trebuchet MS" w:hAnsi="Trebuchet MS"/>
          <w:iCs/>
        </w:rPr>
        <w:t>3</w:t>
      </w:r>
      <w:r w:rsidRPr="00E031FB">
        <w:rPr>
          <w:rFonts w:ascii="Trebuchet MS" w:hAnsi="Trebuchet MS"/>
          <w:iCs/>
        </w:rPr>
        <w:t>.</w:t>
      </w:r>
      <w:r w:rsidR="00800D58" w:rsidRPr="00E031FB">
        <w:rPr>
          <w:rFonts w:ascii="Trebuchet MS" w:hAnsi="Trebuchet MS"/>
          <w:iCs/>
        </w:rPr>
        <w:t>2</w:t>
      </w:r>
      <w:r w:rsidRPr="00E031FB">
        <w:rPr>
          <w:rFonts w:ascii="Trebuchet MS" w:hAnsi="Trebuchet MS"/>
          <w:iCs/>
        </w:rPr>
        <w:t>, în cadrul apelurilor de proiecte nr POR/201</w:t>
      </w:r>
      <w:r w:rsidR="00D65D28" w:rsidRPr="00E031FB">
        <w:rPr>
          <w:rFonts w:ascii="Trebuchet MS" w:hAnsi="Trebuchet MS"/>
          <w:iCs/>
        </w:rPr>
        <w:t>7</w:t>
      </w:r>
      <w:r w:rsidRPr="00E031FB">
        <w:rPr>
          <w:rFonts w:ascii="Trebuchet MS" w:hAnsi="Trebuchet MS"/>
          <w:iCs/>
        </w:rPr>
        <w:t>/</w:t>
      </w:r>
      <w:r w:rsidR="00800D58" w:rsidRPr="00E031FB">
        <w:rPr>
          <w:rFonts w:ascii="Trebuchet MS" w:hAnsi="Trebuchet MS"/>
          <w:iCs/>
        </w:rPr>
        <w:t>3</w:t>
      </w:r>
      <w:r w:rsidRPr="00E031FB">
        <w:rPr>
          <w:rFonts w:ascii="Trebuchet MS" w:hAnsi="Trebuchet MS"/>
          <w:iCs/>
        </w:rPr>
        <w:t>/</w:t>
      </w:r>
      <w:r w:rsidR="00800D58" w:rsidRPr="00E031FB">
        <w:rPr>
          <w:rFonts w:ascii="Trebuchet MS" w:hAnsi="Trebuchet MS"/>
          <w:iCs/>
        </w:rPr>
        <w:t>3.2</w:t>
      </w:r>
      <w:r w:rsidRPr="00E031FB">
        <w:rPr>
          <w:rFonts w:ascii="Trebuchet MS" w:hAnsi="Trebuchet MS"/>
          <w:iCs/>
        </w:rPr>
        <w:t>/1</w:t>
      </w:r>
      <w:r w:rsidR="00800D58" w:rsidRPr="00E031FB">
        <w:rPr>
          <w:rFonts w:ascii="Trebuchet MS" w:hAnsi="Trebuchet MS"/>
          <w:iCs/>
        </w:rPr>
        <w:t>/7 regiuni</w:t>
      </w:r>
      <w:r w:rsidR="00D65D28" w:rsidRPr="00E031FB">
        <w:rPr>
          <w:rFonts w:ascii="Trebuchet MS" w:hAnsi="Trebuchet MS"/>
          <w:iCs/>
        </w:rPr>
        <w:t xml:space="preserve"> </w:t>
      </w:r>
      <w:r w:rsidRPr="00E031FB">
        <w:rPr>
          <w:rFonts w:ascii="Trebuchet MS" w:hAnsi="Trebuchet MS"/>
          <w:iCs/>
        </w:rPr>
        <w:t xml:space="preserve"> și POR/201</w:t>
      </w:r>
      <w:r w:rsidR="00800D58" w:rsidRPr="00E031FB">
        <w:rPr>
          <w:rFonts w:ascii="Trebuchet MS" w:hAnsi="Trebuchet MS"/>
          <w:iCs/>
        </w:rPr>
        <w:t>9</w:t>
      </w:r>
      <w:r w:rsidRPr="00E031FB">
        <w:rPr>
          <w:rFonts w:ascii="Trebuchet MS" w:hAnsi="Trebuchet MS"/>
          <w:iCs/>
        </w:rPr>
        <w:t>/</w:t>
      </w:r>
      <w:r w:rsidR="00800D58" w:rsidRPr="00E031FB">
        <w:rPr>
          <w:rFonts w:ascii="Trebuchet MS" w:hAnsi="Trebuchet MS"/>
          <w:iCs/>
        </w:rPr>
        <w:t>3</w:t>
      </w:r>
      <w:r w:rsidRPr="00E031FB">
        <w:rPr>
          <w:rFonts w:ascii="Trebuchet MS" w:hAnsi="Trebuchet MS"/>
          <w:iCs/>
        </w:rPr>
        <w:t>/</w:t>
      </w:r>
      <w:r w:rsidR="00800D58" w:rsidRPr="00E031FB">
        <w:rPr>
          <w:rFonts w:ascii="Trebuchet MS" w:hAnsi="Trebuchet MS"/>
          <w:iCs/>
        </w:rPr>
        <w:t>3.2</w:t>
      </w:r>
      <w:r w:rsidRPr="00E031FB">
        <w:rPr>
          <w:rFonts w:ascii="Trebuchet MS" w:hAnsi="Trebuchet MS"/>
          <w:iCs/>
        </w:rPr>
        <w:t>/</w:t>
      </w:r>
      <w:r w:rsidR="00800D58" w:rsidRPr="00E031FB">
        <w:rPr>
          <w:rFonts w:ascii="Trebuchet MS" w:hAnsi="Trebuchet MS"/>
          <w:iCs/>
        </w:rPr>
        <w:t>4</w:t>
      </w:r>
      <w:r w:rsidRPr="00E031FB">
        <w:rPr>
          <w:rFonts w:ascii="Trebuchet MS" w:hAnsi="Trebuchet MS"/>
          <w:iCs/>
        </w:rPr>
        <w:t>/</w:t>
      </w:r>
      <w:r w:rsidR="00800D58" w:rsidRPr="00E031FB">
        <w:rPr>
          <w:rFonts w:ascii="Trebuchet MS" w:hAnsi="Trebuchet MS"/>
          <w:iCs/>
        </w:rPr>
        <w:t>2 regiuni</w:t>
      </w:r>
      <w:r w:rsidRPr="00E031FB">
        <w:rPr>
          <w:rFonts w:ascii="Trebuchet MS" w:hAnsi="Trebuchet MS"/>
          <w:iCs/>
        </w:rPr>
        <w:t>, cu excepția cerinței care vizează perioada în care au fost suportate de beneficiar și plătite în cadrul implementării operațiunii etapizate</w:t>
      </w:r>
      <w:r w:rsidR="004131F1" w:rsidRPr="00E031FB">
        <w:rPr>
          <w:rFonts w:ascii="Trebuchet MS" w:hAnsi="Trebuchet MS"/>
          <w:iCs/>
        </w:rPr>
        <w:t>.</w:t>
      </w:r>
    </w:p>
    <w:p w14:paraId="53042B3E" w14:textId="77777777" w:rsidR="00810E06" w:rsidRPr="00E031FB"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31FB">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61FBD591" w14:textId="77777777" w:rsidR="00810E06" w:rsidRPr="00E031FB" w:rsidRDefault="00810E06" w:rsidP="00810E0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031FB">
        <w:rPr>
          <w:rFonts w:ascii="Trebuchet MS" w:hAnsi="Trebuchet MS"/>
          <w:iCs/>
        </w:rPr>
        <w:t>Având în vedere complementaritatea cu alte programe de finanțare, se va avea în vedere evitarea dublei finanțări.</w:t>
      </w:r>
    </w:p>
    <w:p w14:paraId="4A88868D" w14:textId="77777777" w:rsidR="00810E06" w:rsidRPr="00E031FB" w:rsidRDefault="00810E06" w:rsidP="0078756E">
      <w:pPr>
        <w:spacing w:before="120" w:after="120"/>
        <w:rPr>
          <w:rFonts w:ascii="Trebuchet MS" w:hAnsi="Trebuchet MS"/>
          <w:sz w:val="24"/>
          <w:szCs w:val="24"/>
        </w:rPr>
      </w:pPr>
    </w:p>
    <w:p w14:paraId="4E244153" w14:textId="77777777" w:rsidR="00810E06" w:rsidRPr="00E031FB" w:rsidRDefault="00810E06" w:rsidP="0078756E">
      <w:pPr>
        <w:spacing w:before="120" w:after="120"/>
        <w:rPr>
          <w:rFonts w:ascii="Trebuchet MS" w:hAnsi="Trebuchet MS"/>
          <w:sz w:val="24"/>
          <w:szCs w:val="24"/>
        </w:rPr>
      </w:pPr>
    </w:p>
    <w:p w14:paraId="61941209" w14:textId="2A396E86" w:rsidR="00566CCA" w:rsidRPr="00E031FB" w:rsidRDefault="00BD70A6" w:rsidP="00922331">
      <w:pPr>
        <w:pStyle w:val="Heading3"/>
        <w:rPr>
          <w:b/>
          <w:bCs/>
          <w:i/>
          <w:iCs/>
          <w:sz w:val="26"/>
          <w:szCs w:val="26"/>
        </w:rPr>
      </w:pPr>
      <w:bookmarkStart w:id="72" w:name="_Toc162944925"/>
      <w:r w:rsidRPr="00E031FB">
        <w:rPr>
          <w:b/>
          <w:bCs/>
          <w:i/>
          <w:iCs/>
          <w:sz w:val="26"/>
          <w:szCs w:val="26"/>
        </w:rPr>
        <w:t xml:space="preserve">5.3.1 </w:t>
      </w:r>
      <w:r w:rsidR="00566CCA" w:rsidRPr="00E031FB">
        <w:rPr>
          <w:b/>
          <w:bCs/>
          <w:i/>
          <w:iCs/>
          <w:sz w:val="26"/>
          <w:szCs w:val="26"/>
        </w:rPr>
        <w:t>Baza legală pentru stabilirea eligibilității cheltuielilor</w:t>
      </w:r>
      <w:bookmarkEnd w:id="72"/>
    </w:p>
    <w:tbl>
      <w:tblPr>
        <w:tblStyle w:val="TableGrid"/>
        <w:tblW w:w="0" w:type="auto"/>
        <w:tblLook w:val="04A0" w:firstRow="1" w:lastRow="0" w:firstColumn="1" w:lastColumn="0" w:noHBand="0" w:noVBand="1"/>
      </w:tblPr>
      <w:tblGrid>
        <w:gridCol w:w="9396"/>
      </w:tblGrid>
      <w:tr w:rsidR="00B63863" w:rsidRPr="00E031FB" w14:paraId="1B06CFDD" w14:textId="77777777" w:rsidTr="00B558B3">
        <w:tc>
          <w:tcPr>
            <w:tcW w:w="9396" w:type="dxa"/>
          </w:tcPr>
          <w:p w14:paraId="36129956" w14:textId="77777777" w:rsidR="00A30CBC" w:rsidRPr="00E031FB" w:rsidRDefault="00A30CBC">
            <w:pPr>
              <w:numPr>
                <w:ilvl w:val="0"/>
                <w:numId w:val="2"/>
              </w:numPr>
              <w:spacing w:after="160" w:line="360" w:lineRule="auto"/>
              <w:contextualSpacing/>
              <w:jc w:val="both"/>
              <w:rPr>
                <w:rFonts w:ascii="Trebuchet MS" w:eastAsia="Calibri" w:hAnsi="Trebuchet MS" w:cs="Calibri"/>
              </w:rPr>
            </w:pPr>
            <w:r w:rsidRPr="00E031F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291493E" w14:textId="77777777" w:rsidR="00A30CBC" w:rsidRPr="00E031FB" w:rsidRDefault="00A30CBC">
            <w:pPr>
              <w:numPr>
                <w:ilvl w:val="0"/>
                <w:numId w:val="2"/>
              </w:numPr>
              <w:spacing w:after="160" w:line="360" w:lineRule="auto"/>
              <w:contextualSpacing/>
              <w:jc w:val="both"/>
              <w:rPr>
                <w:rFonts w:ascii="Trebuchet MS" w:hAnsi="Trebuchet MS" w:cs="Calibri"/>
                <w:noProof/>
              </w:rPr>
            </w:pPr>
            <w:r w:rsidRPr="00E031FB">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1AB39090" w14:textId="77777777" w:rsidR="00A30CBC" w:rsidRPr="00E031FB" w:rsidRDefault="00A30CBC">
            <w:pPr>
              <w:numPr>
                <w:ilvl w:val="0"/>
                <w:numId w:val="2"/>
              </w:numPr>
              <w:spacing w:after="160" w:line="360" w:lineRule="auto"/>
              <w:contextualSpacing/>
              <w:jc w:val="both"/>
              <w:rPr>
                <w:rFonts w:ascii="Trebuchet MS" w:eastAsia="Calibri" w:hAnsi="Trebuchet MS" w:cs="Calibri"/>
              </w:rPr>
            </w:pPr>
            <w:r w:rsidRPr="00E031FB">
              <w:rPr>
                <w:rFonts w:ascii="Trebuchet MS" w:hAnsi="Trebuchet MS" w:cs="Calibri"/>
                <w:noProof/>
              </w:rPr>
              <w:t>Regulamentul (UE) nr. 2020/2093 al Consiliului de stabilire a cadrului financiar pentru perioada 2021 -2027.</w:t>
            </w:r>
          </w:p>
          <w:p w14:paraId="75BDB143" w14:textId="24459E0A" w:rsidR="00A30CBC" w:rsidRPr="00E031FB" w:rsidRDefault="00A30CBC">
            <w:pPr>
              <w:numPr>
                <w:ilvl w:val="0"/>
                <w:numId w:val="2"/>
              </w:numPr>
              <w:spacing w:after="160" w:line="360" w:lineRule="auto"/>
              <w:contextualSpacing/>
              <w:jc w:val="both"/>
              <w:rPr>
                <w:rFonts w:ascii="Trebuchet MS" w:eastAsia="Calibri" w:hAnsi="Trebuchet MS" w:cs="Calibri"/>
              </w:rPr>
            </w:pPr>
            <w:r w:rsidRPr="00E031FB">
              <w:rPr>
                <w:rFonts w:ascii="Trebuchet MS" w:eastAsia="Calibri" w:hAnsi="Trebuchet MS" w:cs="Calibri"/>
              </w:rPr>
              <w:t xml:space="preserve">OUG nr.133/2021 privind </w:t>
            </w:r>
            <w:r w:rsidRPr="00E031F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4131F1" w:rsidRPr="00E031FB">
              <w:rPr>
                <w:rFonts w:ascii="Trebuchet MS" w:hAnsi="Trebuchet MS" w:cs="Calibri"/>
                <w:shd w:val="clear" w:color="auto" w:fill="FFFFFF"/>
              </w:rPr>
              <w:t>, cu modificările şi completările ulterioare.</w:t>
            </w:r>
          </w:p>
          <w:p w14:paraId="09465D17" w14:textId="0385CF3C" w:rsidR="00A30CBC" w:rsidRPr="00E031FB" w:rsidRDefault="00A30CBC">
            <w:pPr>
              <w:numPr>
                <w:ilvl w:val="0"/>
                <w:numId w:val="2"/>
              </w:numPr>
              <w:spacing w:line="360" w:lineRule="auto"/>
              <w:jc w:val="both"/>
              <w:rPr>
                <w:rFonts w:ascii="Trebuchet MS" w:hAnsi="Trebuchet MS" w:cs="Calibri"/>
                <w:lang w:eastAsia="ro-RO"/>
              </w:rPr>
            </w:pPr>
            <w:r w:rsidRPr="00E031FB">
              <w:rPr>
                <w:rFonts w:ascii="Trebuchet MS" w:hAnsi="Trebuchet MS"/>
                <w:lang w:val="en-US" w:eastAsia="ro-RO"/>
              </w:rPr>
              <w:t>H.G. nr. 829/2022 pentru aprobarea Normelor metodologice de aplicare a Ordonan</w:t>
            </w:r>
            <w:r w:rsidR="005F4C3E" w:rsidRPr="00E031FB">
              <w:rPr>
                <w:rFonts w:ascii="Trebuchet MS" w:hAnsi="Trebuchet MS"/>
                <w:lang w:val="en-US" w:eastAsia="ro-RO"/>
              </w:rPr>
              <w:t>ț</w:t>
            </w:r>
            <w:r w:rsidRPr="00E031FB">
              <w:rPr>
                <w:rFonts w:ascii="Trebuchet MS" w:hAnsi="Trebuchet MS"/>
                <w:lang w:val="en-US" w:eastAsia="ro-RO"/>
              </w:rPr>
              <w:t>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4131F1" w:rsidRPr="00E031FB">
              <w:rPr>
                <w:rFonts w:ascii="Trebuchet MS" w:hAnsi="Trebuchet MS"/>
                <w:lang w:val="en-US" w:eastAsia="ro-RO"/>
              </w:rPr>
              <w:t>, cu modificările şi completările ulterioare.</w:t>
            </w:r>
          </w:p>
          <w:p w14:paraId="6B6DF7AC" w14:textId="6C86DF86" w:rsidR="00A30CBC" w:rsidRPr="00E031FB" w:rsidRDefault="00A30CBC">
            <w:pPr>
              <w:numPr>
                <w:ilvl w:val="0"/>
                <w:numId w:val="3"/>
              </w:numPr>
              <w:spacing w:before="120" w:after="120" w:line="360" w:lineRule="auto"/>
              <w:jc w:val="both"/>
              <w:rPr>
                <w:rFonts w:ascii="Trebuchet MS" w:eastAsia="Calibri" w:hAnsi="Trebuchet MS" w:cs="Calibri"/>
              </w:rPr>
            </w:pPr>
            <w:r w:rsidRPr="00E031F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73" w:name="_Hlk88824937"/>
            <w:r w:rsidRPr="00E031FB">
              <w:rPr>
                <w:rFonts w:ascii="Trebuchet MS" w:eastAsia="Calibri" w:hAnsi="Trebuchet MS" w:cs="Calibri"/>
              </w:rPr>
              <w:t>Fondul european de dezvoltare regională, Fondul social european Plus, Fondul de coeziune și Fondul pentru o tranziție justă</w:t>
            </w:r>
            <w:bookmarkEnd w:id="73"/>
            <w:r w:rsidR="003C3132" w:rsidRPr="00E031FB">
              <w:rPr>
                <w:rFonts w:ascii="Trebuchet MS" w:eastAsia="Calibri" w:hAnsi="Trebuchet MS" w:cs="Calibri"/>
              </w:rPr>
              <w:t>, cu modificările şi completările ulterioare.</w:t>
            </w:r>
          </w:p>
          <w:p w14:paraId="74C363CA" w14:textId="5615B20C" w:rsidR="00A30CBC" w:rsidRPr="00E031FB" w:rsidRDefault="00A30CBC">
            <w:pPr>
              <w:numPr>
                <w:ilvl w:val="0"/>
                <w:numId w:val="3"/>
              </w:numPr>
              <w:spacing w:before="120" w:after="120" w:line="360" w:lineRule="auto"/>
              <w:jc w:val="both"/>
              <w:rPr>
                <w:rFonts w:ascii="Trebuchet MS" w:eastAsia="Calibri" w:hAnsi="Trebuchet MS" w:cs="Calibri"/>
              </w:rPr>
            </w:pPr>
            <w:r w:rsidRPr="00E031FB">
              <w:rPr>
                <w:rFonts w:ascii="Trebuchet MS" w:eastAsia="Calibri" w:hAnsi="Trebuchet MS" w:cs="Calibri"/>
              </w:rPr>
              <w:t>Ordonan</w:t>
            </w:r>
            <w:r w:rsidR="005F4C3E" w:rsidRPr="00E031FB">
              <w:rPr>
                <w:rFonts w:ascii="Trebuchet MS" w:eastAsia="Calibri" w:hAnsi="Trebuchet MS" w:cs="Calibri"/>
              </w:rPr>
              <w:t>ț</w:t>
            </w:r>
            <w:r w:rsidRPr="00E031FB">
              <w:rPr>
                <w:rFonts w:ascii="Trebuchet MS" w:eastAsia="Calibri" w:hAnsi="Trebuchet MS" w:cs="Calibri"/>
              </w:rPr>
              <w:t>a de Urgen</w:t>
            </w:r>
            <w:r w:rsidR="00C34877" w:rsidRPr="00E031FB">
              <w:rPr>
                <w:rFonts w:ascii="Trebuchet MS" w:eastAsia="Calibri" w:hAnsi="Trebuchet MS" w:cs="Calibri"/>
              </w:rPr>
              <w:t>ț</w:t>
            </w:r>
            <w:r w:rsidRPr="00E031FB">
              <w:rPr>
                <w:rFonts w:ascii="Trebuchet MS" w:eastAsia="Calibri" w:hAnsi="Trebuchet MS" w:cs="Calibri"/>
              </w:rPr>
              <w:t xml:space="preserve">ă a Guvernului nr.66/2011 privind prevenirea, constatarea şi sancţionarea neregulilor apărute </w:t>
            </w:r>
            <w:r w:rsidRPr="00E031FB">
              <w:rPr>
                <w:rFonts w:ascii="Calibri" w:eastAsia="Calibri" w:hAnsi="Calibri" w:cs="Calibri"/>
              </w:rPr>
              <w:t>ȋ</w:t>
            </w:r>
            <w:r w:rsidRPr="00E031FB">
              <w:rPr>
                <w:rFonts w:ascii="Trebuchet MS" w:eastAsia="Calibri" w:hAnsi="Trebuchet MS" w:cs="Calibri"/>
              </w:rPr>
              <w:t>n ob</w:t>
            </w:r>
            <w:r w:rsidRPr="00E031FB">
              <w:rPr>
                <w:rFonts w:ascii="Trebuchet MS" w:eastAsia="Calibri" w:hAnsi="Trebuchet MS" w:cs="Trebuchet MS"/>
              </w:rPr>
              <w:t>ţ</w:t>
            </w:r>
            <w:r w:rsidRPr="00E031FB">
              <w:rPr>
                <w:rFonts w:ascii="Trebuchet MS" w:eastAsia="Calibri" w:hAnsi="Trebuchet MS" w:cs="Calibri"/>
              </w:rPr>
              <w:t xml:space="preserve">inerea </w:t>
            </w:r>
            <w:r w:rsidRPr="00E031FB">
              <w:rPr>
                <w:rFonts w:ascii="Trebuchet MS" w:eastAsia="Calibri" w:hAnsi="Trebuchet MS" w:cs="Trebuchet MS"/>
              </w:rPr>
              <w:t>ş</w:t>
            </w:r>
            <w:r w:rsidRPr="00E031FB">
              <w:rPr>
                <w:rFonts w:ascii="Trebuchet MS" w:eastAsia="Calibri" w:hAnsi="Trebuchet MS" w:cs="Calibri"/>
              </w:rPr>
              <w:t xml:space="preserve">i utilizarea fondurilor europene </w:t>
            </w:r>
            <w:r w:rsidRPr="00E031FB">
              <w:rPr>
                <w:rFonts w:ascii="Trebuchet MS" w:eastAsia="Calibri" w:hAnsi="Trebuchet MS" w:cs="Trebuchet MS"/>
              </w:rPr>
              <w:t>ş</w:t>
            </w:r>
            <w:r w:rsidRPr="00E031FB">
              <w:rPr>
                <w:rFonts w:ascii="Trebuchet MS" w:eastAsia="Calibri" w:hAnsi="Trebuchet MS" w:cs="Calibri"/>
              </w:rPr>
              <w:t>i/sau a fondurilor publice na</w:t>
            </w:r>
            <w:r w:rsidRPr="00E031FB">
              <w:rPr>
                <w:rFonts w:ascii="Trebuchet MS" w:eastAsia="Calibri" w:hAnsi="Trebuchet MS" w:cs="Trebuchet MS"/>
              </w:rPr>
              <w:t>ţ</w:t>
            </w:r>
            <w:r w:rsidRPr="00E031FB">
              <w:rPr>
                <w:rFonts w:ascii="Trebuchet MS" w:eastAsia="Calibri" w:hAnsi="Trebuchet MS" w:cs="Calibri"/>
              </w:rPr>
              <w:t>ionale aferente acestora, cu modific</w:t>
            </w:r>
            <w:r w:rsidRPr="00E031FB">
              <w:rPr>
                <w:rFonts w:ascii="Trebuchet MS" w:eastAsia="Calibri" w:hAnsi="Trebuchet MS" w:cs="Trebuchet MS"/>
              </w:rPr>
              <w:t>ă</w:t>
            </w:r>
            <w:r w:rsidRPr="00E031FB">
              <w:rPr>
                <w:rFonts w:ascii="Trebuchet MS" w:eastAsia="Calibri" w:hAnsi="Trebuchet MS" w:cs="Calibri"/>
              </w:rPr>
              <w:t xml:space="preserve">rile </w:t>
            </w:r>
            <w:r w:rsidRPr="00E031FB">
              <w:rPr>
                <w:rFonts w:ascii="Trebuchet MS" w:eastAsia="Calibri" w:hAnsi="Trebuchet MS" w:cs="Trebuchet MS"/>
              </w:rPr>
              <w:t>ş</w:t>
            </w:r>
            <w:r w:rsidRPr="00E031FB">
              <w:rPr>
                <w:rFonts w:ascii="Trebuchet MS" w:eastAsia="Calibri" w:hAnsi="Trebuchet MS" w:cs="Calibri"/>
              </w:rPr>
              <w:t>i complet</w:t>
            </w:r>
            <w:r w:rsidRPr="00E031FB">
              <w:rPr>
                <w:rFonts w:ascii="Trebuchet MS" w:eastAsia="Calibri" w:hAnsi="Trebuchet MS" w:cs="Trebuchet MS"/>
              </w:rPr>
              <w:t>ă</w:t>
            </w:r>
            <w:r w:rsidRPr="00E031FB">
              <w:rPr>
                <w:rFonts w:ascii="Trebuchet MS" w:eastAsia="Calibri" w:hAnsi="Trebuchet MS" w:cs="Calibri"/>
              </w:rPr>
              <w:t>rile ulterioare.</w:t>
            </w:r>
          </w:p>
          <w:p w14:paraId="06D82237" w14:textId="77777777" w:rsidR="00A30CBC" w:rsidRPr="00E031FB" w:rsidRDefault="00A30CBC">
            <w:pPr>
              <w:numPr>
                <w:ilvl w:val="0"/>
                <w:numId w:val="3"/>
              </w:numPr>
              <w:spacing w:before="120" w:after="120" w:line="360" w:lineRule="auto"/>
              <w:jc w:val="both"/>
              <w:rPr>
                <w:rFonts w:ascii="Trebuchet MS" w:eastAsia="Calibri" w:hAnsi="Trebuchet MS" w:cs="Calibri"/>
              </w:rPr>
            </w:pPr>
            <w:r w:rsidRPr="00E031FB">
              <w:rPr>
                <w:rFonts w:ascii="Trebuchet MS" w:eastAsia="Calibri" w:hAnsi="Trebuchet MS" w:cs="Calibri"/>
              </w:rPr>
              <w:t>Legea nr.227/2015 privind Codul fiscal, cu modificările și completările ulterioare.</w:t>
            </w:r>
          </w:p>
          <w:p w14:paraId="2CA545C3" w14:textId="77777777" w:rsidR="00A30CBC" w:rsidRPr="00E031FB" w:rsidRDefault="00A30CBC" w:rsidP="00A30CBC">
            <w:pPr>
              <w:spacing w:line="360" w:lineRule="auto"/>
              <w:rPr>
                <w:rFonts w:ascii="Trebuchet MS" w:hAnsi="Trebuchet MS"/>
                <w:i/>
              </w:rPr>
            </w:pPr>
          </w:p>
          <w:p w14:paraId="5B722301" w14:textId="77777777" w:rsidR="00A30CBC" w:rsidRPr="00E031FB" w:rsidRDefault="00A30CBC" w:rsidP="00A30CBC">
            <w:pPr>
              <w:spacing w:line="360" w:lineRule="auto"/>
              <w:rPr>
                <w:rFonts w:ascii="Trebuchet MS" w:hAnsi="Trebuchet MS"/>
                <w:b/>
                <w:bCs/>
              </w:rPr>
            </w:pPr>
            <w:bookmarkStart w:id="74" w:name="_Toc447128225"/>
            <w:bookmarkStart w:id="75" w:name="_Toc111624958"/>
            <w:bookmarkStart w:id="76" w:name="_Toc126570205"/>
            <w:r w:rsidRPr="00E031FB">
              <w:rPr>
                <w:rFonts w:ascii="Trebuchet MS" w:hAnsi="Trebuchet MS"/>
                <w:b/>
                <w:bCs/>
              </w:rPr>
              <w:t>Reguli generale de eligibilitate a cheltuielilor</w:t>
            </w:r>
            <w:bookmarkEnd w:id="74"/>
            <w:bookmarkEnd w:id="75"/>
            <w:bookmarkEnd w:id="76"/>
          </w:p>
          <w:p w14:paraId="44B5BD0C" w14:textId="77777777" w:rsidR="00A30CBC" w:rsidRPr="00E031FB" w:rsidRDefault="00A30CBC" w:rsidP="00A30CBC">
            <w:pPr>
              <w:spacing w:line="360" w:lineRule="auto"/>
              <w:jc w:val="both"/>
              <w:rPr>
                <w:rFonts w:ascii="Trebuchet MS" w:eastAsia="Calibri" w:hAnsi="Trebuchet MS" w:cs="Calibri"/>
                <w:b/>
              </w:rPr>
            </w:pPr>
          </w:p>
          <w:p w14:paraId="0B224D7B" w14:textId="6341BD65" w:rsidR="00A30CBC" w:rsidRPr="00E031FB" w:rsidRDefault="00A30CBC" w:rsidP="00A30CBC">
            <w:pPr>
              <w:spacing w:after="200" w:line="360" w:lineRule="auto"/>
              <w:jc w:val="both"/>
              <w:rPr>
                <w:rFonts w:ascii="Trebuchet MS" w:hAnsi="Trebuchet MS"/>
              </w:rPr>
            </w:pPr>
            <w:r w:rsidRPr="00E031FB">
              <w:rPr>
                <w:rFonts w:ascii="Trebuchet MS" w:hAnsi="Trebuchet MS" w:cs="Calibri"/>
              </w:rPr>
              <w:t>Pentru a fi eligibile, cheltuielile prevăzute în cererea de finan</w:t>
            </w:r>
            <w:r w:rsidR="00C34877" w:rsidRPr="00E031FB">
              <w:rPr>
                <w:rFonts w:ascii="Trebuchet MS" w:hAnsi="Trebuchet MS" w:cs="Calibri"/>
              </w:rPr>
              <w:t>ț</w:t>
            </w:r>
            <w:r w:rsidRPr="00E031FB">
              <w:rPr>
                <w:rFonts w:ascii="Trebuchet MS" w:hAnsi="Trebuchet MS" w:cs="Calibri"/>
              </w:rPr>
              <w:t>are trebuie să îndeplinească, în mod cumulativ, următoarele condi</w:t>
            </w:r>
            <w:r w:rsidR="00C34877" w:rsidRPr="00E031FB">
              <w:rPr>
                <w:rFonts w:ascii="Trebuchet MS" w:hAnsi="Trebuchet MS" w:cs="Calibri"/>
              </w:rPr>
              <w:t>ț</w:t>
            </w:r>
            <w:r w:rsidRPr="00E031FB">
              <w:rPr>
                <w:rFonts w:ascii="Trebuchet MS" w:hAnsi="Trebuchet MS" w:cs="Calibri"/>
              </w:rPr>
              <w:t>ii cu cara</w:t>
            </w:r>
            <w:r w:rsidR="00C34877" w:rsidRPr="00E031FB">
              <w:rPr>
                <w:rFonts w:ascii="Trebuchet MS" w:hAnsi="Trebuchet MS" w:cs="Calibri"/>
              </w:rPr>
              <w:t>c</w:t>
            </w:r>
            <w:r w:rsidRPr="00E031FB">
              <w:rPr>
                <w:rFonts w:ascii="Trebuchet MS" w:hAnsi="Trebuchet MS" w:cs="Calibri"/>
              </w:rPr>
              <w:t>ter general:</w:t>
            </w:r>
            <w:r w:rsidRPr="00E031FB">
              <w:rPr>
                <w:rFonts w:ascii="Trebuchet MS" w:hAnsi="Trebuchet MS"/>
              </w:rPr>
              <w:t xml:space="preserve">   </w:t>
            </w:r>
          </w:p>
          <w:p w14:paraId="3E030C2D"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a) să respecte prevederile art. 63 și, după caz, ale art. 20 alin. (1) lit. b) și c) din Regulamentul (UE) 2021/1060;</w:t>
            </w:r>
          </w:p>
          <w:p w14:paraId="15F6DF6F"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 xml:space="preserve">b) să fie însoțită de facturi emise în conformitate cu prevederile </w:t>
            </w:r>
            <w:hyperlink r:id="rId11" w:history="1">
              <w:r w:rsidRPr="00E031FB">
                <w:rPr>
                  <w:rFonts w:ascii="Trebuchet MS" w:hAnsi="Trebuchet MS"/>
                  <w:lang w:val="en-US"/>
                </w:rPr>
                <w:t>Legii nr. 227/2015 privind Codul fiscal</w:t>
              </w:r>
            </w:hyperlink>
            <w:r w:rsidRPr="00E031FB">
              <w:rPr>
                <w:rFonts w:ascii="Trebuchet MS" w:hAnsi="Trebuchet MS"/>
                <w:lang w:val="en-U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p>
          <w:p w14:paraId="3AE66AEF"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w:t>
            </w:r>
          </w:p>
          <w:p w14:paraId="34A122D9"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d) să fie în conformitate cu prevederile programului;</w:t>
            </w:r>
          </w:p>
          <w:p w14:paraId="24C2B860"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e) să fie în conformitate cu prevederile contractului de finanțare;</w:t>
            </w:r>
          </w:p>
          <w:p w14:paraId="5D27F0AC"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f) să fie rezonabilă și necesară realizării operațiunii;</w:t>
            </w:r>
          </w:p>
          <w:p w14:paraId="6048E05B"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g) să respecte prevederile legislației Uniunii Europene și legislației naționale aplicabile;</w:t>
            </w:r>
          </w:p>
          <w:p w14:paraId="66D3F625" w14:textId="77777777" w:rsidR="00A30CBC" w:rsidRPr="00E031FB" w:rsidRDefault="00A30CBC" w:rsidP="00A30CBC">
            <w:pPr>
              <w:spacing w:after="200" w:line="360" w:lineRule="auto"/>
              <w:jc w:val="both"/>
              <w:rPr>
                <w:rFonts w:ascii="Trebuchet MS" w:hAnsi="Trebuchet MS"/>
                <w:lang w:val="en-US"/>
              </w:rPr>
            </w:pPr>
            <w:r w:rsidRPr="00E031FB">
              <w:rPr>
                <w:rFonts w:ascii="Trebuchet MS" w:hAnsi="Trebuchet MS"/>
                <w:lang w:val="en-US"/>
              </w:rPr>
              <w:t>h) să fie înregistrată în contabilitatea beneficiarului, cu respectarea prevederilor art. 74 alin. (1) lit. a) pct. (i) din Regulamentul (UE) 2021/1.060, cu excepția formelor de sprijin prevăzute la art. 5 din HG nr.873/2022.</w:t>
            </w:r>
          </w:p>
          <w:p w14:paraId="791C33A8" w14:textId="77777777" w:rsidR="00DA693E" w:rsidRPr="00E031FB" w:rsidRDefault="00A30CBC" w:rsidP="00C03FDF">
            <w:pPr>
              <w:spacing w:after="200" w:line="360" w:lineRule="auto"/>
              <w:jc w:val="both"/>
              <w:rPr>
                <w:rFonts w:ascii="Trebuchet MS" w:hAnsi="Trebuchet MS"/>
                <w:lang w:val="en-US"/>
              </w:rPr>
            </w:pPr>
            <w:r w:rsidRPr="00E031FB">
              <w:rPr>
                <w:rFonts w:ascii="Trebuchet MS" w:hAnsi="Trebuchet MS"/>
                <w:lang w:val="en-US"/>
              </w:rPr>
              <w:t>i) să nu fie contrară prevederilor dreptului aplicabil al Uniunii Europene sau legislaţiei naţionale care vizează aplicarea dreptului relevant al Uniunii, în privinţa eligibilităţii, regularităţii, gestiunii sau controlului operaţiunilor şi cheltuielilor.</w:t>
            </w:r>
          </w:p>
          <w:p w14:paraId="1B18F7B4" w14:textId="77777777" w:rsidR="00FE0825" w:rsidRPr="00E031FB" w:rsidRDefault="00FE0825" w:rsidP="00FE0825">
            <w:pPr>
              <w:autoSpaceDE w:val="0"/>
              <w:autoSpaceDN w:val="0"/>
              <w:adjustRightInd w:val="0"/>
              <w:spacing w:before="240" w:line="360" w:lineRule="auto"/>
              <w:contextualSpacing/>
              <w:jc w:val="both"/>
              <w:rPr>
                <w:rFonts w:ascii="Trebuchet MS" w:hAnsi="Trebuchet MS"/>
              </w:rPr>
            </w:pPr>
            <w:r w:rsidRPr="00E031FB">
              <w:rPr>
                <w:rFonts w:ascii="Trebuchet MS" w:hAnsi="Trebuchet MS"/>
              </w:rPr>
              <w:t>Atenție!</w:t>
            </w:r>
          </w:p>
          <w:p w14:paraId="5EE53A9F" w14:textId="27E37BCD" w:rsidR="00FE0825" w:rsidRPr="00E031FB" w:rsidRDefault="00FE0825" w:rsidP="00FE0825">
            <w:pPr>
              <w:spacing w:after="200" w:line="360" w:lineRule="auto"/>
              <w:jc w:val="both"/>
              <w:rPr>
                <w:rFonts w:ascii="Trebuchet MS" w:hAnsi="Trebuchet MS"/>
                <w:lang w:val="en-US"/>
              </w:rPr>
            </w:pPr>
            <w:r w:rsidRPr="00E031FB">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Pr="00E031FB" w:rsidRDefault="0078756E" w:rsidP="0078756E">
      <w:pPr>
        <w:spacing w:before="120" w:after="120"/>
        <w:rPr>
          <w:rFonts w:ascii="Trebuchet MS" w:hAnsi="Trebuchet MS"/>
          <w:sz w:val="24"/>
          <w:szCs w:val="24"/>
        </w:rPr>
      </w:pPr>
    </w:p>
    <w:p w14:paraId="360B3178" w14:textId="6D66642A" w:rsidR="001D7438" w:rsidRPr="00E031FB" w:rsidRDefault="00BD70A6" w:rsidP="00922331">
      <w:pPr>
        <w:pStyle w:val="Heading3"/>
        <w:rPr>
          <w:b/>
          <w:bCs/>
          <w:i/>
          <w:iCs/>
          <w:sz w:val="26"/>
          <w:szCs w:val="26"/>
        </w:rPr>
      </w:pPr>
      <w:bookmarkStart w:id="77" w:name="_Toc162944926"/>
      <w:r w:rsidRPr="00E031FB">
        <w:rPr>
          <w:b/>
          <w:bCs/>
          <w:i/>
          <w:iCs/>
          <w:sz w:val="26"/>
          <w:szCs w:val="26"/>
        </w:rPr>
        <w:t xml:space="preserve">5.3.2 </w:t>
      </w:r>
      <w:r w:rsidR="001D7438" w:rsidRPr="00E031FB">
        <w:rPr>
          <w:b/>
          <w:bCs/>
          <w:i/>
          <w:iCs/>
          <w:sz w:val="26"/>
          <w:szCs w:val="26"/>
        </w:rPr>
        <w:t xml:space="preserve">Categorii </w:t>
      </w:r>
      <w:r w:rsidR="00D87653" w:rsidRPr="00E031FB">
        <w:rPr>
          <w:b/>
          <w:bCs/>
          <w:i/>
          <w:iCs/>
          <w:sz w:val="26"/>
          <w:szCs w:val="26"/>
        </w:rPr>
        <w:t xml:space="preserve">și plafoane </w:t>
      </w:r>
      <w:r w:rsidR="001D7438" w:rsidRPr="00E031FB">
        <w:rPr>
          <w:b/>
          <w:bCs/>
          <w:i/>
          <w:iCs/>
          <w:sz w:val="26"/>
          <w:szCs w:val="26"/>
        </w:rPr>
        <w:t>de cheltuieli eligibile</w:t>
      </w:r>
      <w:bookmarkEnd w:id="77"/>
    </w:p>
    <w:tbl>
      <w:tblPr>
        <w:tblStyle w:val="TableGrid"/>
        <w:tblW w:w="0" w:type="auto"/>
        <w:tblLook w:val="04A0" w:firstRow="1" w:lastRow="0" w:firstColumn="1" w:lastColumn="0" w:noHBand="0" w:noVBand="1"/>
      </w:tblPr>
      <w:tblGrid>
        <w:gridCol w:w="9396"/>
      </w:tblGrid>
      <w:tr w:rsidR="00B63863" w:rsidRPr="00E031FB" w14:paraId="47178770" w14:textId="77777777" w:rsidTr="00B558B3">
        <w:tc>
          <w:tcPr>
            <w:tcW w:w="9396" w:type="dxa"/>
          </w:tcPr>
          <w:p w14:paraId="4845B068" w14:textId="77777777" w:rsidR="00E769F0" w:rsidRPr="00E031FB" w:rsidRDefault="00E769F0" w:rsidP="00E769F0">
            <w:pPr>
              <w:spacing w:line="360" w:lineRule="auto"/>
              <w:rPr>
                <w:rFonts w:ascii="Trebuchet MS" w:hAnsi="Trebuchet MS"/>
              </w:rPr>
            </w:pPr>
          </w:p>
          <w:p w14:paraId="153D80DB" w14:textId="77777777" w:rsidR="00FE0825" w:rsidRPr="00E031FB" w:rsidRDefault="00FE0825" w:rsidP="00FE0825">
            <w:pPr>
              <w:spacing w:line="360" w:lineRule="auto"/>
              <w:jc w:val="both"/>
              <w:rPr>
                <w:rFonts w:ascii="Trebuchet MS" w:hAnsi="Trebuchet MS"/>
                <w:iCs/>
              </w:rPr>
            </w:pPr>
            <w:r w:rsidRPr="00E031FB">
              <w:rPr>
                <w:rFonts w:ascii="Trebuchet MS" w:hAnsi="Trebuchet MS"/>
                <w:iCs/>
              </w:rPr>
              <w:t>Categoriile si plafoanele de cheltuieli eligibile pentru proiectele etapizate sunt identice cu cele aprobate prin contractele deja încheiate POR 2014-2020.</w:t>
            </w:r>
          </w:p>
          <w:p w14:paraId="7384FBAB" w14:textId="77777777" w:rsidR="00FE0825" w:rsidRPr="00E031FB" w:rsidRDefault="00FE0825" w:rsidP="00FE0825">
            <w:pPr>
              <w:spacing w:before="120" w:after="120" w:line="360" w:lineRule="auto"/>
              <w:jc w:val="both"/>
              <w:rPr>
                <w:rFonts w:ascii="Trebuchet MS" w:hAnsi="Trebuchet MS"/>
                <w:iCs/>
              </w:rPr>
            </w:pPr>
            <w:r w:rsidRPr="00E031FB">
              <w:rPr>
                <w:rFonts w:ascii="Trebuchet MS" w:hAnsi="Trebuchet MS"/>
                <w:iCs/>
              </w:rPr>
              <w:t>Încadrarea cheltuielilor pe categorii şi subcategorii MySMIS se va realiza în conformitate cu Matricea de corelare a bugetului, anexată prezentului ghid.</w:t>
            </w:r>
          </w:p>
          <w:p w14:paraId="4FB7B79C" w14:textId="77777777" w:rsidR="00FE0825" w:rsidRPr="00E031FB" w:rsidRDefault="00FE0825" w:rsidP="00FE0825">
            <w:pPr>
              <w:spacing w:line="360" w:lineRule="auto"/>
              <w:rPr>
                <w:rFonts w:ascii="Trebuchet MS" w:hAnsi="Trebuchet MS"/>
              </w:rPr>
            </w:pPr>
            <w:r w:rsidRPr="00E031FB">
              <w:rPr>
                <w:rFonts w:ascii="Trebuchet MS" w:hAnsi="Trebuchet MS"/>
              </w:rPr>
              <w:t>Categoriile și sub-categoriile de cheltuieli eligibile aplicabile acestui apel de proiecte sunt:</w:t>
            </w:r>
          </w:p>
          <w:p w14:paraId="00C15DF0" w14:textId="77777777" w:rsidR="00FE0825" w:rsidRPr="00E031FB" w:rsidRDefault="00FE0825" w:rsidP="00E769F0">
            <w:pPr>
              <w:spacing w:line="360" w:lineRule="auto"/>
              <w:rPr>
                <w:rFonts w:ascii="Trebuchet MS" w:hAnsi="Trebuchet MS"/>
              </w:rPr>
            </w:pPr>
          </w:p>
          <w:p w14:paraId="5C4E6C0B" w14:textId="77777777" w:rsidR="00FE0825" w:rsidRPr="00E031FB" w:rsidRDefault="00FE0825" w:rsidP="00FE0825">
            <w:pPr>
              <w:spacing w:line="360" w:lineRule="auto"/>
              <w:ind w:left="-250"/>
              <w:rPr>
                <w:rFonts w:ascii="Trebuchet MS" w:hAnsi="Trebuchet MS"/>
                <w:b/>
                <w:bCs/>
              </w:rPr>
            </w:pPr>
            <w:r w:rsidRPr="00E031FB">
              <w:rPr>
                <w:rFonts w:ascii="Trebuchet MS" w:hAnsi="Trebuchet MS"/>
                <w:b/>
                <w:bCs/>
              </w:rPr>
              <w:t xml:space="preserve">CAP. 1 Cheltuieli pentru obţinerea şi amenajarea terenului </w:t>
            </w:r>
          </w:p>
          <w:p w14:paraId="4793B65D" w14:textId="77777777" w:rsidR="00FE0825" w:rsidRPr="00E031FB" w:rsidRDefault="00FE0825" w:rsidP="00FE0825">
            <w:pPr>
              <w:spacing w:after="110" w:line="360" w:lineRule="auto"/>
              <w:jc w:val="both"/>
              <w:rPr>
                <w:rFonts w:ascii="Trebuchet MS" w:hAnsi="Trebuchet MS" w:cs="Calibri"/>
                <w:b/>
                <w:bCs/>
              </w:rPr>
            </w:pPr>
            <w:r w:rsidRPr="00E031FB">
              <w:rPr>
                <w:rFonts w:ascii="Trebuchet MS" w:hAnsi="Trebuchet MS" w:cs="Calibri"/>
                <w:b/>
                <w:bCs/>
              </w:rPr>
              <w:t xml:space="preserve">1.1. Obţinerea terenului </w:t>
            </w:r>
          </w:p>
          <w:p w14:paraId="08C7FBDC" w14:textId="77777777" w:rsidR="00FE0825" w:rsidRPr="00E031FB" w:rsidRDefault="00FE0825" w:rsidP="00FE0825">
            <w:pPr>
              <w:spacing w:after="4" w:line="360" w:lineRule="auto"/>
              <w:ind w:left="33"/>
              <w:jc w:val="both"/>
              <w:rPr>
                <w:rFonts w:ascii="Trebuchet MS" w:hAnsi="Trebuchet MS" w:cs="Calibri"/>
              </w:rPr>
            </w:pPr>
            <w:r w:rsidRPr="00E031FB">
              <w:rPr>
                <w:rFonts w:ascii="Trebuchet MS" w:hAnsi="Trebuchet MS" w:cs="Calibri"/>
              </w:rPr>
              <w:t xml:space="preserve"> Se includ cheltuielile efectuate pentru cumpărarea de terenuri în limita a 10% din valoarea totală eligibilă a proiectului la data contractării. </w:t>
            </w:r>
          </w:p>
          <w:p w14:paraId="7B15D3E0" w14:textId="77777777" w:rsidR="00FE0825" w:rsidRPr="00E031FB" w:rsidRDefault="00FE0825" w:rsidP="00FE0825">
            <w:pPr>
              <w:tabs>
                <w:tab w:val="center" w:pos="3355"/>
              </w:tabs>
              <w:spacing w:line="360" w:lineRule="auto"/>
              <w:jc w:val="both"/>
              <w:rPr>
                <w:rFonts w:ascii="Trebuchet MS" w:hAnsi="Trebuchet MS" w:cs="Calibri"/>
              </w:rPr>
            </w:pPr>
            <w:r w:rsidRPr="00E031FB">
              <w:rPr>
                <w:rFonts w:ascii="Trebuchet MS" w:hAnsi="Trebuchet MS" w:cs="Calibri"/>
              </w:rPr>
              <w:t xml:space="preserve"> Nu sunt eligibile cheltuielile pentru achizitia de clădiri. </w:t>
            </w:r>
          </w:p>
          <w:p w14:paraId="0F6E37FB" w14:textId="77777777" w:rsidR="00FE0825" w:rsidRPr="00E031FB" w:rsidRDefault="00FE0825" w:rsidP="00FE0825">
            <w:pPr>
              <w:spacing w:line="360" w:lineRule="auto"/>
              <w:ind w:left="29"/>
              <w:jc w:val="both"/>
              <w:rPr>
                <w:rFonts w:ascii="Trebuchet MS" w:hAnsi="Trebuchet MS" w:cs="Calibri"/>
              </w:rPr>
            </w:pPr>
            <w:r w:rsidRPr="00E031FB">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1266588D" w14:textId="77777777" w:rsidR="00FE0825" w:rsidRPr="00E031FB" w:rsidRDefault="00FE0825" w:rsidP="00FE0825">
            <w:pPr>
              <w:spacing w:after="105" w:line="360" w:lineRule="auto"/>
              <w:jc w:val="both"/>
              <w:rPr>
                <w:rFonts w:ascii="Trebuchet MS" w:hAnsi="Trebuchet MS" w:cs="Calibri"/>
                <w:b/>
                <w:bCs/>
              </w:rPr>
            </w:pPr>
            <w:r w:rsidRPr="00E031FB">
              <w:rPr>
                <w:rFonts w:ascii="Trebuchet MS" w:hAnsi="Trebuchet MS" w:cs="Calibri"/>
                <w:b/>
                <w:bCs/>
              </w:rPr>
              <w:t xml:space="preserve">1.2. Amenajarea terenului </w:t>
            </w:r>
          </w:p>
          <w:p w14:paraId="7B5FCDD2" w14:textId="77777777" w:rsidR="00FE0825" w:rsidRPr="00E031FB" w:rsidRDefault="00FE0825" w:rsidP="00FE0825">
            <w:pPr>
              <w:spacing w:line="360" w:lineRule="auto"/>
              <w:ind w:left="29"/>
              <w:jc w:val="both"/>
              <w:rPr>
                <w:rFonts w:ascii="Trebuchet MS" w:hAnsi="Trebuchet MS" w:cs="Calibri"/>
              </w:rPr>
            </w:pPr>
            <w:r w:rsidRPr="00E031FB">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2567DEC3" w14:textId="77777777" w:rsidR="00FE0825" w:rsidRPr="00E031FB" w:rsidRDefault="00FE0825" w:rsidP="00FE0825">
            <w:pPr>
              <w:spacing w:before="120" w:after="120" w:line="360" w:lineRule="auto"/>
              <w:jc w:val="both"/>
              <w:rPr>
                <w:rFonts w:ascii="Trebuchet MS" w:hAnsi="Trebuchet MS" w:cs="Calibri"/>
                <w:b/>
                <w:bCs/>
              </w:rPr>
            </w:pPr>
            <w:r w:rsidRPr="00E031FB">
              <w:rPr>
                <w:rFonts w:ascii="Trebuchet MS" w:hAnsi="Trebuchet MS" w:cs="Calibri"/>
                <w:b/>
                <w:bCs/>
              </w:rPr>
              <w:t xml:space="preserve">1.3. Amenajări pentru protecţia mediului şi aducerea la starea iniţială </w:t>
            </w:r>
          </w:p>
          <w:p w14:paraId="1CD9A0DB" w14:textId="7777777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    Se includ cheltuielile efectuate pentru lucrări şi acţiuni de protecţia mediului și de aducere la starea inițială </w:t>
            </w:r>
          </w:p>
          <w:p w14:paraId="63FCA602" w14:textId="77777777" w:rsidR="00FE0825" w:rsidRPr="00E031FB" w:rsidRDefault="00FE0825" w:rsidP="00FE0825">
            <w:pPr>
              <w:spacing w:before="120" w:after="120" w:line="360" w:lineRule="auto"/>
              <w:jc w:val="both"/>
              <w:rPr>
                <w:rFonts w:ascii="Trebuchet MS" w:hAnsi="Trebuchet MS" w:cs="Calibri"/>
                <w:b/>
                <w:bCs/>
              </w:rPr>
            </w:pPr>
            <w:r w:rsidRPr="00E031FB">
              <w:rPr>
                <w:rFonts w:ascii="Trebuchet MS" w:hAnsi="Trebuchet MS" w:cs="Calibri"/>
                <w:b/>
                <w:bCs/>
              </w:rPr>
              <w:t xml:space="preserve">1.4. Cheltuieli pentru relocarea/protecţia utilităţilor (devieri reţele de utilităţi din amplasament) </w:t>
            </w:r>
          </w:p>
          <w:p w14:paraId="6E797A42" w14:textId="77777777" w:rsidR="00FE0825" w:rsidRPr="00E031FB" w:rsidRDefault="00FE0825" w:rsidP="00FE0825">
            <w:pPr>
              <w:spacing w:line="360" w:lineRule="auto"/>
              <w:ind w:left="33"/>
              <w:jc w:val="both"/>
              <w:rPr>
                <w:rFonts w:ascii="Trebuchet MS" w:hAnsi="Trebuchet MS" w:cs="Calibri"/>
                <w:strike/>
              </w:rPr>
            </w:pPr>
            <w:r w:rsidRPr="00E031FB">
              <w:rPr>
                <w:rFonts w:ascii="Trebuchet MS" w:hAnsi="Trebuchet MS" w:cs="Calibri"/>
              </w:rPr>
              <w:t>Cheltuielile pentru asigurarea devierii/protectiei utilităților includ cheltuieli cu lucrările pentru asigurarea devierii utilităților publice și nu pot acoperi cheltuieli de introducere sau modernizare/inlocuire a utilităților.</w:t>
            </w:r>
          </w:p>
          <w:p w14:paraId="45542685" w14:textId="77777777" w:rsidR="00FE0825" w:rsidRPr="00E031FB" w:rsidRDefault="00FE0825" w:rsidP="00FE0825">
            <w:pPr>
              <w:spacing w:line="360" w:lineRule="auto"/>
              <w:rPr>
                <w:rFonts w:ascii="Trebuchet MS" w:hAnsi="Trebuchet MS"/>
                <w:b/>
                <w:bCs/>
              </w:rPr>
            </w:pPr>
            <w:r w:rsidRPr="00E031FB">
              <w:rPr>
                <w:rFonts w:ascii="Trebuchet MS" w:hAnsi="Trebuchet MS"/>
                <w:b/>
                <w:bCs/>
              </w:rPr>
              <w:t>CAP. 2  Cheltuieli pentru asigurarea utilităţilor necesare obiectivului de investiţii</w:t>
            </w:r>
          </w:p>
          <w:p w14:paraId="48568F90" w14:textId="77777777" w:rsidR="00FE0825" w:rsidRPr="00E031FB" w:rsidRDefault="00FE0825" w:rsidP="00FE0825">
            <w:pPr>
              <w:spacing w:line="360" w:lineRule="auto"/>
              <w:ind w:left="34"/>
              <w:jc w:val="both"/>
              <w:rPr>
                <w:rFonts w:ascii="Trebuchet MS" w:hAnsi="Trebuchet MS" w:cs="Calibri"/>
                <w:b/>
                <w:bCs/>
              </w:rPr>
            </w:pPr>
            <w:r w:rsidRPr="00E031FB">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3BCE5996" w14:textId="77777777" w:rsidR="00FE0825" w:rsidRPr="00E031FB" w:rsidRDefault="00FE0825" w:rsidP="00FE0825">
            <w:pPr>
              <w:spacing w:line="360" w:lineRule="auto"/>
              <w:jc w:val="both"/>
              <w:rPr>
                <w:rFonts w:ascii="Trebuchet MS" w:hAnsi="Trebuchet MS"/>
                <w:b/>
                <w:bCs/>
              </w:rPr>
            </w:pPr>
            <w:r w:rsidRPr="00E031FB">
              <w:rPr>
                <w:rFonts w:ascii="Trebuchet MS" w:hAnsi="Trebuchet MS"/>
                <w:b/>
                <w:bCs/>
              </w:rPr>
              <w:t>CAP.3 Cheltuieli pentru proiectare şi asistenţă tehnică</w:t>
            </w:r>
          </w:p>
          <w:p w14:paraId="764F93E6" w14:textId="77777777" w:rsidR="00FE0825" w:rsidRPr="00E031FB" w:rsidRDefault="00FE0825" w:rsidP="00FE0825">
            <w:pPr>
              <w:spacing w:line="360" w:lineRule="auto"/>
              <w:ind w:left="43" w:hanging="10"/>
              <w:jc w:val="both"/>
              <w:rPr>
                <w:rFonts w:ascii="Trebuchet MS" w:hAnsi="Trebuchet MS" w:cs="Calibri"/>
                <w:b/>
                <w:bCs/>
              </w:rPr>
            </w:pPr>
            <w:r w:rsidRPr="00E031FB">
              <w:rPr>
                <w:rFonts w:ascii="Trebuchet MS" w:hAnsi="Trebuchet MS" w:cs="Calibri"/>
                <w:b/>
                <w:bCs/>
              </w:rPr>
              <w:t xml:space="preserve">3.1. Studii de teren </w:t>
            </w:r>
          </w:p>
          <w:p w14:paraId="65E9D889" w14:textId="77777777" w:rsidR="00FE0825" w:rsidRPr="00E031FB" w:rsidRDefault="00FE0825" w:rsidP="00FE0825">
            <w:pPr>
              <w:spacing w:line="360" w:lineRule="auto"/>
              <w:ind w:left="43" w:hanging="10"/>
              <w:jc w:val="both"/>
              <w:rPr>
                <w:rFonts w:ascii="Trebuchet MS" w:hAnsi="Trebuchet MS" w:cs="Calibri"/>
              </w:rPr>
            </w:pPr>
            <w:r w:rsidRPr="00E031FB">
              <w:rPr>
                <w:rFonts w:ascii="Trebuchet MS" w:hAnsi="Trebuchet MS" w:cs="Calibri"/>
              </w:rPr>
              <w:t>Se cuprind cheltuielile pentru:</w:t>
            </w:r>
          </w:p>
          <w:p w14:paraId="5724F4E2" w14:textId="29BEBD6E" w:rsidR="00FE0825" w:rsidRPr="00E031FB" w:rsidRDefault="00FE0825" w:rsidP="00FE0825">
            <w:pPr>
              <w:spacing w:line="360" w:lineRule="auto"/>
              <w:ind w:left="720"/>
              <w:jc w:val="both"/>
              <w:rPr>
                <w:rFonts w:ascii="Trebuchet MS" w:hAnsi="Trebuchet MS" w:cs="Calibri"/>
              </w:rPr>
            </w:pPr>
            <w:r w:rsidRPr="00E031FB">
              <w:rPr>
                <w:rFonts w:ascii="Trebuchet MS" w:hAnsi="Trebuchet MS" w:cs="Calibri"/>
              </w:rPr>
              <w:t xml:space="preserve">3.1.1 studii de teren: studii geotehnice, geologice, hidrologice, hidrogeotehnice, fotogrammetrice, topografice </w:t>
            </w:r>
            <w:r w:rsidR="00C34877" w:rsidRPr="00E031FB">
              <w:rPr>
                <w:rFonts w:ascii="Trebuchet MS" w:hAnsi="Trebuchet MS" w:cs="Calibri"/>
              </w:rPr>
              <w:t>ș</w:t>
            </w:r>
            <w:r w:rsidRPr="00E031FB">
              <w:rPr>
                <w:rFonts w:ascii="Trebuchet MS" w:hAnsi="Trebuchet MS" w:cs="Calibri"/>
              </w:rPr>
              <w:t>i de stabilitate ale terenului pe care se amplasează obiectivul de investi</w:t>
            </w:r>
            <w:r w:rsidR="00C34877" w:rsidRPr="00E031FB">
              <w:rPr>
                <w:rFonts w:ascii="Trebuchet MS" w:hAnsi="Trebuchet MS" w:cs="Calibri"/>
              </w:rPr>
              <w:t>ț</w:t>
            </w:r>
            <w:r w:rsidRPr="00E031FB">
              <w:rPr>
                <w:rFonts w:ascii="Trebuchet MS" w:hAnsi="Trebuchet MS" w:cs="Calibri"/>
              </w:rPr>
              <w:t>ie;</w:t>
            </w:r>
          </w:p>
          <w:p w14:paraId="3FD35845" w14:textId="77777777" w:rsidR="00FE0825" w:rsidRPr="00E031FB" w:rsidRDefault="00FE0825" w:rsidP="00FE0825">
            <w:pPr>
              <w:spacing w:line="360" w:lineRule="auto"/>
              <w:ind w:left="720"/>
              <w:jc w:val="both"/>
              <w:rPr>
                <w:rFonts w:ascii="Trebuchet MS" w:hAnsi="Trebuchet MS" w:cs="Calibri"/>
              </w:rPr>
            </w:pPr>
            <w:r w:rsidRPr="00E031FB">
              <w:rPr>
                <w:rFonts w:ascii="Trebuchet MS" w:hAnsi="Trebuchet MS" w:cs="Calibri"/>
              </w:rPr>
              <w:t>3.1.2 raport privind impactul asupra mediului;</w:t>
            </w:r>
          </w:p>
          <w:p w14:paraId="29EE2490" w14:textId="38565C7B" w:rsidR="00FE0825" w:rsidRPr="00E031FB" w:rsidRDefault="00FE0825" w:rsidP="00FE0825">
            <w:pPr>
              <w:spacing w:line="360" w:lineRule="auto"/>
              <w:ind w:left="720"/>
              <w:jc w:val="both"/>
              <w:rPr>
                <w:rFonts w:ascii="Trebuchet MS" w:hAnsi="Trebuchet MS" w:cs="Calibri"/>
              </w:rPr>
            </w:pPr>
            <w:r w:rsidRPr="00E031FB">
              <w:rPr>
                <w:rFonts w:ascii="Trebuchet MS" w:hAnsi="Trebuchet MS" w:cs="Calibri"/>
              </w:rPr>
              <w:t>3.1.3. studii de specialitate necesare în func</w:t>
            </w:r>
            <w:r w:rsidR="00C34877" w:rsidRPr="00E031FB">
              <w:rPr>
                <w:rFonts w:ascii="Trebuchet MS" w:hAnsi="Trebuchet MS" w:cs="Calibri"/>
              </w:rPr>
              <w:t>ț</w:t>
            </w:r>
            <w:r w:rsidRPr="00E031FB">
              <w:rPr>
                <w:rFonts w:ascii="Trebuchet MS" w:hAnsi="Trebuchet MS" w:cs="Calibri"/>
              </w:rPr>
              <w:t>ie de specificul investi</w:t>
            </w:r>
            <w:r w:rsidR="00C34877" w:rsidRPr="00E031FB">
              <w:rPr>
                <w:rFonts w:ascii="Trebuchet MS" w:hAnsi="Trebuchet MS" w:cs="Calibri"/>
              </w:rPr>
              <w:t>ț</w:t>
            </w:r>
            <w:r w:rsidRPr="00E031FB">
              <w:rPr>
                <w:rFonts w:ascii="Trebuchet MS" w:hAnsi="Trebuchet MS" w:cs="Calibri"/>
              </w:rPr>
              <w:t>iei (studii de trafic, documentație privind imunizarea la schimbările climatice, etc).</w:t>
            </w:r>
          </w:p>
          <w:p w14:paraId="2729F560" w14:textId="24DD0470" w:rsidR="00FE0825" w:rsidRPr="00E031FB" w:rsidRDefault="00FE0825" w:rsidP="00FE0825">
            <w:pPr>
              <w:spacing w:before="120" w:line="360" w:lineRule="auto"/>
              <w:ind w:left="43" w:hanging="10"/>
              <w:jc w:val="both"/>
              <w:rPr>
                <w:rFonts w:ascii="Trebuchet MS" w:eastAsia="Times New Roman" w:hAnsi="Trebuchet MS" w:cs="Calibri"/>
                <w:b/>
                <w:bCs/>
              </w:rPr>
            </w:pPr>
            <w:r w:rsidRPr="00E031FB">
              <w:rPr>
                <w:rFonts w:ascii="Trebuchet MS" w:hAnsi="Trebuchet MS" w:cs="Calibri"/>
                <w:b/>
                <w:bCs/>
              </w:rPr>
              <w:t xml:space="preserve">3.2. </w:t>
            </w:r>
            <w:r w:rsidRPr="00E031FB">
              <w:rPr>
                <w:rFonts w:ascii="Trebuchet MS" w:eastAsia="Times New Roman" w:hAnsi="Trebuchet MS" w:cs="Calibri"/>
                <w:b/>
                <w:bCs/>
              </w:rPr>
              <w:t>Documenta</w:t>
            </w:r>
            <w:r w:rsidR="00C34877" w:rsidRPr="00E031FB">
              <w:rPr>
                <w:rFonts w:ascii="Trebuchet MS" w:eastAsia="Times New Roman" w:hAnsi="Trebuchet MS" w:cs="Calibri"/>
                <w:b/>
                <w:bCs/>
              </w:rPr>
              <w:t>ț</w:t>
            </w:r>
            <w:r w:rsidRPr="00E031FB">
              <w:rPr>
                <w:rFonts w:ascii="Trebuchet MS" w:eastAsia="Times New Roman" w:hAnsi="Trebuchet MS" w:cs="Calibri"/>
                <w:b/>
                <w:bCs/>
              </w:rPr>
              <w:t xml:space="preserve">ii-suport </w:t>
            </w:r>
            <w:r w:rsidR="00C34877" w:rsidRPr="00E031FB">
              <w:rPr>
                <w:rFonts w:ascii="Trebuchet MS" w:eastAsia="Times New Roman" w:hAnsi="Trebuchet MS" w:cs="Calibri"/>
                <w:b/>
                <w:bCs/>
              </w:rPr>
              <w:t>ș</w:t>
            </w:r>
            <w:r w:rsidRPr="00E031FB">
              <w:rPr>
                <w:rFonts w:ascii="Trebuchet MS" w:eastAsia="Times New Roman" w:hAnsi="Trebuchet MS" w:cs="Calibri"/>
                <w:b/>
                <w:bCs/>
              </w:rPr>
              <w:t>i cheltuieli pentru ob</w:t>
            </w:r>
            <w:r w:rsidR="00C34877" w:rsidRPr="00E031FB">
              <w:rPr>
                <w:rFonts w:ascii="Trebuchet MS" w:eastAsia="Times New Roman" w:hAnsi="Trebuchet MS" w:cs="Calibri"/>
                <w:b/>
                <w:bCs/>
              </w:rPr>
              <w:t>ț</w:t>
            </w:r>
            <w:r w:rsidRPr="00E031FB">
              <w:rPr>
                <w:rFonts w:ascii="Trebuchet MS" w:eastAsia="Times New Roman" w:hAnsi="Trebuchet MS" w:cs="Calibri"/>
                <w:b/>
                <w:bCs/>
              </w:rPr>
              <w:t xml:space="preserve">inerea de avize, acorduri </w:t>
            </w:r>
            <w:r w:rsidR="00C34877" w:rsidRPr="00E031FB">
              <w:rPr>
                <w:rFonts w:ascii="Trebuchet MS" w:eastAsia="Times New Roman" w:hAnsi="Trebuchet MS" w:cs="Calibri"/>
                <w:b/>
                <w:bCs/>
              </w:rPr>
              <w:t>ș</w:t>
            </w:r>
            <w:r w:rsidRPr="00E031FB">
              <w:rPr>
                <w:rFonts w:ascii="Trebuchet MS" w:eastAsia="Times New Roman" w:hAnsi="Trebuchet MS" w:cs="Calibri"/>
                <w:b/>
                <w:bCs/>
              </w:rPr>
              <w:t>i</w:t>
            </w:r>
            <w:r w:rsidRPr="00E031FB">
              <w:rPr>
                <w:rFonts w:ascii="Trebuchet MS" w:hAnsi="Trebuchet MS" w:cs="Calibri"/>
                <w:b/>
                <w:bCs/>
              </w:rPr>
              <w:t xml:space="preserve"> </w:t>
            </w:r>
            <w:r w:rsidRPr="00E031FB">
              <w:rPr>
                <w:rFonts w:ascii="Trebuchet MS" w:eastAsia="Times New Roman" w:hAnsi="Trebuchet MS" w:cs="Calibri"/>
                <w:b/>
                <w:bCs/>
              </w:rPr>
              <w:t>autoriza</w:t>
            </w:r>
            <w:r w:rsidR="00C34877" w:rsidRPr="00E031FB">
              <w:rPr>
                <w:rFonts w:ascii="Trebuchet MS" w:eastAsia="Times New Roman" w:hAnsi="Trebuchet MS" w:cs="Calibri"/>
                <w:b/>
                <w:bCs/>
              </w:rPr>
              <w:t>ț</w:t>
            </w:r>
            <w:r w:rsidRPr="00E031FB">
              <w:rPr>
                <w:rFonts w:ascii="Trebuchet MS" w:eastAsia="Times New Roman" w:hAnsi="Trebuchet MS" w:cs="Calibri"/>
                <w:b/>
                <w:bCs/>
              </w:rPr>
              <w:t>ii</w:t>
            </w:r>
          </w:p>
          <w:p w14:paraId="0FB71C60" w14:textId="5C35E58E" w:rsidR="00FE0825" w:rsidRPr="00E031FB" w:rsidRDefault="00FE0825" w:rsidP="00FE0825">
            <w:pPr>
              <w:spacing w:before="120" w:line="360" w:lineRule="auto"/>
              <w:ind w:left="43" w:hanging="10"/>
              <w:jc w:val="both"/>
              <w:rPr>
                <w:rFonts w:ascii="Trebuchet MS" w:hAnsi="Trebuchet MS" w:cs="Calibri"/>
              </w:rPr>
            </w:pPr>
            <w:r w:rsidRPr="00E031FB">
              <w:rPr>
                <w:rFonts w:ascii="Trebuchet MS" w:eastAsia="Times New Roman" w:hAnsi="Trebuchet MS" w:cs="Calibri"/>
              </w:rPr>
              <w:t>Cuprinde toate cheltuielile necesare pentru elaborarea documenta</w:t>
            </w:r>
            <w:r w:rsidR="00FF3460" w:rsidRPr="00E031FB">
              <w:rPr>
                <w:rFonts w:ascii="Trebuchet MS" w:eastAsia="Times New Roman" w:hAnsi="Trebuchet MS" w:cs="Calibri"/>
              </w:rPr>
              <w:t>ț</w:t>
            </w:r>
            <w:r w:rsidRPr="00E031FB">
              <w:rPr>
                <w:rFonts w:ascii="Trebuchet MS" w:eastAsia="Times New Roman" w:hAnsi="Trebuchet MS" w:cs="Calibri"/>
              </w:rPr>
              <w:t xml:space="preserve">iilor </w:t>
            </w:r>
            <w:r w:rsidR="00FF3460" w:rsidRPr="00E031FB">
              <w:rPr>
                <w:rFonts w:ascii="Trebuchet MS" w:eastAsia="Times New Roman" w:hAnsi="Trebuchet MS" w:cs="Calibri"/>
              </w:rPr>
              <w:t>ș</w:t>
            </w:r>
            <w:r w:rsidRPr="00E031FB">
              <w:rPr>
                <w:rFonts w:ascii="Trebuchet MS" w:eastAsia="Times New Roman" w:hAnsi="Trebuchet MS" w:cs="Calibri"/>
              </w:rPr>
              <w:t>i ob</w:t>
            </w:r>
            <w:r w:rsidR="00FF3460" w:rsidRPr="00E031FB">
              <w:rPr>
                <w:rFonts w:ascii="Trebuchet MS" w:eastAsia="Times New Roman" w:hAnsi="Trebuchet MS" w:cs="Calibri"/>
              </w:rPr>
              <w:t>ț</w:t>
            </w:r>
            <w:r w:rsidRPr="00E031FB">
              <w:rPr>
                <w:rFonts w:ascii="Trebuchet MS" w:eastAsia="Times New Roman" w:hAnsi="Trebuchet MS" w:cs="Calibri"/>
              </w:rPr>
              <w:t>inerea</w:t>
            </w:r>
            <w:r w:rsidRPr="00E031FB">
              <w:rPr>
                <w:rFonts w:ascii="Trebuchet MS" w:hAnsi="Trebuchet MS" w:cs="Calibri"/>
              </w:rPr>
              <w:t xml:space="preserve"> </w:t>
            </w:r>
            <w:r w:rsidRPr="00E031FB">
              <w:rPr>
                <w:rFonts w:ascii="Trebuchet MS" w:eastAsia="Times New Roman" w:hAnsi="Trebuchet MS" w:cs="Calibri"/>
              </w:rPr>
              <w:t>avizelor</w:t>
            </w:r>
          </w:p>
          <w:p w14:paraId="7EC840B3" w14:textId="77777777" w:rsidR="00FE0825" w:rsidRPr="00E031FB" w:rsidRDefault="00FE0825" w:rsidP="00FE0825">
            <w:pPr>
              <w:spacing w:line="360" w:lineRule="auto"/>
              <w:ind w:right="1038"/>
              <w:jc w:val="both"/>
              <w:rPr>
                <w:rFonts w:ascii="Trebuchet MS" w:hAnsi="Trebuchet MS" w:cs="Calibri"/>
                <w:b/>
                <w:bCs/>
              </w:rPr>
            </w:pPr>
            <w:r w:rsidRPr="00E031FB">
              <w:rPr>
                <w:rFonts w:ascii="Trebuchet MS" w:hAnsi="Trebuchet MS" w:cs="Calibri"/>
                <w:b/>
                <w:bCs/>
              </w:rPr>
              <w:t>3.3. Expertiza tehnică</w:t>
            </w:r>
          </w:p>
          <w:p w14:paraId="63670B36" w14:textId="58B65753"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Se cuprind cheltuielile pentru e</w:t>
            </w:r>
            <w:r w:rsidRPr="00E031FB">
              <w:rPr>
                <w:rFonts w:ascii="Trebuchet MS" w:eastAsia="Times New Roman" w:hAnsi="Trebuchet MS" w:cs="Calibri"/>
              </w:rPr>
              <w:t>xpertizare</w:t>
            </w:r>
            <w:r w:rsidRPr="00E031FB">
              <w:rPr>
                <w:rFonts w:ascii="Trebuchet MS" w:hAnsi="Trebuchet MS" w:cs="Calibri"/>
              </w:rPr>
              <w:t>a</w:t>
            </w:r>
            <w:r w:rsidRPr="00E031FB">
              <w:rPr>
                <w:rFonts w:ascii="Trebuchet MS" w:eastAsia="Times New Roman" w:hAnsi="Trebuchet MS" w:cs="Calibri"/>
              </w:rPr>
              <w:t xml:space="preserve"> tehnică a construc</w:t>
            </w:r>
            <w:r w:rsidR="00FF3460" w:rsidRPr="00E031FB">
              <w:rPr>
                <w:rFonts w:ascii="Trebuchet MS" w:eastAsia="Times New Roman" w:hAnsi="Trebuchet MS" w:cs="Calibri"/>
              </w:rPr>
              <w:t>ț</w:t>
            </w:r>
            <w:r w:rsidRPr="00E031FB">
              <w:rPr>
                <w:rFonts w:ascii="Trebuchet MS" w:eastAsia="Times New Roman" w:hAnsi="Trebuchet MS" w:cs="Calibri"/>
              </w:rPr>
              <w:t xml:space="preserve">iilor existente, a structurilor </w:t>
            </w:r>
            <w:r w:rsidR="00FF3460" w:rsidRPr="00E031FB">
              <w:rPr>
                <w:rFonts w:ascii="Trebuchet MS" w:eastAsia="Times New Roman" w:hAnsi="Trebuchet MS" w:cs="Calibri"/>
              </w:rPr>
              <w:t>ș</w:t>
            </w:r>
            <w:r w:rsidRPr="00E031FB">
              <w:rPr>
                <w:rFonts w:ascii="Trebuchet MS" w:eastAsia="Times New Roman" w:hAnsi="Trebuchet MS" w:cs="Calibri"/>
              </w:rPr>
              <w:t>i/sau, după caz, a proiectelor tehnice, inclusiv întocmirea de către expertul tehnic a raportului de</w:t>
            </w:r>
            <w:r w:rsidRPr="00E031FB">
              <w:rPr>
                <w:rFonts w:ascii="Trebuchet MS" w:hAnsi="Trebuchet MS" w:cs="Calibri"/>
              </w:rPr>
              <w:t xml:space="preserve"> </w:t>
            </w:r>
            <w:r w:rsidRPr="00E031FB">
              <w:rPr>
                <w:rFonts w:ascii="Trebuchet MS" w:eastAsia="Times New Roman" w:hAnsi="Trebuchet MS" w:cs="Calibri"/>
              </w:rPr>
              <w:t>expertiză tehnică</w:t>
            </w:r>
            <w:r w:rsidRPr="00E031FB">
              <w:rPr>
                <w:rFonts w:ascii="Trebuchet MS" w:hAnsi="Trebuchet MS" w:cs="Calibri"/>
              </w:rPr>
              <w:t>.</w:t>
            </w:r>
          </w:p>
          <w:p w14:paraId="0325FDF3" w14:textId="061E6222" w:rsidR="00FE0825" w:rsidRPr="00E031FB" w:rsidRDefault="00FE0825" w:rsidP="00FE0825">
            <w:pPr>
              <w:spacing w:line="360" w:lineRule="auto"/>
              <w:ind w:right="1038"/>
              <w:jc w:val="both"/>
              <w:rPr>
                <w:rFonts w:ascii="Trebuchet MS" w:hAnsi="Trebuchet MS" w:cs="Calibri"/>
                <w:b/>
                <w:bCs/>
              </w:rPr>
            </w:pPr>
            <w:r w:rsidRPr="00E031FB">
              <w:rPr>
                <w:rFonts w:ascii="Trebuchet MS" w:hAnsi="Trebuchet MS" w:cs="Calibri"/>
                <w:b/>
                <w:bCs/>
              </w:rPr>
              <w:t>3.4. Certificarea performan</w:t>
            </w:r>
            <w:r w:rsidR="00FF3460" w:rsidRPr="00E031FB">
              <w:rPr>
                <w:rFonts w:ascii="Trebuchet MS" w:hAnsi="Trebuchet MS" w:cs="Calibri"/>
                <w:b/>
                <w:bCs/>
              </w:rPr>
              <w:t>ț</w:t>
            </w:r>
            <w:r w:rsidRPr="00E031FB">
              <w:rPr>
                <w:rFonts w:ascii="Trebuchet MS" w:hAnsi="Trebuchet MS" w:cs="Calibri"/>
                <w:b/>
                <w:bCs/>
              </w:rPr>
              <w:t xml:space="preserve">ei energetice </w:t>
            </w:r>
            <w:r w:rsidR="00FF3460" w:rsidRPr="00E031FB">
              <w:rPr>
                <w:rFonts w:ascii="Trebuchet MS" w:hAnsi="Trebuchet MS" w:cs="Calibri"/>
                <w:b/>
                <w:bCs/>
              </w:rPr>
              <w:t>ș</w:t>
            </w:r>
            <w:r w:rsidRPr="00E031FB">
              <w:rPr>
                <w:rFonts w:ascii="Trebuchet MS" w:hAnsi="Trebuchet MS" w:cs="Calibri"/>
                <w:b/>
                <w:bCs/>
              </w:rPr>
              <w:t>i auditul energetic al clădirilor</w:t>
            </w:r>
          </w:p>
          <w:p w14:paraId="638BF2E5" w14:textId="77777777" w:rsidR="00FE0825" w:rsidRPr="00E031FB" w:rsidRDefault="00FE0825" w:rsidP="00FE0825">
            <w:pPr>
              <w:spacing w:line="360" w:lineRule="auto"/>
              <w:ind w:right="1038"/>
              <w:jc w:val="both"/>
              <w:rPr>
                <w:rFonts w:ascii="Trebuchet MS" w:hAnsi="Trebuchet MS" w:cs="Calibri"/>
                <w:b/>
                <w:bCs/>
              </w:rPr>
            </w:pPr>
            <w:r w:rsidRPr="00E031FB">
              <w:rPr>
                <w:rFonts w:ascii="Trebuchet MS" w:hAnsi="Trebuchet MS" w:cs="Calibri"/>
                <w:b/>
                <w:bCs/>
              </w:rPr>
              <w:t xml:space="preserve">3.5. Proiectare </w:t>
            </w:r>
          </w:p>
          <w:p w14:paraId="0AF22E10" w14:textId="6D735946" w:rsidR="00FE0825" w:rsidRPr="00E031FB" w:rsidRDefault="00FE0825" w:rsidP="00FE0825">
            <w:pPr>
              <w:spacing w:line="360" w:lineRule="auto"/>
              <w:ind w:left="29" w:right="288"/>
              <w:jc w:val="both"/>
              <w:rPr>
                <w:rFonts w:ascii="Trebuchet MS" w:hAnsi="Trebuchet MS" w:cs="Calibri"/>
              </w:rPr>
            </w:pPr>
            <w:r w:rsidRPr="00E031FB">
              <w:rPr>
                <w:rFonts w:ascii="Trebuchet MS" w:hAnsi="Trebuchet MS" w:cs="Calibri"/>
              </w:rPr>
              <w:t>Se includ cheltuielile pentru elaborarea tuturor fazelor de proiectare aferente obiectivului de investi</w:t>
            </w:r>
            <w:r w:rsidR="00FF3460" w:rsidRPr="00E031FB">
              <w:rPr>
                <w:rFonts w:ascii="Trebuchet MS" w:hAnsi="Trebuchet MS" w:cs="Calibri"/>
              </w:rPr>
              <w:t>ț</w:t>
            </w:r>
            <w:r w:rsidRPr="00E031FB">
              <w:rPr>
                <w:rFonts w:ascii="Trebuchet MS" w:hAnsi="Trebuchet MS" w:cs="Calibri"/>
              </w:rPr>
              <w:t>ie:</w:t>
            </w:r>
          </w:p>
          <w:p w14:paraId="07DDD164" w14:textId="5F92A243" w:rsidR="00FE0825" w:rsidRDefault="00FE0825" w:rsidP="00FE0825">
            <w:pPr>
              <w:spacing w:line="360" w:lineRule="auto"/>
              <w:ind w:left="29" w:right="288"/>
              <w:jc w:val="both"/>
              <w:rPr>
                <w:rFonts w:ascii="Trebuchet MS" w:hAnsi="Trebuchet MS" w:cs="Calibri"/>
              </w:rPr>
            </w:pPr>
            <w:r w:rsidRPr="00E031FB">
              <w:rPr>
                <w:rFonts w:ascii="Trebuchet MS" w:hAnsi="Trebuchet MS" w:cs="Calibri"/>
              </w:rPr>
              <w:t xml:space="preserve">3.5.1.Tema de proiectare </w:t>
            </w:r>
          </w:p>
          <w:p w14:paraId="6A3368B4" w14:textId="45D4395D" w:rsidR="002559EC" w:rsidRPr="00E031FB" w:rsidRDefault="002559EC" w:rsidP="002559EC">
            <w:pPr>
              <w:spacing w:line="360" w:lineRule="auto"/>
              <w:ind w:left="29" w:right="288"/>
              <w:jc w:val="both"/>
              <w:rPr>
                <w:rFonts w:ascii="Trebuchet MS" w:hAnsi="Trebuchet MS" w:cs="Calibri"/>
              </w:rPr>
            </w:pPr>
            <w:r w:rsidRPr="009F4C4B">
              <w:rPr>
                <w:rFonts w:ascii="Trebuchet MS" w:hAnsi="Trebuchet MS" w:cs="Calibri"/>
              </w:rPr>
              <w:t>3.5.3. SF/Documentație pentru avizarea lucrărilor de intervenții şi deviz general</w:t>
            </w:r>
          </w:p>
          <w:p w14:paraId="63B697EF" w14:textId="13F7A7B8" w:rsidR="00FE0825" w:rsidRPr="00E031FB" w:rsidRDefault="00FE0825" w:rsidP="00FE0825">
            <w:pPr>
              <w:spacing w:line="360" w:lineRule="auto"/>
              <w:ind w:left="29" w:right="288"/>
              <w:jc w:val="both"/>
              <w:rPr>
                <w:rFonts w:ascii="Trebuchet MS" w:hAnsi="Trebuchet MS" w:cs="Calibri"/>
              </w:rPr>
            </w:pPr>
            <w:r w:rsidRPr="00E031FB">
              <w:rPr>
                <w:rFonts w:ascii="Trebuchet MS" w:hAnsi="Trebuchet MS" w:cs="Calibri"/>
              </w:rPr>
              <w:t>3.5.4. Documenta</w:t>
            </w:r>
            <w:r w:rsidR="00FF3460" w:rsidRPr="00E031FB">
              <w:rPr>
                <w:rFonts w:ascii="Trebuchet MS" w:hAnsi="Trebuchet MS" w:cs="Calibri"/>
              </w:rPr>
              <w:t>ț</w:t>
            </w:r>
            <w:r w:rsidRPr="00E031FB">
              <w:rPr>
                <w:rFonts w:ascii="Trebuchet MS" w:hAnsi="Trebuchet MS" w:cs="Calibri"/>
              </w:rPr>
              <w:t>iile tehnice necesare în vederea ob</w:t>
            </w:r>
            <w:r w:rsidR="00FF3460" w:rsidRPr="00E031FB">
              <w:rPr>
                <w:rFonts w:ascii="Trebuchet MS" w:hAnsi="Trebuchet MS" w:cs="Calibri"/>
              </w:rPr>
              <w:t>ț</w:t>
            </w:r>
            <w:r w:rsidRPr="00E031FB">
              <w:rPr>
                <w:rFonts w:ascii="Trebuchet MS" w:hAnsi="Trebuchet MS" w:cs="Calibri"/>
              </w:rPr>
              <w:t>inerii avizelor/acordurilor/ autoriza</w:t>
            </w:r>
            <w:r w:rsidR="00FF3460" w:rsidRPr="00E031FB">
              <w:rPr>
                <w:rFonts w:ascii="Trebuchet MS" w:hAnsi="Trebuchet MS" w:cs="Calibri"/>
              </w:rPr>
              <w:t>ț</w:t>
            </w:r>
            <w:r w:rsidRPr="00E031FB">
              <w:rPr>
                <w:rFonts w:ascii="Trebuchet MS" w:hAnsi="Trebuchet MS" w:cs="Calibri"/>
              </w:rPr>
              <w:t>iilor</w:t>
            </w:r>
          </w:p>
          <w:p w14:paraId="6EEF84E9" w14:textId="77777777" w:rsidR="00FE0825" w:rsidRPr="00E031FB" w:rsidRDefault="00FE0825" w:rsidP="00FE0825">
            <w:pPr>
              <w:spacing w:line="360" w:lineRule="auto"/>
              <w:ind w:left="29" w:right="288"/>
              <w:jc w:val="both"/>
              <w:rPr>
                <w:rFonts w:ascii="Trebuchet MS" w:hAnsi="Trebuchet MS" w:cs="Calibri"/>
              </w:rPr>
            </w:pPr>
            <w:r w:rsidRPr="00E031FB">
              <w:rPr>
                <w:rFonts w:ascii="Trebuchet MS" w:hAnsi="Trebuchet MS" w:cs="Calibri"/>
              </w:rPr>
              <w:t>3.5.5. Verificarea tehnică de calitate a proiectării</w:t>
            </w:r>
          </w:p>
          <w:p w14:paraId="75CADDB8" w14:textId="4A1226B8" w:rsidR="00FE0825" w:rsidRPr="00E031FB" w:rsidRDefault="00FE0825" w:rsidP="00FE0825">
            <w:pPr>
              <w:spacing w:line="360" w:lineRule="auto"/>
              <w:ind w:left="29" w:right="288"/>
              <w:jc w:val="both"/>
              <w:rPr>
                <w:rFonts w:ascii="Trebuchet MS" w:hAnsi="Trebuchet MS" w:cs="Calibri"/>
              </w:rPr>
            </w:pPr>
            <w:r w:rsidRPr="00E031FB">
              <w:rPr>
                <w:rFonts w:ascii="Trebuchet MS" w:hAnsi="Trebuchet MS" w:cs="Calibri"/>
              </w:rPr>
              <w:t xml:space="preserve">3.5.6. Proiect tehnic </w:t>
            </w:r>
            <w:r w:rsidR="00FF3460" w:rsidRPr="00E031FB">
              <w:rPr>
                <w:rFonts w:ascii="Trebuchet MS" w:hAnsi="Trebuchet MS" w:cs="Calibri"/>
              </w:rPr>
              <w:t>ș</w:t>
            </w:r>
            <w:r w:rsidRPr="00E031FB">
              <w:rPr>
                <w:rFonts w:ascii="Trebuchet MS" w:hAnsi="Trebuchet MS" w:cs="Calibri"/>
              </w:rPr>
              <w:t>i detalii de execu</w:t>
            </w:r>
            <w:r w:rsidR="00FF3460" w:rsidRPr="00E031FB">
              <w:rPr>
                <w:rFonts w:ascii="Trebuchet MS" w:hAnsi="Trebuchet MS" w:cs="Calibri"/>
              </w:rPr>
              <w:t>ț</w:t>
            </w:r>
            <w:r w:rsidRPr="00E031FB">
              <w:rPr>
                <w:rFonts w:ascii="Trebuchet MS" w:hAnsi="Trebuchet MS" w:cs="Calibri"/>
              </w:rPr>
              <w:t xml:space="preserve">ie. </w:t>
            </w:r>
          </w:p>
          <w:p w14:paraId="02A8DE73" w14:textId="77777777" w:rsidR="00FE0825" w:rsidRPr="00E031FB" w:rsidRDefault="00FE0825" w:rsidP="00FE0825">
            <w:pPr>
              <w:spacing w:line="360" w:lineRule="auto"/>
              <w:ind w:left="43" w:right="1038" w:hanging="10"/>
              <w:rPr>
                <w:rFonts w:ascii="Trebuchet MS" w:hAnsi="Trebuchet MS"/>
              </w:rPr>
            </w:pPr>
            <w:r w:rsidRPr="00E031FB">
              <w:rPr>
                <w:rFonts w:ascii="Trebuchet MS" w:hAnsi="Trebuchet MS" w:cs="Calibri"/>
                <w:b/>
                <w:bCs/>
              </w:rPr>
              <w:t xml:space="preserve">3.6. Organizarea procedurilor de achiziție </w:t>
            </w:r>
            <w:r w:rsidRPr="00E031FB">
              <w:rPr>
                <w:rFonts w:ascii="Trebuchet MS" w:hAnsi="Trebuchet MS"/>
              </w:rPr>
              <w:t xml:space="preserve">   </w:t>
            </w:r>
          </w:p>
          <w:p w14:paraId="236A85F8" w14:textId="1D50EEBC" w:rsidR="00FE0825" w:rsidRPr="00E031FB" w:rsidRDefault="00FE0825" w:rsidP="00FE0825">
            <w:pPr>
              <w:spacing w:line="360" w:lineRule="auto"/>
              <w:ind w:right="1038"/>
              <w:jc w:val="both"/>
              <w:rPr>
                <w:rFonts w:ascii="Trebuchet MS" w:hAnsi="Trebuchet MS" w:cs="Calibri"/>
              </w:rPr>
            </w:pPr>
            <w:r w:rsidRPr="00E031FB">
              <w:rPr>
                <w:rFonts w:ascii="Trebuchet MS" w:hAnsi="Trebuchet MS" w:cs="Calibri"/>
              </w:rPr>
              <w:t>Se includ cheltuielile efectuate, după caz, pentru serviciile de consultan</w:t>
            </w:r>
            <w:r w:rsidR="00FF3460" w:rsidRPr="00E031FB">
              <w:rPr>
                <w:rFonts w:ascii="Trebuchet MS" w:hAnsi="Trebuchet MS" w:cs="Calibri"/>
              </w:rPr>
              <w:t>ț</w:t>
            </w:r>
            <w:r w:rsidRPr="00E031FB">
              <w:rPr>
                <w:rFonts w:ascii="Trebuchet MS" w:hAnsi="Trebuchet MS" w:cs="Calibri"/>
              </w:rPr>
              <w:t>ă/asisten</w:t>
            </w:r>
            <w:r w:rsidR="00FF3460" w:rsidRPr="00E031FB">
              <w:rPr>
                <w:rFonts w:ascii="Trebuchet MS" w:hAnsi="Trebuchet MS" w:cs="Calibri"/>
              </w:rPr>
              <w:t>ț</w:t>
            </w:r>
            <w:r w:rsidRPr="00E031FB">
              <w:rPr>
                <w:rFonts w:ascii="Trebuchet MS" w:hAnsi="Trebuchet MS" w:cs="Calibri"/>
              </w:rPr>
              <w:t>ă juridică în scopul elaborării documenta</w:t>
            </w:r>
            <w:r w:rsidR="00FF3460" w:rsidRPr="00E031FB">
              <w:rPr>
                <w:rFonts w:ascii="Trebuchet MS" w:hAnsi="Trebuchet MS" w:cs="Calibri"/>
              </w:rPr>
              <w:t>ț</w:t>
            </w:r>
            <w:r w:rsidRPr="00E031FB">
              <w:rPr>
                <w:rFonts w:ascii="Trebuchet MS" w:hAnsi="Trebuchet MS" w:cs="Calibri"/>
              </w:rPr>
              <w:t xml:space="preserve">iei de atribuire </w:t>
            </w:r>
            <w:r w:rsidR="00FF3460" w:rsidRPr="00E031FB">
              <w:rPr>
                <w:rFonts w:ascii="Trebuchet MS" w:hAnsi="Trebuchet MS" w:cs="Calibri"/>
              </w:rPr>
              <w:t>ș</w:t>
            </w:r>
            <w:r w:rsidRPr="00E031FB">
              <w:rPr>
                <w:rFonts w:ascii="Trebuchet MS" w:hAnsi="Trebuchet MS" w:cs="Calibri"/>
              </w:rPr>
              <w:t>i/sau aplicării procedurilor de atribuire a contractelor de achizi</w:t>
            </w:r>
            <w:r w:rsidR="00FF3460" w:rsidRPr="00E031FB">
              <w:rPr>
                <w:rFonts w:ascii="Trebuchet MS" w:hAnsi="Trebuchet MS" w:cs="Calibri"/>
              </w:rPr>
              <w:t>ț</w:t>
            </w:r>
            <w:r w:rsidRPr="00E031FB">
              <w:rPr>
                <w:rFonts w:ascii="Trebuchet MS" w:hAnsi="Trebuchet MS" w:cs="Calibri"/>
              </w:rPr>
              <w:t xml:space="preserve">ie publică. </w:t>
            </w:r>
          </w:p>
          <w:p w14:paraId="48A24AAB" w14:textId="77777777" w:rsidR="00FE0825" w:rsidRPr="00E031FB" w:rsidRDefault="00FE0825" w:rsidP="00FE0825">
            <w:pPr>
              <w:spacing w:line="360" w:lineRule="auto"/>
              <w:ind w:left="29" w:right="288"/>
              <w:jc w:val="both"/>
              <w:rPr>
                <w:rFonts w:ascii="Trebuchet MS" w:hAnsi="Trebuchet MS" w:cs="Calibri"/>
              </w:rPr>
            </w:pPr>
          </w:p>
          <w:p w14:paraId="15176F38" w14:textId="62D3E247" w:rsidR="00FE0825" w:rsidRPr="00E031FB" w:rsidRDefault="00FE0825" w:rsidP="00FE0825">
            <w:pPr>
              <w:spacing w:line="360" w:lineRule="auto"/>
              <w:ind w:left="43" w:right="1038" w:hanging="10"/>
              <w:rPr>
                <w:rFonts w:ascii="Trebuchet MS" w:hAnsi="Trebuchet MS"/>
              </w:rPr>
            </w:pPr>
            <w:r w:rsidRPr="00E031FB">
              <w:rPr>
                <w:rFonts w:ascii="Trebuchet MS" w:hAnsi="Trebuchet MS" w:cs="Calibri"/>
                <w:b/>
                <w:bCs/>
              </w:rPr>
              <w:t>3.7. Consultan</w:t>
            </w:r>
            <w:r w:rsidR="00FF3460" w:rsidRPr="00E031FB">
              <w:rPr>
                <w:rFonts w:ascii="Trebuchet MS" w:hAnsi="Trebuchet MS" w:cs="Calibri"/>
                <w:b/>
                <w:bCs/>
              </w:rPr>
              <w:t>ț</w:t>
            </w:r>
            <w:r w:rsidRPr="00E031FB">
              <w:rPr>
                <w:rFonts w:ascii="Trebuchet MS" w:hAnsi="Trebuchet MS" w:cs="Calibri"/>
                <w:b/>
                <w:bCs/>
              </w:rPr>
              <w:t xml:space="preserve">ă </w:t>
            </w:r>
            <w:r w:rsidRPr="00E031FB">
              <w:rPr>
                <w:rFonts w:ascii="Trebuchet MS" w:hAnsi="Trebuchet MS"/>
              </w:rPr>
              <w:t xml:space="preserve">   </w:t>
            </w:r>
          </w:p>
          <w:p w14:paraId="3F127CCD" w14:textId="77777777" w:rsidR="00FE0825" w:rsidRPr="00E031FB" w:rsidRDefault="00FE0825" w:rsidP="00FE0825">
            <w:pPr>
              <w:spacing w:line="360" w:lineRule="auto"/>
              <w:ind w:left="43" w:right="1038" w:hanging="10"/>
              <w:rPr>
                <w:rFonts w:ascii="Trebuchet MS" w:hAnsi="Trebuchet MS" w:cs="Calibri"/>
              </w:rPr>
            </w:pPr>
            <w:r w:rsidRPr="00E031FB">
              <w:rPr>
                <w:rFonts w:ascii="Trebuchet MS" w:hAnsi="Trebuchet MS"/>
              </w:rPr>
              <w:t xml:space="preserve"> </w:t>
            </w:r>
            <w:r w:rsidRPr="00E031FB">
              <w:rPr>
                <w:rFonts w:ascii="Trebuchet MS" w:hAnsi="Trebuchet MS" w:cs="Calibri"/>
              </w:rPr>
              <w:t xml:space="preserve">Se includ cheltuielile efectuate, după caz, pentru: </w:t>
            </w:r>
          </w:p>
          <w:p w14:paraId="434AACEC" w14:textId="1D391A03" w:rsidR="00FE0825" w:rsidRPr="00E031FB" w:rsidRDefault="00FE0825">
            <w:pPr>
              <w:numPr>
                <w:ilvl w:val="3"/>
                <w:numId w:val="7"/>
              </w:numPr>
              <w:spacing w:line="360" w:lineRule="auto"/>
              <w:ind w:right="1038" w:hanging="360"/>
              <w:jc w:val="both"/>
              <w:rPr>
                <w:rFonts w:ascii="Trebuchet MS" w:hAnsi="Trebuchet MS" w:cs="Calibri"/>
              </w:rPr>
            </w:pPr>
            <w:r w:rsidRPr="00E031FB">
              <w:rPr>
                <w:rFonts w:ascii="Trebuchet MS" w:hAnsi="Trebuchet MS" w:cs="Calibri"/>
              </w:rPr>
              <w:t>plata serviciilor de consultan</w:t>
            </w:r>
            <w:r w:rsidR="00FF3460" w:rsidRPr="00E031FB">
              <w:rPr>
                <w:rFonts w:ascii="Trebuchet MS" w:hAnsi="Trebuchet MS" w:cs="Calibri"/>
              </w:rPr>
              <w:t>ț</w:t>
            </w:r>
            <w:r w:rsidRPr="00E031FB">
              <w:rPr>
                <w:rFonts w:ascii="Trebuchet MS" w:hAnsi="Trebuchet MS" w:cs="Calibri"/>
              </w:rPr>
              <w:t>ă în domeniul managementului execu</w:t>
            </w:r>
            <w:r w:rsidR="00FF3460" w:rsidRPr="00E031FB">
              <w:rPr>
                <w:rFonts w:ascii="Trebuchet MS" w:hAnsi="Trebuchet MS" w:cs="Calibri"/>
              </w:rPr>
              <w:t>ț</w:t>
            </w:r>
            <w:r w:rsidRPr="00E031FB">
              <w:rPr>
                <w:rFonts w:ascii="Trebuchet MS" w:hAnsi="Trebuchet MS" w:cs="Calibri"/>
              </w:rPr>
              <w:t>iei investi</w:t>
            </w:r>
            <w:r w:rsidR="00FF3460" w:rsidRPr="00E031FB">
              <w:rPr>
                <w:rFonts w:ascii="Trebuchet MS" w:hAnsi="Trebuchet MS" w:cs="Calibri"/>
              </w:rPr>
              <w:t>ț</w:t>
            </w:r>
            <w:r w:rsidRPr="00E031FB">
              <w:rPr>
                <w:rFonts w:ascii="Trebuchet MS" w:hAnsi="Trebuchet MS" w:cs="Calibri"/>
              </w:rPr>
              <w:t>iei;</w:t>
            </w:r>
          </w:p>
          <w:p w14:paraId="22D8BB85" w14:textId="77777777" w:rsidR="00FE0825" w:rsidRPr="00E031FB" w:rsidRDefault="00FE0825">
            <w:pPr>
              <w:numPr>
                <w:ilvl w:val="3"/>
                <w:numId w:val="7"/>
              </w:numPr>
              <w:spacing w:line="360" w:lineRule="auto"/>
              <w:ind w:right="1038" w:hanging="360"/>
              <w:jc w:val="both"/>
              <w:rPr>
                <w:rFonts w:ascii="Trebuchet MS" w:hAnsi="Trebuchet MS" w:cs="Calibri"/>
              </w:rPr>
            </w:pPr>
            <w:r w:rsidRPr="00E031FB">
              <w:rPr>
                <w:rFonts w:ascii="Trebuchet MS" w:hAnsi="Trebuchet MS" w:cs="Calibri"/>
              </w:rPr>
              <w:t>auditul financiar.</w:t>
            </w:r>
          </w:p>
          <w:p w14:paraId="6F9E925D" w14:textId="61F6AB75" w:rsidR="00FE0825" w:rsidRPr="00E031FB" w:rsidRDefault="00FE0825" w:rsidP="00FE0825">
            <w:pPr>
              <w:spacing w:line="360" w:lineRule="auto"/>
              <w:ind w:left="33" w:right="1038"/>
              <w:rPr>
                <w:rFonts w:ascii="Trebuchet MS" w:hAnsi="Trebuchet MS" w:cs="Calibri"/>
                <w:b/>
                <w:bCs/>
              </w:rPr>
            </w:pPr>
            <w:r w:rsidRPr="00E031FB">
              <w:rPr>
                <w:rFonts w:ascii="Trebuchet MS" w:hAnsi="Trebuchet MS" w:cs="Calibri"/>
                <w:b/>
                <w:bCs/>
              </w:rPr>
              <w:t xml:space="preserve">  3.8. Asisten</w:t>
            </w:r>
            <w:r w:rsidR="00FF3460" w:rsidRPr="00E031FB">
              <w:rPr>
                <w:rFonts w:ascii="Trebuchet MS" w:hAnsi="Trebuchet MS" w:cs="Calibri"/>
                <w:b/>
                <w:bCs/>
              </w:rPr>
              <w:t>ț</w:t>
            </w:r>
            <w:r w:rsidRPr="00E031FB">
              <w:rPr>
                <w:rFonts w:ascii="Trebuchet MS" w:hAnsi="Trebuchet MS" w:cs="Calibri"/>
                <w:b/>
                <w:bCs/>
              </w:rPr>
              <w:t xml:space="preserve">ă tehnică </w:t>
            </w:r>
          </w:p>
          <w:p w14:paraId="3161EAB4" w14:textId="7777777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    Se includ cheltuielile efectuate, după caz, pentru: </w:t>
            </w:r>
          </w:p>
          <w:p w14:paraId="1475CB0B" w14:textId="18C24348" w:rsidR="00FE0825" w:rsidRPr="00E031FB" w:rsidRDefault="00FE0825">
            <w:pPr>
              <w:pStyle w:val="ListParagraph"/>
              <w:numPr>
                <w:ilvl w:val="2"/>
                <w:numId w:val="20"/>
              </w:numPr>
              <w:spacing w:after="160" w:line="360" w:lineRule="auto"/>
              <w:jc w:val="both"/>
              <w:rPr>
                <w:rFonts w:ascii="Trebuchet MS" w:hAnsi="Trebuchet MS" w:cs="Calibri"/>
              </w:rPr>
            </w:pPr>
            <w:r w:rsidRPr="00E031FB">
              <w:rPr>
                <w:rFonts w:ascii="Trebuchet MS" w:hAnsi="Trebuchet MS" w:cs="Calibri"/>
              </w:rPr>
              <w:t>Asisten</w:t>
            </w:r>
            <w:r w:rsidR="00FF3460" w:rsidRPr="00E031FB">
              <w:rPr>
                <w:rFonts w:ascii="Trebuchet MS" w:hAnsi="Trebuchet MS" w:cs="Calibri"/>
              </w:rPr>
              <w:t>ț</w:t>
            </w:r>
            <w:r w:rsidRPr="00E031FB">
              <w:rPr>
                <w:rFonts w:ascii="Trebuchet MS" w:hAnsi="Trebuchet MS" w:cs="Calibri"/>
              </w:rPr>
              <w:t xml:space="preserve">ă tehnică din partea proiectantului </w:t>
            </w:r>
          </w:p>
          <w:p w14:paraId="05FB1BB3" w14:textId="1AE92967" w:rsidR="00FE0825" w:rsidRPr="00E031FB" w:rsidRDefault="00FE0825">
            <w:pPr>
              <w:pStyle w:val="ListParagraph"/>
              <w:numPr>
                <w:ilvl w:val="2"/>
                <w:numId w:val="20"/>
              </w:numPr>
              <w:spacing w:after="160" w:line="360" w:lineRule="auto"/>
              <w:jc w:val="both"/>
              <w:rPr>
                <w:rFonts w:ascii="Trebuchet MS" w:hAnsi="Trebuchet MS" w:cs="Calibri"/>
              </w:rPr>
            </w:pPr>
            <w:r w:rsidRPr="00E031FB">
              <w:rPr>
                <w:rFonts w:ascii="Trebuchet MS" w:hAnsi="Trebuchet MS" w:cs="Calibri"/>
              </w:rPr>
              <w:t>Dirigen</w:t>
            </w:r>
            <w:r w:rsidR="00FF3460" w:rsidRPr="00E031FB">
              <w:rPr>
                <w:rFonts w:ascii="Trebuchet MS" w:hAnsi="Trebuchet MS" w:cs="Calibri"/>
              </w:rPr>
              <w:t>ț</w:t>
            </w:r>
            <w:r w:rsidRPr="00E031FB">
              <w:rPr>
                <w:rFonts w:ascii="Trebuchet MS" w:hAnsi="Trebuchet MS" w:cs="Calibri"/>
              </w:rPr>
              <w:t xml:space="preserve">ie de </w:t>
            </w:r>
            <w:r w:rsidR="00FF3460" w:rsidRPr="00E031FB">
              <w:rPr>
                <w:rFonts w:ascii="Trebuchet MS" w:hAnsi="Trebuchet MS" w:cs="Calibri"/>
              </w:rPr>
              <w:t>ș</w:t>
            </w:r>
            <w:r w:rsidRPr="00E031FB">
              <w:rPr>
                <w:rFonts w:ascii="Trebuchet MS" w:hAnsi="Trebuchet MS" w:cs="Calibri"/>
              </w:rPr>
              <w:t>antier</w:t>
            </w:r>
          </w:p>
          <w:p w14:paraId="0D624612" w14:textId="7A3B0844" w:rsidR="00FE0825" w:rsidRPr="00E031FB" w:rsidRDefault="00FE0825">
            <w:pPr>
              <w:pStyle w:val="ListParagraph"/>
              <w:numPr>
                <w:ilvl w:val="2"/>
                <w:numId w:val="20"/>
              </w:numPr>
              <w:spacing w:after="160" w:line="360" w:lineRule="auto"/>
              <w:jc w:val="both"/>
              <w:rPr>
                <w:rFonts w:ascii="Trebuchet MS" w:hAnsi="Trebuchet MS" w:cs="Calibri"/>
              </w:rPr>
            </w:pPr>
            <w:r w:rsidRPr="00E031FB">
              <w:rPr>
                <w:rFonts w:ascii="Trebuchet MS" w:hAnsi="Trebuchet MS" w:cs="Calibri"/>
              </w:rPr>
              <w:t xml:space="preserve">Coordonator în materie de securitate și sănătate – conform H.G. nr.300/2006 , cu modificările </w:t>
            </w:r>
            <w:r w:rsidR="00FF3460" w:rsidRPr="00E031FB">
              <w:rPr>
                <w:rFonts w:ascii="Trebuchet MS" w:hAnsi="Trebuchet MS" w:cs="Calibri"/>
              </w:rPr>
              <w:t>ș</w:t>
            </w:r>
            <w:r w:rsidRPr="00E031FB">
              <w:rPr>
                <w:rFonts w:ascii="Trebuchet MS" w:hAnsi="Trebuchet MS" w:cs="Calibri"/>
              </w:rPr>
              <w:t>i completările ulterioare</w:t>
            </w:r>
          </w:p>
          <w:p w14:paraId="0E26E22E" w14:textId="4D9C50A4" w:rsidR="00FE0825" w:rsidRPr="00E031FB" w:rsidRDefault="00FE0825" w:rsidP="00FE0825">
            <w:pPr>
              <w:spacing w:line="360" w:lineRule="auto"/>
              <w:rPr>
                <w:rFonts w:ascii="Trebuchet MS" w:hAnsi="Trebuchet MS"/>
                <w:b/>
                <w:bCs/>
              </w:rPr>
            </w:pPr>
            <w:r w:rsidRPr="00E031FB">
              <w:rPr>
                <w:rFonts w:ascii="Trebuchet MS" w:hAnsi="Trebuchet MS"/>
                <w:b/>
                <w:bCs/>
              </w:rPr>
              <w:t>CAP. 4  Cheltuieli pentru investi</w:t>
            </w:r>
            <w:r w:rsidR="00FF3460" w:rsidRPr="00E031FB">
              <w:rPr>
                <w:rFonts w:ascii="Trebuchet MS" w:hAnsi="Trebuchet MS"/>
                <w:b/>
                <w:bCs/>
              </w:rPr>
              <w:t>ț</w:t>
            </w:r>
            <w:r w:rsidRPr="00E031FB">
              <w:rPr>
                <w:rFonts w:ascii="Trebuchet MS" w:hAnsi="Trebuchet MS"/>
                <w:b/>
                <w:bCs/>
              </w:rPr>
              <w:t xml:space="preserve">ia de bază </w:t>
            </w:r>
          </w:p>
          <w:p w14:paraId="04BFB6B0" w14:textId="689E5B55" w:rsidR="00FE0825" w:rsidRPr="00E031FB" w:rsidRDefault="00FE0825" w:rsidP="00FE0825">
            <w:pPr>
              <w:spacing w:line="360" w:lineRule="auto"/>
              <w:jc w:val="both"/>
              <w:rPr>
                <w:rFonts w:ascii="Trebuchet MS" w:hAnsi="Trebuchet MS" w:cs="Calibri"/>
                <w:b/>
                <w:bCs/>
              </w:rPr>
            </w:pPr>
            <w:r w:rsidRPr="00E031FB">
              <w:rPr>
                <w:rFonts w:ascii="Trebuchet MS" w:hAnsi="Trebuchet MS" w:cs="Calibri"/>
                <w:b/>
                <w:bCs/>
              </w:rPr>
              <w:t>4.1. Construc</w:t>
            </w:r>
            <w:r w:rsidR="00FF3460" w:rsidRPr="00E031FB">
              <w:rPr>
                <w:rFonts w:ascii="Trebuchet MS" w:hAnsi="Trebuchet MS" w:cs="Calibri"/>
                <w:b/>
                <w:bCs/>
              </w:rPr>
              <w:t>ț</w:t>
            </w:r>
            <w:r w:rsidRPr="00E031FB">
              <w:rPr>
                <w:rFonts w:ascii="Trebuchet MS" w:hAnsi="Trebuchet MS" w:cs="Calibri"/>
                <w:b/>
                <w:bCs/>
              </w:rPr>
              <w:t xml:space="preserve">ii </w:t>
            </w:r>
            <w:r w:rsidR="00FF3460" w:rsidRPr="00E031FB">
              <w:rPr>
                <w:rFonts w:ascii="Trebuchet MS" w:hAnsi="Trebuchet MS" w:cs="Calibri"/>
                <w:b/>
                <w:bCs/>
              </w:rPr>
              <w:t>ș</w:t>
            </w:r>
            <w:r w:rsidRPr="00E031FB">
              <w:rPr>
                <w:rFonts w:ascii="Trebuchet MS" w:hAnsi="Trebuchet MS" w:cs="Calibri"/>
                <w:b/>
                <w:bCs/>
              </w:rPr>
              <w:t>i instala</w:t>
            </w:r>
            <w:r w:rsidR="00FF3460" w:rsidRPr="00E031FB">
              <w:rPr>
                <w:rFonts w:ascii="Trebuchet MS" w:hAnsi="Trebuchet MS" w:cs="Calibri"/>
                <w:b/>
                <w:bCs/>
              </w:rPr>
              <w:t>ț</w:t>
            </w:r>
            <w:r w:rsidRPr="00E031FB">
              <w:rPr>
                <w:rFonts w:ascii="Trebuchet MS" w:hAnsi="Trebuchet MS" w:cs="Calibri"/>
                <w:b/>
                <w:bCs/>
              </w:rPr>
              <w:t xml:space="preserve">ii </w:t>
            </w:r>
          </w:p>
          <w:p w14:paraId="49D02559" w14:textId="10FC8C8C" w:rsidR="00FE0825" w:rsidRPr="00E031FB" w:rsidRDefault="00FE0825" w:rsidP="00FE0825">
            <w:pPr>
              <w:spacing w:line="360" w:lineRule="auto"/>
              <w:jc w:val="both"/>
              <w:rPr>
                <w:rFonts w:ascii="Trebuchet MS" w:hAnsi="Trebuchet MS" w:cs="Calibri"/>
              </w:rPr>
            </w:pPr>
            <w:r w:rsidRPr="00E031FB">
              <w:rPr>
                <w:rFonts w:ascii="Trebuchet MS" w:hAnsi="Trebuchet MS" w:cs="Calibri"/>
              </w:rPr>
              <w:t>Se cuprind cheltuielile aferente execu</w:t>
            </w:r>
            <w:r w:rsidR="00FF3460" w:rsidRPr="00E031FB">
              <w:rPr>
                <w:rFonts w:ascii="Trebuchet MS" w:hAnsi="Trebuchet MS" w:cs="Calibri"/>
              </w:rPr>
              <w:t>ț</w:t>
            </w:r>
            <w:r w:rsidRPr="00E031FB">
              <w:rPr>
                <w:rFonts w:ascii="Trebuchet MS" w:hAnsi="Trebuchet MS" w:cs="Calibri"/>
              </w:rPr>
              <w:t>iei tuturor obiectelor cuprinse în obiectivul de investi</w:t>
            </w:r>
            <w:r w:rsidR="00FF3460" w:rsidRPr="00E031FB">
              <w:rPr>
                <w:rFonts w:ascii="Trebuchet MS" w:hAnsi="Trebuchet MS" w:cs="Calibri"/>
              </w:rPr>
              <w:t>ț</w:t>
            </w:r>
            <w:r w:rsidRPr="00E031FB">
              <w:rPr>
                <w:rFonts w:ascii="Trebuchet MS" w:hAnsi="Trebuchet MS" w:cs="Calibri"/>
              </w:rPr>
              <w:t>ie aferente activităților eligibile menționate în secțiunea 5.2.2 din prezentul ghid al solicitantului.</w:t>
            </w:r>
          </w:p>
          <w:p w14:paraId="5135B600" w14:textId="10651714" w:rsidR="00FE0825" w:rsidRPr="00E031FB"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E031FB">
              <w:rPr>
                <w:rFonts w:ascii="Trebuchet MS" w:hAnsi="Trebuchet MS" w:cs="Calibri"/>
                <w:color w:val="000000" w:themeColor="text1"/>
                <w:sz w:val="22"/>
                <w:szCs w:val="22"/>
                <w:lang w:val="ro-RO" w:eastAsia="en-US"/>
              </w:rPr>
              <w:t>Proiectantul va delimita obiectele de construc</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ii din cadrul obiectivului de investi</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 xml:space="preserve">ii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i va nominaliza cheltuielile pe fiecare obiect.</w:t>
            </w:r>
          </w:p>
          <w:p w14:paraId="149402B5" w14:textId="703F69A8" w:rsidR="00FE0825" w:rsidRPr="00E031FB"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E031FB">
              <w:rPr>
                <w:rFonts w:ascii="Trebuchet MS" w:hAnsi="Trebuchet MS" w:cs="Calibri"/>
                <w:color w:val="000000" w:themeColor="text1"/>
                <w:sz w:val="22"/>
                <w:szCs w:val="22"/>
                <w:lang w:val="ro-RO" w:eastAsia="en-US"/>
              </w:rPr>
              <w:t>Cheltuielile aferente fiecărui obiect de construc</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ie se regăsesc în devizul pe obiect.</w:t>
            </w:r>
          </w:p>
          <w:p w14:paraId="0D389207" w14:textId="257B413A" w:rsidR="00FE0825" w:rsidRPr="00E031FB" w:rsidRDefault="00FE0825" w:rsidP="00FE0825">
            <w:pPr>
              <w:spacing w:line="360" w:lineRule="auto"/>
              <w:jc w:val="both"/>
              <w:rPr>
                <w:rFonts w:ascii="Trebuchet MS" w:hAnsi="Trebuchet MS" w:cs="Calibri"/>
                <w:b/>
                <w:bCs/>
              </w:rPr>
            </w:pPr>
            <w:r w:rsidRPr="00E031FB">
              <w:rPr>
                <w:rFonts w:ascii="Trebuchet MS" w:hAnsi="Trebuchet MS" w:cs="Calibri"/>
                <w:b/>
                <w:bCs/>
              </w:rPr>
              <w:t xml:space="preserve">4.2. Montaj utilaje, echipamente tehnologice </w:t>
            </w:r>
            <w:r w:rsidR="00FF3460" w:rsidRPr="00E031FB">
              <w:rPr>
                <w:rFonts w:ascii="Trebuchet MS" w:hAnsi="Trebuchet MS" w:cs="Calibri"/>
                <w:b/>
                <w:bCs/>
              </w:rPr>
              <w:t>ș</w:t>
            </w:r>
            <w:r w:rsidRPr="00E031FB">
              <w:rPr>
                <w:rFonts w:ascii="Trebuchet MS" w:hAnsi="Trebuchet MS" w:cs="Calibri"/>
                <w:b/>
                <w:bCs/>
              </w:rPr>
              <w:t>i func</w:t>
            </w:r>
            <w:r w:rsidR="00FF3460" w:rsidRPr="00E031FB">
              <w:rPr>
                <w:rFonts w:ascii="Trebuchet MS" w:hAnsi="Trebuchet MS" w:cs="Calibri"/>
                <w:b/>
                <w:bCs/>
              </w:rPr>
              <w:t>ț</w:t>
            </w:r>
            <w:r w:rsidRPr="00E031FB">
              <w:rPr>
                <w:rFonts w:ascii="Trebuchet MS" w:hAnsi="Trebuchet MS" w:cs="Calibri"/>
                <w:b/>
                <w:bCs/>
              </w:rPr>
              <w:t>ionale</w:t>
            </w:r>
          </w:p>
          <w:p w14:paraId="4E46D9D4" w14:textId="2B641D88" w:rsidR="00FE0825" w:rsidRPr="00E031FB" w:rsidRDefault="00FE0825" w:rsidP="00FE0825">
            <w:pPr>
              <w:spacing w:line="360" w:lineRule="auto"/>
              <w:jc w:val="both"/>
              <w:rPr>
                <w:rFonts w:ascii="Trebuchet MS" w:hAnsi="Trebuchet MS" w:cs="Calibri"/>
              </w:rPr>
            </w:pPr>
            <w:r w:rsidRPr="00E031FB">
              <w:rPr>
                <w:rFonts w:ascii="Trebuchet MS" w:hAnsi="Trebuchet MS" w:cs="Calibri"/>
              </w:rPr>
              <w:t>Cuprinde cheltuielile aferente montajului utilajelor tehnologice şi al utilajelor incluse în instala</w:t>
            </w:r>
            <w:r w:rsidR="00FF3460" w:rsidRPr="00E031FB">
              <w:rPr>
                <w:rFonts w:ascii="Trebuchet MS" w:hAnsi="Trebuchet MS" w:cs="Calibri"/>
              </w:rPr>
              <w:t>ț</w:t>
            </w:r>
            <w:r w:rsidRPr="00E031FB">
              <w:rPr>
                <w:rFonts w:ascii="Trebuchet MS" w:hAnsi="Trebuchet MS" w:cs="Calibri"/>
              </w:rPr>
              <w:t>iile func</w:t>
            </w:r>
            <w:r w:rsidR="00FF3460" w:rsidRPr="00E031FB">
              <w:rPr>
                <w:rFonts w:ascii="Trebuchet MS" w:hAnsi="Trebuchet MS" w:cs="Calibri"/>
              </w:rPr>
              <w:t>ț</w:t>
            </w:r>
            <w:r w:rsidRPr="00E031FB">
              <w:rPr>
                <w:rFonts w:ascii="Trebuchet MS" w:hAnsi="Trebuchet MS" w:cs="Calibri"/>
              </w:rPr>
              <w:t>ionale, inclusiv re</w:t>
            </w:r>
            <w:r w:rsidR="00FF3460" w:rsidRPr="00E031FB">
              <w:rPr>
                <w:rFonts w:ascii="Trebuchet MS" w:hAnsi="Trebuchet MS" w:cs="Calibri"/>
              </w:rPr>
              <w:t>ț</w:t>
            </w:r>
            <w:r w:rsidRPr="00E031FB">
              <w:rPr>
                <w:rFonts w:ascii="Trebuchet MS" w:hAnsi="Trebuchet MS" w:cs="Calibri"/>
              </w:rPr>
              <w:t>elele aferente necesare func</w:t>
            </w:r>
            <w:r w:rsidR="00FF3460" w:rsidRPr="00E031FB">
              <w:rPr>
                <w:rFonts w:ascii="Trebuchet MS" w:hAnsi="Trebuchet MS" w:cs="Calibri"/>
              </w:rPr>
              <w:t>ț</w:t>
            </w:r>
            <w:r w:rsidRPr="00E031FB">
              <w:rPr>
                <w:rFonts w:ascii="Trebuchet MS" w:hAnsi="Trebuchet MS" w:cs="Calibri"/>
              </w:rPr>
              <w:t>ionării acestora.</w:t>
            </w:r>
          </w:p>
          <w:p w14:paraId="0F1F7834" w14:textId="30457559" w:rsidR="00FE0825" w:rsidRPr="00E031FB"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E031FB">
              <w:rPr>
                <w:rFonts w:ascii="Trebuchet MS" w:hAnsi="Trebuchet MS" w:cs="Calibri"/>
                <w:b/>
                <w:bCs/>
                <w:sz w:val="22"/>
                <w:szCs w:val="22"/>
                <w:lang w:val="ro-RO"/>
              </w:rPr>
              <w:t xml:space="preserve"> </w:t>
            </w:r>
            <w:r w:rsidRPr="00E031FB">
              <w:rPr>
                <w:rFonts w:ascii="Trebuchet MS" w:hAnsi="Trebuchet MS" w:cs="Calibri"/>
                <w:b/>
                <w:bCs/>
                <w:color w:val="000000" w:themeColor="text1"/>
                <w:sz w:val="22"/>
                <w:szCs w:val="22"/>
                <w:lang w:val="ro-RO" w:eastAsia="en-US"/>
              </w:rPr>
              <w:t xml:space="preserve">4.3. Utilaje, echipamente tehnologice </w:t>
            </w:r>
            <w:r w:rsidR="00FF3460" w:rsidRPr="00E031FB">
              <w:rPr>
                <w:rFonts w:ascii="Trebuchet MS" w:hAnsi="Trebuchet MS" w:cs="Calibri"/>
                <w:b/>
                <w:bCs/>
                <w:color w:val="000000" w:themeColor="text1"/>
                <w:sz w:val="22"/>
                <w:szCs w:val="22"/>
                <w:lang w:val="ro-RO" w:eastAsia="en-US"/>
              </w:rPr>
              <w:t>ș</w:t>
            </w:r>
            <w:r w:rsidRPr="00E031FB">
              <w:rPr>
                <w:rFonts w:ascii="Trebuchet MS" w:hAnsi="Trebuchet MS" w:cs="Calibri"/>
                <w:b/>
                <w:bCs/>
                <w:color w:val="000000" w:themeColor="text1"/>
                <w:sz w:val="22"/>
                <w:szCs w:val="22"/>
                <w:lang w:val="ro-RO" w:eastAsia="en-US"/>
              </w:rPr>
              <w:t>i func</w:t>
            </w:r>
            <w:r w:rsidR="00FF3460" w:rsidRPr="00E031FB">
              <w:rPr>
                <w:rFonts w:ascii="Trebuchet MS" w:hAnsi="Trebuchet MS" w:cs="Calibri"/>
                <w:b/>
                <w:bCs/>
                <w:color w:val="000000" w:themeColor="text1"/>
                <w:sz w:val="22"/>
                <w:szCs w:val="22"/>
                <w:lang w:val="ro-RO" w:eastAsia="en-US"/>
              </w:rPr>
              <w:t>ț</w:t>
            </w:r>
            <w:r w:rsidRPr="00E031FB">
              <w:rPr>
                <w:rFonts w:ascii="Trebuchet MS" w:hAnsi="Trebuchet MS" w:cs="Calibri"/>
                <w:b/>
                <w:bCs/>
                <w:color w:val="000000" w:themeColor="text1"/>
                <w:sz w:val="22"/>
                <w:szCs w:val="22"/>
                <w:lang w:val="ro-RO" w:eastAsia="en-US"/>
              </w:rPr>
              <w:t>ionale care necesită montaj</w:t>
            </w:r>
          </w:p>
          <w:p w14:paraId="455322BB" w14:textId="62BFC7D4" w:rsidR="00FE0825" w:rsidRPr="00E031FB"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E031FB">
              <w:rPr>
                <w:rFonts w:ascii="Trebuchet MS" w:hAnsi="Trebuchet MS" w:cs="Calibri"/>
                <w:color w:val="000000" w:themeColor="text1"/>
                <w:sz w:val="22"/>
                <w:szCs w:val="22"/>
                <w:lang w:val="ro-RO" w:eastAsia="en-US"/>
              </w:rPr>
              <w:t>Cuprinde cheltuielile pentru achizi</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 xml:space="preserve">ionarea utilajelor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 xml:space="preserve">i echipamentelor tehnologice, precum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i a celor incluse în instala</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iile func</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ionale.</w:t>
            </w:r>
          </w:p>
          <w:p w14:paraId="2168307C" w14:textId="23571EC8" w:rsidR="00FE0825" w:rsidRPr="00E031FB"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E031FB">
              <w:rPr>
                <w:rFonts w:ascii="Trebuchet MS" w:hAnsi="Trebuchet MS" w:cs="Calibri"/>
                <w:b/>
                <w:bCs/>
                <w:color w:val="000000" w:themeColor="text1"/>
                <w:sz w:val="22"/>
                <w:szCs w:val="22"/>
                <w:lang w:val="ro-RO" w:eastAsia="en-US"/>
              </w:rPr>
              <w:t xml:space="preserve">4.4. Utilaje, echipamente tehnologice </w:t>
            </w:r>
            <w:r w:rsidR="00FF3460" w:rsidRPr="00E031FB">
              <w:rPr>
                <w:rFonts w:ascii="Trebuchet MS" w:hAnsi="Trebuchet MS" w:cs="Calibri"/>
                <w:b/>
                <w:bCs/>
                <w:color w:val="000000" w:themeColor="text1"/>
                <w:sz w:val="22"/>
                <w:szCs w:val="22"/>
                <w:lang w:val="ro-RO" w:eastAsia="en-US"/>
              </w:rPr>
              <w:t>ș</w:t>
            </w:r>
            <w:r w:rsidRPr="00E031FB">
              <w:rPr>
                <w:rFonts w:ascii="Trebuchet MS" w:hAnsi="Trebuchet MS" w:cs="Calibri"/>
                <w:b/>
                <w:bCs/>
                <w:color w:val="000000" w:themeColor="text1"/>
                <w:sz w:val="22"/>
                <w:szCs w:val="22"/>
                <w:lang w:val="ro-RO" w:eastAsia="en-US"/>
              </w:rPr>
              <w:t>i func</w:t>
            </w:r>
            <w:r w:rsidR="00FF3460" w:rsidRPr="00E031FB">
              <w:rPr>
                <w:rFonts w:ascii="Trebuchet MS" w:hAnsi="Trebuchet MS" w:cs="Calibri"/>
                <w:b/>
                <w:bCs/>
                <w:color w:val="000000" w:themeColor="text1"/>
                <w:sz w:val="22"/>
                <w:szCs w:val="22"/>
                <w:lang w:val="ro-RO" w:eastAsia="en-US"/>
              </w:rPr>
              <w:t>ț</w:t>
            </w:r>
            <w:r w:rsidRPr="00E031FB">
              <w:rPr>
                <w:rFonts w:ascii="Trebuchet MS" w:hAnsi="Trebuchet MS" w:cs="Calibri"/>
                <w:b/>
                <w:bCs/>
                <w:color w:val="000000" w:themeColor="text1"/>
                <w:sz w:val="22"/>
                <w:szCs w:val="22"/>
                <w:lang w:val="ro-RO" w:eastAsia="en-US"/>
              </w:rPr>
              <w:t xml:space="preserve">ionale care nu necesită montaj </w:t>
            </w:r>
            <w:r w:rsidR="00FF3460" w:rsidRPr="00E031FB">
              <w:rPr>
                <w:rFonts w:ascii="Trebuchet MS" w:hAnsi="Trebuchet MS" w:cs="Calibri"/>
                <w:b/>
                <w:bCs/>
                <w:color w:val="000000" w:themeColor="text1"/>
                <w:sz w:val="22"/>
                <w:szCs w:val="22"/>
                <w:lang w:val="ro-RO" w:eastAsia="en-US"/>
              </w:rPr>
              <w:t>ș</w:t>
            </w:r>
            <w:r w:rsidRPr="00E031FB">
              <w:rPr>
                <w:rFonts w:ascii="Trebuchet MS" w:hAnsi="Trebuchet MS" w:cs="Calibri"/>
                <w:b/>
                <w:bCs/>
                <w:color w:val="000000" w:themeColor="text1"/>
                <w:sz w:val="22"/>
                <w:szCs w:val="22"/>
                <w:lang w:val="ro-RO" w:eastAsia="en-US"/>
              </w:rPr>
              <w:t>i echipamente de transport</w:t>
            </w:r>
          </w:p>
          <w:p w14:paraId="3518C2A4" w14:textId="086DFC1F" w:rsidR="00FE0825" w:rsidRPr="00E031FB" w:rsidRDefault="00FE0825" w:rsidP="00FE0825">
            <w:pPr>
              <w:pStyle w:val="al"/>
              <w:shd w:val="clear" w:color="auto" w:fill="FFFFFF"/>
              <w:spacing w:after="150" w:line="360" w:lineRule="auto"/>
              <w:rPr>
                <w:rFonts w:ascii="Trebuchet MS" w:hAnsi="Trebuchet MS" w:cs="Calibri"/>
                <w:color w:val="000000" w:themeColor="text1"/>
                <w:sz w:val="22"/>
                <w:szCs w:val="22"/>
                <w:lang w:val="ro-RO" w:eastAsia="en-US"/>
              </w:rPr>
            </w:pPr>
            <w:r w:rsidRPr="00E031FB">
              <w:rPr>
                <w:rFonts w:ascii="Trebuchet MS" w:hAnsi="Trebuchet MS" w:cs="Calibri"/>
                <w:color w:val="000000" w:themeColor="text1"/>
                <w:sz w:val="22"/>
                <w:szCs w:val="22"/>
                <w:lang w:val="ro-RO" w:eastAsia="en-US"/>
              </w:rPr>
              <w:t>Cuprinde cheltuielile pentru achizi</w:t>
            </w:r>
            <w:r w:rsidR="00FF3460" w:rsidRPr="00E031FB">
              <w:rPr>
                <w:rFonts w:ascii="Trebuchet MS" w:hAnsi="Trebuchet MS" w:cs="Calibri"/>
                <w:color w:val="000000" w:themeColor="text1"/>
                <w:sz w:val="22"/>
                <w:szCs w:val="22"/>
                <w:lang w:val="ro-RO" w:eastAsia="en-US"/>
              </w:rPr>
              <w:t>ț</w:t>
            </w:r>
            <w:r w:rsidRPr="00E031FB">
              <w:rPr>
                <w:rFonts w:ascii="Trebuchet MS" w:hAnsi="Trebuchet MS" w:cs="Calibri"/>
                <w:color w:val="000000" w:themeColor="text1"/>
                <w:sz w:val="22"/>
                <w:szCs w:val="22"/>
                <w:lang w:val="ro-RO" w:eastAsia="en-US"/>
              </w:rPr>
              <w:t xml:space="preserve">ionarea utilajelor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 xml:space="preserve">i echipamentelor care nu necesită montaj, precum </w:t>
            </w:r>
            <w:r w:rsidR="00FF3460" w:rsidRPr="00E031FB">
              <w:rPr>
                <w:rFonts w:ascii="Trebuchet MS" w:hAnsi="Trebuchet MS" w:cs="Calibri"/>
                <w:color w:val="000000" w:themeColor="text1"/>
                <w:sz w:val="22"/>
                <w:szCs w:val="22"/>
                <w:lang w:val="ro-RO" w:eastAsia="en-US"/>
              </w:rPr>
              <w:t>ș</w:t>
            </w:r>
            <w:r w:rsidRPr="00E031FB">
              <w:rPr>
                <w:rFonts w:ascii="Trebuchet MS" w:hAnsi="Trebuchet MS" w:cs="Calibri"/>
                <w:color w:val="000000" w:themeColor="text1"/>
                <w:sz w:val="22"/>
                <w:szCs w:val="22"/>
                <w:lang w:val="ro-RO" w:eastAsia="en-US"/>
              </w:rPr>
              <w:t>i a echipamentelor de transport, inclusiv tehnologic.</w:t>
            </w:r>
          </w:p>
          <w:p w14:paraId="11EFCCE5" w14:textId="77777777" w:rsidR="00FE0825" w:rsidRPr="00E031FB" w:rsidRDefault="00FE0825" w:rsidP="00FE0825">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E031FB">
              <w:rPr>
                <w:rFonts w:ascii="Trebuchet MS" w:hAnsi="Trebuchet MS" w:cs="Calibri"/>
                <w:b/>
                <w:bCs/>
                <w:color w:val="000000" w:themeColor="text1"/>
                <w:sz w:val="22"/>
                <w:szCs w:val="22"/>
                <w:lang w:val="ro-RO" w:eastAsia="en-US"/>
              </w:rPr>
              <w:t>4.5. Dotări</w:t>
            </w:r>
          </w:p>
          <w:p w14:paraId="37943353" w14:textId="597056AA" w:rsidR="00FE0825" w:rsidRPr="00E031FB" w:rsidRDefault="00FE0825" w:rsidP="00FE0825">
            <w:pPr>
              <w:spacing w:line="360" w:lineRule="auto"/>
              <w:ind w:left="33"/>
              <w:jc w:val="both"/>
              <w:rPr>
                <w:rFonts w:ascii="Trebuchet MS" w:hAnsi="Trebuchet MS" w:cs="Calibri"/>
                <w:color w:val="000000" w:themeColor="text1"/>
              </w:rPr>
            </w:pPr>
            <w:r w:rsidRPr="00E031FB">
              <w:rPr>
                <w:rFonts w:ascii="Trebuchet MS" w:hAnsi="Trebuchet MS" w:cs="Calibri"/>
                <w:color w:val="000000" w:themeColor="text1"/>
              </w:rPr>
              <w:t>Se cuprind cheltuielile pentru procurarea de bunuri care, conform legii, intră în categoria mijloacelor fixe, sunt necesare implement</w:t>
            </w:r>
            <w:r w:rsidR="00FF3460" w:rsidRPr="00E031FB">
              <w:rPr>
                <w:rFonts w:ascii="Trebuchet MS" w:hAnsi="Trebuchet MS" w:cs="Calibri"/>
                <w:color w:val="000000" w:themeColor="text1"/>
              </w:rPr>
              <w:t>ă</w:t>
            </w:r>
            <w:r w:rsidRPr="00E031FB">
              <w:rPr>
                <w:rFonts w:ascii="Trebuchet MS" w:hAnsi="Trebuchet MS" w:cs="Calibri"/>
                <w:color w:val="000000" w:themeColor="text1"/>
              </w:rPr>
              <w:t>rii proiectului şi respectă prevederile contractului de finan</w:t>
            </w:r>
            <w:r w:rsidR="00FF3460" w:rsidRPr="00E031FB">
              <w:rPr>
                <w:rFonts w:ascii="Trebuchet MS" w:hAnsi="Trebuchet MS" w:cs="Calibri"/>
                <w:color w:val="000000" w:themeColor="text1"/>
              </w:rPr>
              <w:t>ț</w:t>
            </w:r>
            <w:r w:rsidRPr="00E031FB">
              <w:rPr>
                <w:rFonts w:ascii="Trebuchet MS" w:hAnsi="Trebuchet MS" w:cs="Calibri"/>
                <w:color w:val="000000" w:themeColor="text1"/>
              </w:rPr>
              <w:t xml:space="preserve">are. </w:t>
            </w:r>
          </w:p>
          <w:p w14:paraId="4B81D197" w14:textId="366FA814" w:rsidR="00FE0825" w:rsidRPr="00E031FB" w:rsidRDefault="00FE0825" w:rsidP="00FE0825">
            <w:pPr>
              <w:spacing w:after="62" w:line="360" w:lineRule="auto"/>
              <w:ind w:left="29" w:hanging="10"/>
              <w:jc w:val="both"/>
              <w:rPr>
                <w:rFonts w:ascii="Trebuchet MS" w:eastAsiaTheme="minorEastAsia" w:hAnsi="Trebuchet MS" w:cs="Calibri"/>
                <w:color w:val="000000" w:themeColor="text1"/>
              </w:rPr>
            </w:pPr>
            <w:r w:rsidRPr="00E031FB">
              <w:rPr>
                <w:rFonts w:ascii="Trebuchet MS" w:hAnsi="Trebuchet MS" w:cs="Calibri"/>
                <w:b/>
                <w:bCs/>
                <w:color w:val="000000" w:themeColor="text1"/>
              </w:rPr>
              <w:t xml:space="preserve">4.6. Active necorporale - </w:t>
            </w:r>
            <w:r w:rsidRPr="00E031FB">
              <w:rPr>
                <w:rFonts w:ascii="Trebuchet MS" w:eastAsiaTheme="minorEastAsia" w:hAnsi="Trebuchet MS" w:cs="Calibri"/>
                <w:color w:val="000000" w:themeColor="text1"/>
              </w:rPr>
              <w:t>cheltuielile cu achizi</w:t>
            </w:r>
            <w:r w:rsidR="00FF3460" w:rsidRPr="00E031FB">
              <w:rPr>
                <w:rFonts w:ascii="Trebuchet MS" w:eastAsiaTheme="minorEastAsia" w:hAnsi="Trebuchet MS" w:cs="Calibri"/>
                <w:color w:val="000000" w:themeColor="text1"/>
              </w:rPr>
              <w:t>ț</w:t>
            </w:r>
            <w:r w:rsidRPr="00E031FB">
              <w:rPr>
                <w:rFonts w:ascii="Trebuchet MS" w:eastAsiaTheme="minorEastAsia" w:hAnsi="Trebuchet MS" w:cs="Calibri"/>
                <w:color w:val="000000" w:themeColor="text1"/>
              </w:rPr>
              <w:t>ionarea activelor necorporale: drepturi referitoare la brevete, licen</w:t>
            </w:r>
            <w:r w:rsidR="00FF3460" w:rsidRPr="00E031FB">
              <w:rPr>
                <w:rFonts w:ascii="Trebuchet MS" w:eastAsiaTheme="minorEastAsia" w:hAnsi="Trebuchet MS" w:cs="Calibri"/>
                <w:color w:val="000000" w:themeColor="text1"/>
              </w:rPr>
              <w:t>ț</w:t>
            </w:r>
            <w:r w:rsidRPr="00E031FB">
              <w:rPr>
                <w:rFonts w:ascii="Trebuchet MS" w:eastAsiaTheme="minorEastAsia" w:hAnsi="Trebuchet MS" w:cs="Calibri"/>
                <w:color w:val="000000" w:themeColor="text1"/>
              </w:rPr>
              <w:t>e, know-how etc.</w:t>
            </w:r>
          </w:p>
          <w:p w14:paraId="4E5270E9" w14:textId="77777777" w:rsidR="00FE0825" w:rsidRPr="00E031FB" w:rsidRDefault="00FE0825" w:rsidP="00FE0825">
            <w:pPr>
              <w:spacing w:line="360" w:lineRule="auto"/>
              <w:rPr>
                <w:rFonts w:ascii="Trebuchet MS" w:hAnsi="Trebuchet MS"/>
                <w:b/>
                <w:bCs/>
              </w:rPr>
            </w:pPr>
          </w:p>
          <w:p w14:paraId="4BC2796E" w14:textId="77777777" w:rsidR="00FE0825" w:rsidRPr="00E031FB" w:rsidRDefault="00FE0825" w:rsidP="00FE0825">
            <w:pPr>
              <w:spacing w:line="360" w:lineRule="auto"/>
              <w:rPr>
                <w:rFonts w:ascii="Trebuchet MS" w:hAnsi="Trebuchet MS"/>
                <w:b/>
                <w:bCs/>
              </w:rPr>
            </w:pPr>
            <w:r w:rsidRPr="00E031FB">
              <w:rPr>
                <w:rFonts w:ascii="Trebuchet MS" w:hAnsi="Trebuchet MS"/>
                <w:b/>
                <w:bCs/>
              </w:rPr>
              <w:t>CAP. 5 Alte cheltuieli</w:t>
            </w:r>
          </w:p>
          <w:p w14:paraId="7EB9422E" w14:textId="4BAADDC9" w:rsidR="00FE0825" w:rsidRPr="00E031FB" w:rsidRDefault="00FE0825" w:rsidP="00FE0825">
            <w:pPr>
              <w:spacing w:line="360" w:lineRule="auto"/>
              <w:rPr>
                <w:rFonts w:ascii="Trebuchet MS" w:hAnsi="Trebuchet MS" w:cs="Calibri"/>
                <w:b/>
                <w:bCs/>
              </w:rPr>
            </w:pPr>
            <w:r w:rsidRPr="00E031FB">
              <w:rPr>
                <w:rFonts w:ascii="Trebuchet MS" w:hAnsi="Trebuchet MS"/>
                <w:b/>
                <w:bCs/>
              </w:rPr>
              <w:t xml:space="preserve"> </w:t>
            </w:r>
            <w:r w:rsidRPr="00E031FB">
              <w:rPr>
                <w:rFonts w:ascii="Trebuchet MS" w:hAnsi="Trebuchet MS" w:cs="Calibri"/>
                <w:b/>
                <w:bCs/>
              </w:rPr>
              <w:t xml:space="preserve"> 5.1. Organizare de </w:t>
            </w:r>
            <w:r w:rsidR="00FF3460" w:rsidRPr="00E031FB">
              <w:rPr>
                <w:rFonts w:ascii="Trebuchet MS" w:hAnsi="Trebuchet MS" w:cs="Calibri"/>
                <w:b/>
                <w:bCs/>
              </w:rPr>
              <w:t>ș</w:t>
            </w:r>
            <w:r w:rsidRPr="00E031FB">
              <w:rPr>
                <w:rFonts w:ascii="Trebuchet MS" w:hAnsi="Trebuchet MS" w:cs="Calibri"/>
                <w:b/>
                <w:bCs/>
              </w:rPr>
              <w:t xml:space="preserve">antier </w:t>
            </w:r>
          </w:p>
          <w:p w14:paraId="242CDB05" w14:textId="432C842B"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Se cuprind cheltuielile estimate ca fiind necesare în vederea creării condi</w:t>
            </w:r>
            <w:r w:rsidR="00FF3460" w:rsidRPr="00E031FB">
              <w:rPr>
                <w:rFonts w:ascii="Trebuchet MS" w:hAnsi="Trebuchet MS" w:cs="Calibri"/>
              </w:rPr>
              <w:t>ț</w:t>
            </w:r>
            <w:r w:rsidRPr="00E031FB">
              <w:rPr>
                <w:rFonts w:ascii="Trebuchet MS" w:hAnsi="Trebuchet MS" w:cs="Calibri"/>
              </w:rPr>
              <w:t>iilor de desfă</w:t>
            </w:r>
            <w:r w:rsidR="001A7DF8" w:rsidRPr="00E031FB">
              <w:rPr>
                <w:rFonts w:ascii="Trebuchet MS" w:hAnsi="Trebuchet MS" w:cs="Calibri"/>
              </w:rPr>
              <w:t>ș</w:t>
            </w:r>
            <w:r w:rsidRPr="00E031FB">
              <w:rPr>
                <w:rFonts w:ascii="Trebuchet MS" w:hAnsi="Trebuchet MS" w:cs="Calibri"/>
              </w:rPr>
              <w:t>urare a activită</w:t>
            </w:r>
            <w:r w:rsidR="001A7DF8" w:rsidRPr="00E031FB">
              <w:rPr>
                <w:rFonts w:ascii="Trebuchet MS" w:hAnsi="Trebuchet MS" w:cs="Calibri"/>
              </w:rPr>
              <w:t>ț</w:t>
            </w:r>
            <w:r w:rsidRPr="00E031FB">
              <w:rPr>
                <w:rFonts w:ascii="Trebuchet MS" w:hAnsi="Trebuchet MS" w:cs="Calibri"/>
              </w:rPr>
              <w:t>ii de construc</w:t>
            </w:r>
            <w:r w:rsidR="001A7DF8" w:rsidRPr="00E031FB">
              <w:rPr>
                <w:rFonts w:ascii="Trebuchet MS" w:hAnsi="Trebuchet MS" w:cs="Calibri"/>
              </w:rPr>
              <w:t>ț</w:t>
            </w:r>
            <w:r w:rsidRPr="00E031FB">
              <w:rPr>
                <w:rFonts w:ascii="Trebuchet MS" w:hAnsi="Trebuchet MS" w:cs="Calibri"/>
              </w:rPr>
              <w:t>ii-montaj.</w:t>
            </w:r>
          </w:p>
          <w:p w14:paraId="67DB0F7A" w14:textId="267E6290" w:rsidR="00FE0825" w:rsidRPr="00E031FB" w:rsidRDefault="00FE0825" w:rsidP="00FE0825">
            <w:pPr>
              <w:spacing w:line="360" w:lineRule="auto"/>
              <w:jc w:val="both"/>
              <w:rPr>
                <w:rFonts w:ascii="Trebuchet MS" w:hAnsi="Trebuchet MS"/>
              </w:rPr>
            </w:pPr>
            <w:r w:rsidRPr="00E031FB">
              <w:rPr>
                <w:rFonts w:ascii="Trebuchet MS" w:hAnsi="Trebuchet MS" w:cs="Calibri"/>
              </w:rPr>
              <w:t xml:space="preserve">   5.1.1 </w:t>
            </w:r>
            <w:r w:rsidRPr="00E031FB">
              <w:rPr>
                <w:rFonts w:ascii="Trebuchet MS" w:hAnsi="Trebuchet MS"/>
              </w:rPr>
              <w:t>Lucrări de construc</w:t>
            </w:r>
            <w:r w:rsidR="001A7DF8" w:rsidRPr="00E031FB">
              <w:rPr>
                <w:rFonts w:ascii="Trebuchet MS" w:hAnsi="Trebuchet MS"/>
              </w:rPr>
              <w:t>ț</w:t>
            </w:r>
            <w:r w:rsidRPr="00E031FB">
              <w:rPr>
                <w:rFonts w:ascii="Trebuchet MS" w:hAnsi="Trebuchet MS"/>
              </w:rPr>
              <w:t xml:space="preserve">ii </w:t>
            </w:r>
            <w:r w:rsidR="001A7DF8" w:rsidRPr="00E031FB">
              <w:rPr>
                <w:rFonts w:ascii="Trebuchet MS" w:hAnsi="Trebuchet MS"/>
              </w:rPr>
              <w:t>ș</w:t>
            </w:r>
            <w:r w:rsidRPr="00E031FB">
              <w:rPr>
                <w:rFonts w:ascii="Trebuchet MS" w:hAnsi="Trebuchet MS"/>
              </w:rPr>
              <w:t>i instala</w:t>
            </w:r>
            <w:r w:rsidR="001A7DF8" w:rsidRPr="00E031FB">
              <w:rPr>
                <w:rFonts w:ascii="Trebuchet MS" w:hAnsi="Trebuchet MS"/>
              </w:rPr>
              <w:t>ț</w:t>
            </w:r>
            <w:r w:rsidRPr="00E031FB">
              <w:rPr>
                <w:rFonts w:ascii="Trebuchet MS" w:hAnsi="Trebuchet MS"/>
              </w:rPr>
              <w:t xml:space="preserve">ii aferente organizării de </w:t>
            </w:r>
            <w:r w:rsidR="001A7DF8" w:rsidRPr="00E031FB">
              <w:rPr>
                <w:rFonts w:ascii="Trebuchet MS" w:hAnsi="Trebuchet MS"/>
              </w:rPr>
              <w:t>ș</w:t>
            </w:r>
            <w:r w:rsidRPr="00E031FB">
              <w:rPr>
                <w:rFonts w:ascii="Trebuchet MS" w:hAnsi="Trebuchet MS"/>
              </w:rPr>
              <w:t>antier</w:t>
            </w:r>
          </w:p>
          <w:p w14:paraId="59EDB228" w14:textId="177D0541" w:rsidR="00FE0825" w:rsidRPr="00E031FB" w:rsidRDefault="00FE0825" w:rsidP="00FE0825">
            <w:pPr>
              <w:spacing w:after="81" w:line="360" w:lineRule="auto"/>
              <w:jc w:val="both"/>
              <w:rPr>
                <w:rFonts w:ascii="Trebuchet MS" w:hAnsi="Trebuchet MS" w:cs="Calibri"/>
              </w:rPr>
            </w:pPr>
            <w:r w:rsidRPr="00E031FB">
              <w:rPr>
                <w:rFonts w:ascii="Trebuchet MS" w:hAnsi="Trebuchet MS" w:cs="Calibri"/>
              </w:rPr>
              <w:t>În această secțiune se cuprind cheltuielile aferente realiz</w:t>
            </w:r>
            <w:r w:rsidR="001A7DF8" w:rsidRPr="00E031FB">
              <w:rPr>
                <w:rFonts w:ascii="Trebuchet MS" w:hAnsi="Trebuchet MS" w:cs="Calibri"/>
              </w:rPr>
              <w:t>ă</w:t>
            </w:r>
            <w:r w:rsidRPr="00E031FB">
              <w:rPr>
                <w:rFonts w:ascii="Trebuchet MS" w:hAnsi="Trebuchet MS" w:cs="Calibri"/>
              </w:rPr>
              <w:t>rii unor construc</w:t>
            </w:r>
            <w:r w:rsidR="001A7DF8" w:rsidRPr="00E031FB">
              <w:rPr>
                <w:rFonts w:ascii="Trebuchet MS" w:hAnsi="Trebuchet MS" w:cs="Calibri"/>
              </w:rPr>
              <w:t>ți</w:t>
            </w:r>
            <w:r w:rsidRPr="00E031FB">
              <w:rPr>
                <w:rFonts w:ascii="Trebuchet MS" w:hAnsi="Trebuchet MS" w:cs="Calibri"/>
              </w:rPr>
              <w:t xml:space="preserve">i provizorii sau amenajări la construcții existente pentru: vestiare, barăci, spații de lucru pentru personalul din șantier, grupuri sanitare, împrejmuiri, pichete de incendiu; rampe de spălare auto, depozite pentru materiale, </w:t>
            </w:r>
            <w:r w:rsidRPr="00E031FB">
              <w:rPr>
                <w:rFonts w:ascii="Trebuchet MS" w:eastAsia="Calibri" w:hAnsi="Trebuchet MS" w:cs="Calibri"/>
              </w:rPr>
              <w:t>funda</w:t>
            </w:r>
            <w:r w:rsidR="001A7DF8" w:rsidRPr="00E031FB">
              <w:rPr>
                <w:rFonts w:ascii="Trebuchet MS" w:eastAsia="Calibri" w:hAnsi="Trebuchet MS" w:cs="Calibri"/>
              </w:rPr>
              <w:t>ț</w:t>
            </w:r>
            <w:r w:rsidRPr="00E031FB">
              <w:rPr>
                <w:rFonts w:ascii="Trebuchet MS" w:eastAsia="Calibri" w:hAnsi="Trebuchet MS" w:cs="Calibri"/>
              </w:rPr>
              <w:t>ii pentru macarale, platfo</w:t>
            </w:r>
            <w:r w:rsidR="001A7DF8" w:rsidRPr="00E031FB">
              <w:rPr>
                <w:rFonts w:ascii="Trebuchet MS" w:eastAsia="Calibri" w:hAnsi="Trebuchet MS" w:cs="Calibri"/>
              </w:rPr>
              <w:t>r</w:t>
            </w:r>
            <w:r w:rsidRPr="00E031FB">
              <w:rPr>
                <w:rFonts w:ascii="Trebuchet MS" w:eastAsia="Calibri" w:hAnsi="Trebuchet MS" w:cs="Calibri"/>
              </w:rPr>
              <w:t xml:space="preserve">me tehnologice, </w:t>
            </w:r>
            <w:r w:rsidRPr="00E031FB">
              <w:rPr>
                <w:rFonts w:ascii="Trebuchet MS" w:hAnsi="Trebuchet MS" w:cs="Calibri"/>
              </w:rPr>
              <w:t xml:space="preserve"> re</w:t>
            </w:r>
            <w:r w:rsidR="001A7DF8" w:rsidRPr="00E031FB">
              <w:rPr>
                <w:rFonts w:ascii="Trebuchet MS" w:hAnsi="Trebuchet MS" w:cs="Calibri"/>
              </w:rPr>
              <w:t>ț</w:t>
            </w:r>
            <w:r w:rsidRPr="00E031FB">
              <w:rPr>
                <w:rFonts w:ascii="Trebuchet MS" w:hAnsi="Trebuchet MS" w:cs="Calibri"/>
              </w:rPr>
              <w:t xml:space="preserve">ele electrice de iluminat </w:t>
            </w:r>
            <w:r w:rsidR="001A7DF8" w:rsidRPr="00E031FB">
              <w:rPr>
                <w:rFonts w:ascii="Trebuchet MS" w:hAnsi="Trebuchet MS" w:cs="Calibri"/>
              </w:rPr>
              <w:t>ș</w:t>
            </w:r>
            <w:r w:rsidRPr="00E031FB">
              <w:rPr>
                <w:rFonts w:ascii="Trebuchet MS" w:hAnsi="Trebuchet MS" w:cs="Calibri"/>
              </w:rPr>
              <w:t>i for</w:t>
            </w:r>
            <w:r w:rsidR="001A7DF8" w:rsidRPr="00E031FB">
              <w:rPr>
                <w:rFonts w:ascii="Trebuchet MS" w:hAnsi="Trebuchet MS" w:cs="Calibri"/>
              </w:rPr>
              <w:t>ț</w:t>
            </w:r>
            <w:r w:rsidRPr="00E031FB">
              <w:rPr>
                <w:rFonts w:ascii="Trebuchet MS" w:hAnsi="Trebuchet MS" w:cs="Calibri"/>
              </w:rPr>
              <w:t>ă, căi de acces, bran</w:t>
            </w:r>
            <w:r w:rsidR="001A7DF8" w:rsidRPr="00E031FB">
              <w:rPr>
                <w:rFonts w:ascii="Trebuchet MS" w:hAnsi="Trebuchet MS" w:cs="Calibri"/>
              </w:rPr>
              <w:t>ș</w:t>
            </w:r>
            <w:r w:rsidRPr="00E031FB">
              <w:rPr>
                <w:rFonts w:ascii="Trebuchet MS" w:hAnsi="Trebuchet MS" w:cs="Calibri"/>
              </w:rPr>
              <w:t>amente/racorduri la utilită</w:t>
            </w:r>
            <w:r w:rsidR="001A7DF8" w:rsidRPr="00E031FB">
              <w:rPr>
                <w:rFonts w:ascii="Trebuchet MS" w:hAnsi="Trebuchet MS" w:cs="Calibri"/>
              </w:rPr>
              <w:t>ț</w:t>
            </w:r>
            <w:r w:rsidRPr="00E031FB">
              <w:rPr>
                <w:rFonts w:ascii="Trebuchet MS" w:hAnsi="Trebuchet MS" w:cs="Calibri"/>
              </w:rPr>
              <w:t>i,</w:t>
            </w:r>
            <w:r w:rsidRPr="00E031FB">
              <w:rPr>
                <w:rFonts w:ascii="Trebuchet MS" w:eastAsia="Calibri" w:hAnsi="Trebuchet MS" w:cs="Calibri"/>
              </w:rPr>
              <w:t xml:space="preserve"> amplasare panouri de prezentare; c</w:t>
            </w:r>
            <w:r w:rsidRPr="00E031FB">
              <w:rPr>
                <w:rFonts w:ascii="Trebuchet MS" w:hAnsi="Trebuchet MS" w:cs="Calibri"/>
              </w:rPr>
              <w:t>heltuielile de desfiin</w:t>
            </w:r>
            <w:r w:rsidR="001A7DF8" w:rsidRPr="00E031FB">
              <w:rPr>
                <w:rFonts w:ascii="Trebuchet MS" w:hAnsi="Trebuchet MS" w:cs="Calibri"/>
              </w:rPr>
              <w:t>ț</w:t>
            </w:r>
            <w:r w:rsidRPr="00E031FB">
              <w:rPr>
                <w:rFonts w:ascii="Trebuchet MS" w:hAnsi="Trebuchet MS" w:cs="Calibri"/>
              </w:rPr>
              <w:t xml:space="preserve">are a organizării de </w:t>
            </w:r>
            <w:r w:rsidR="001A7DF8" w:rsidRPr="00E031FB">
              <w:rPr>
                <w:rFonts w:ascii="Trebuchet MS" w:hAnsi="Trebuchet MS" w:cs="Calibri"/>
              </w:rPr>
              <w:t>ș</w:t>
            </w:r>
            <w:r w:rsidRPr="00E031FB">
              <w:rPr>
                <w:rFonts w:ascii="Trebuchet MS" w:hAnsi="Trebuchet MS" w:cs="Calibri"/>
              </w:rPr>
              <w:t>antier,</w:t>
            </w:r>
            <w:r w:rsidRPr="00E031FB">
              <w:rPr>
                <w:rFonts w:ascii="Trebuchet MS" w:eastAsia="Calibri" w:hAnsi="Trebuchet MS" w:cs="Calibri"/>
              </w:rPr>
              <w:t xml:space="preserve"> inclusiv cheltuielile necesare readucerii terenurilor ocupate la starea lor inițială la terminarea execu</w:t>
            </w:r>
            <w:r w:rsidR="001A7DF8" w:rsidRPr="00E031FB">
              <w:rPr>
                <w:rFonts w:ascii="Trebuchet MS" w:eastAsia="Calibri" w:hAnsi="Trebuchet MS" w:cs="Calibri"/>
              </w:rPr>
              <w:t>ț</w:t>
            </w:r>
            <w:r w:rsidRPr="00E031FB">
              <w:rPr>
                <w:rFonts w:ascii="Trebuchet MS" w:eastAsia="Calibri" w:hAnsi="Trebuchet MS" w:cs="Calibri"/>
              </w:rPr>
              <w:t>iei lucrărilor (cu excepția celor prevăzute la categoria 1.3 de mai sus)</w:t>
            </w:r>
            <w:r w:rsidRPr="00E031FB">
              <w:rPr>
                <w:rFonts w:ascii="Trebuchet MS" w:hAnsi="Trebuchet MS" w:cs="Calibri"/>
              </w:rPr>
              <w:t xml:space="preserve">. </w:t>
            </w:r>
          </w:p>
          <w:p w14:paraId="0ED88585" w14:textId="7F131206" w:rsidR="00FE0825" w:rsidRPr="00E031FB" w:rsidRDefault="00FE0825" w:rsidP="00FE0825">
            <w:pPr>
              <w:spacing w:after="81" w:line="360" w:lineRule="auto"/>
              <w:jc w:val="both"/>
              <w:rPr>
                <w:rFonts w:ascii="Trebuchet MS" w:hAnsi="Trebuchet MS" w:cs="Calibri"/>
              </w:rPr>
            </w:pPr>
            <w:r w:rsidRPr="00E031FB">
              <w:rPr>
                <w:rFonts w:ascii="Trebuchet MS" w:hAnsi="Trebuchet MS" w:cs="Calibri"/>
              </w:rPr>
              <w:t>5.1.2 Cheltuieli conexe organiz</w:t>
            </w:r>
            <w:r w:rsidR="001A7DF8" w:rsidRPr="00E031FB">
              <w:rPr>
                <w:rFonts w:ascii="Trebuchet MS" w:hAnsi="Trebuchet MS" w:cs="Calibri"/>
              </w:rPr>
              <w:t>ă</w:t>
            </w:r>
            <w:r w:rsidRPr="00E031FB">
              <w:rPr>
                <w:rFonts w:ascii="Trebuchet MS" w:hAnsi="Trebuchet MS" w:cs="Calibri"/>
              </w:rPr>
              <w:t xml:space="preserve">rii de </w:t>
            </w:r>
            <w:r w:rsidR="001A7DF8" w:rsidRPr="00E031FB">
              <w:rPr>
                <w:rFonts w:ascii="Trebuchet MS" w:hAnsi="Trebuchet MS" w:cs="Calibri"/>
              </w:rPr>
              <w:t>ș</w:t>
            </w:r>
            <w:r w:rsidRPr="00E031FB">
              <w:rPr>
                <w:rFonts w:ascii="Trebuchet MS" w:hAnsi="Trebuchet MS" w:cs="Calibri"/>
              </w:rPr>
              <w:t>antier</w:t>
            </w:r>
          </w:p>
          <w:p w14:paraId="238702C1" w14:textId="77777777" w:rsidR="00FE0825" w:rsidRPr="00E031FB" w:rsidRDefault="00FE0825" w:rsidP="00FE0825">
            <w:pPr>
              <w:spacing w:after="81" w:line="360" w:lineRule="auto"/>
              <w:jc w:val="both"/>
              <w:rPr>
                <w:rFonts w:ascii="Trebuchet MS" w:hAnsi="Trebuchet MS" w:cs="Calibri"/>
              </w:rPr>
            </w:pPr>
            <w:r w:rsidRPr="00E031FB">
              <w:rPr>
                <w:rFonts w:ascii="Trebuchet MS" w:hAnsi="Trebuchet MS" w:cs="Calibri"/>
              </w:rPr>
              <w:t>În această categorie se cuprind cheltuieli pentru:</w:t>
            </w:r>
          </w:p>
          <w:p w14:paraId="0D816BE0" w14:textId="0AFF9FD6" w:rsidR="00FE0825" w:rsidRPr="00E031FB" w:rsidRDefault="00FE0825">
            <w:pPr>
              <w:numPr>
                <w:ilvl w:val="0"/>
                <w:numId w:val="6"/>
              </w:numPr>
              <w:spacing w:before="120" w:after="81" w:line="360" w:lineRule="auto"/>
              <w:ind w:left="33"/>
              <w:jc w:val="both"/>
              <w:rPr>
                <w:rFonts w:ascii="Trebuchet MS" w:hAnsi="Trebuchet MS" w:cs="Calibri"/>
              </w:rPr>
            </w:pPr>
            <w:r w:rsidRPr="00E031FB">
              <w:rPr>
                <w:rFonts w:ascii="Trebuchet MS" w:hAnsi="Trebuchet MS" w:cs="Calibri"/>
              </w:rPr>
              <w:t>ob</w:t>
            </w:r>
            <w:r w:rsidR="001A7DF8" w:rsidRPr="00E031FB">
              <w:rPr>
                <w:rFonts w:ascii="Trebuchet MS" w:hAnsi="Trebuchet MS" w:cs="Calibri"/>
              </w:rPr>
              <w:t>ț</w:t>
            </w:r>
            <w:r w:rsidRPr="00E031FB">
              <w:rPr>
                <w:rFonts w:ascii="Trebuchet MS" w:hAnsi="Trebuchet MS" w:cs="Calibri"/>
              </w:rPr>
              <w:t>inerea autoriza</w:t>
            </w:r>
            <w:r w:rsidR="001A7DF8" w:rsidRPr="00E031FB">
              <w:rPr>
                <w:rFonts w:ascii="Trebuchet MS" w:hAnsi="Trebuchet MS" w:cs="Calibri"/>
              </w:rPr>
              <w:t>ț</w:t>
            </w:r>
            <w:r w:rsidRPr="00E031FB">
              <w:rPr>
                <w:rFonts w:ascii="Trebuchet MS" w:hAnsi="Trebuchet MS" w:cs="Calibri"/>
              </w:rPr>
              <w:t>iei de construire/desfiin</w:t>
            </w:r>
            <w:r w:rsidR="001A7DF8" w:rsidRPr="00E031FB">
              <w:rPr>
                <w:rFonts w:ascii="Trebuchet MS" w:hAnsi="Trebuchet MS" w:cs="Calibri"/>
              </w:rPr>
              <w:t>ț</w:t>
            </w:r>
            <w:r w:rsidRPr="00E031FB">
              <w:rPr>
                <w:rFonts w:ascii="Trebuchet MS" w:hAnsi="Trebuchet MS" w:cs="Calibri"/>
              </w:rPr>
              <w:t xml:space="preserve">are aferente lucrărilor de organizare de </w:t>
            </w:r>
            <w:r w:rsidR="001A7DF8" w:rsidRPr="00E031FB">
              <w:rPr>
                <w:rFonts w:ascii="Trebuchet MS" w:hAnsi="Trebuchet MS" w:cs="Calibri"/>
              </w:rPr>
              <w:t>ș</w:t>
            </w:r>
            <w:r w:rsidRPr="00E031FB">
              <w:rPr>
                <w:rFonts w:ascii="Trebuchet MS" w:hAnsi="Trebuchet MS" w:cs="Calibri"/>
              </w:rPr>
              <w:t>antier, taxe de amplasament, închirieri semne de circula</w:t>
            </w:r>
            <w:r w:rsidR="001A7DF8" w:rsidRPr="00E031FB">
              <w:rPr>
                <w:rFonts w:ascii="Trebuchet MS" w:hAnsi="Trebuchet MS" w:cs="Calibri"/>
              </w:rPr>
              <w:t>ț</w:t>
            </w:r>
            <w:r w:rsidRPr="00E031FB">
              <w:rPr>
                <w:rFonts w:ascii="Trebuchet MS" w:hAnsi="Trebuchet MS" w:cs="Calibri"/>
              </w:rPr>
              <w:t>ie, contractele de asisten</w:t>
            </w:r>
            <w:r w:rsidR="001A7DF8" w:rsidRPr="00E031FB">
              <w:rPr>
                <w:rFonts w:ascii="Trebuchet MS" w:hAnsi="Trebuchet MS" w:cs="Calibri"/>
              </w:rPr>
              <w:t>ț</w:t>
            </w:r>
            <w:r w:rsidRPr="00E031FB">
              <w:rPr>
                <w:rFonts w:ascii="Trebuchet MS" w:hAnsi="Trebuchet MS" w:cs="Calibri"/>
              </w:rPr>
              <w:t>ă cu poli</w:t>
            </w:r>
            <w:r w:rsidR="001A7DF8" w:rsidRPr="00E031FB">
              <w:rPr>
                <w:rFonts w:ascii="Trebuchet MS" w:hAnsi="Trebuchet MS" w:cs="Calibri"/>
              </w:rPr>
              <w:t>ț</w:t>
            </w:r>
            <w:r w:rsidRPr="00E031FB">
              <w:rPr>
                <w:rFonts w:ascii="Trebuchet MS" w:hAnsi="Trebuchet MS" w:cs="Calibri"/>
              </w:rPr>
              <w:t>ia rutieră, contract temporar cu furnizorul de energie electrică, cu unită</w:t>
            </w:r>
            <w:r w:rsidR="001A7DF8" w:rsidRPr="00E031FB">
              <w:rPr>
                <w:rFonts w:ascii="Trebuchet MS" w:hAnsi="Trebuchet MS" w:cs="Calibri"/>
              </w:rPr>
              <w:t>ț</w:t>
            </w:r>
            <w:r w:rsidRPr="00E031FB">
              <w:rPr>
                <w:rFonts w:ascii="Trebuchet MS" w:hAnsi="Trebuchet MS" w:cs="Calibri"/>
              </w:rPr>
              <w:t xml:space="preserve">i de salubrizare, taxe depozit ecologic, costul energiei electrice </w:t>
            </w:r>
            <w:r w:rsidR="001A7DF8" w:rsidRPr="00E031FB">
              <w:rPr>
                <w:rFonts w:ascii="Trebuchet MS" w:hAnsi="Trebuchet MS" w:cs="Calibri"/>
              </w:rPr>
              <w:t>ș</w:t>
            </w:r>
            <w:r w:rsidRPr="00E031FB">
              <w:rPr>
                <w:rFonts w:ascii="Trebuchet MS" w:hAnsi="Trebuchet MS" w:cs="Calibri"/>
              </w:rPr>
              <w:t xml:space="preserve">i al apei consumate în incinta organizării de </w:t>
            </w:r>
            <w:r w:rsidR="001A7DF8" w:rsidRPr="00E031FB">
              <w:rPr>
                <w:rFonts w:ascii="Trebuchet MS" w:hAnsi="Trebuchet MS" w:cs="Calibri"/>
              </w:rPr>
              <w:t>ș</w:t>
            </w:r>
            <w:r w:rsidRPr="00E031FB">
              <w:rPr>
                <w:rFonts w:ascii="Trebuchet MS" w:hAnsi="Trebuchet MS" w:cs="Calibri"/>
              </w:rPr>
              <w:t>antier pe durata de execu</w:t>
            </w:r>
            <w:r w:rsidR="001A7DF8" w:rsidRPr="00E031FB">
              <w:rPr>
                <w:rFonts w:ascii="Trebuchet MS" w:hAnsi="Trebuchet MS" w:cs="Calibri"/>
              </w:rPr>
              <w:t>ț</w:t>
            </w:r>
            <w:r w:rsidRPr="00E031FB">
              <w:rPr>
                <w:rFonts w:ascii="Trebuchet MS" w:hAnsi="Trebuchet MS" w:cs="Calibri"/>
              </w:rPr>
              <w:t xml:space="preserve">ie a lucrărilor, paza </w:t>
            </w:r>
            <w:r w:rsidR="001A7DF8" w:rsidRPr="00E031FB">
              <w:rPr>
                <w:rFonts w:ascii="Trebuchet MS" w:hAnsi="Trebuchet MS" w:cs="Calibri"/>
              </w:rPr>
              <w:t>ș</w:t>
            </w:r>
            <w:r w:rsidRPr="00E031FB">
              <w:rPr>
                <w:rFonts w:ascii="Trebuchet MS" w:hAnsi="Trebuchet MS" w:cs="Calibri"/>
              </w:rPr>
              <w:t xml:space="preserve">antierului, chirii pentru ocuparea temporară a domeniului public, costul energiei electrice </w:t>
            </w:r>
            <w:r w:rsidR="001A7DF8" w:rsidRPr="00E031FB">
              <w:rPr>
                <w:rFonts w:ascii="Trebuchet MS" w:hAnsi="Trebuchet MS" w:cs="Calibri"/>
              </w:rPr>
              <w:t>ș</w:t>
            </w:r>
            <w:r w:rsidRPr="00E031FB">
              <w:rPr>
                <w:rFonts w:ascii="Trebuchet MS" w:hAnsi="Trebuchet MS" w:cs="Calibri"/>
              </w:rPr>
              <w:t xml:space="preserve">i al apei consumate în incinta organizării de </w:t>
            </w:r>
            <w:r w:rsidR="001A7DF8" w:rsidRPr="00E031FB">
              <w:rPr>
                <w:rFonts w:ascii="Trebuchet MS" w:hAnsi="Trebuchet MS" w:cs="Calibri"/>
              </w:rPr>
              <w:t>ș</w:t>
            </w:r>
            <w:r w:rsidRPr="00E031FB">
              <w:rPr>
                <w:rFonts w:ascii="Trebuchet MS" w:hAnsi="Trebuchet MS" w:cs="Calibri"/>
              </w:rPr>
              <w:t>antier pe durata de execu</w:t>
            </w:r>
            <w:r w:rsidR="001A7DF8" w:rsidRPr="00E031FB">
              <w:rPr>
                <w:rFonts w:ascii="Trebuchet MS" w:hAnsi="Trebuchet MS" w:cs="Calibri"/>
              </w:rPr>
              <w:t>ț</w:t>
            </w:r>
            <w:r w:rsidRPr="00E031FB">
              <w:rPr>
                <w:rFonts w:ascii="Trebuchet MS" w:hAnsi="Trebuchet MS" w:cs="Calibri"/>
              </w:rPr>
              <w:t>ie a lucrărilor.</w:t>
            </w:r>
          </w:p>
          <w:p w14:paraId="391427F9" w14:textId="77777777" w:rsidR="00FE0825" w:rsidRPr="00E031FB" w:rsidRDefault="00FE0825">
            <w:pPr>
              <w:pStyle w:val="ListParagraph"/>
              <w:numPr>
                <w:ilvl w:val="1"/>
                <w:numId w:val="21"/>
              </w:numPr>
              <w:spacing w:after="110" w:line="360" w:lineRule="auto"/>
              <w:jc w:val="both"/>
              <w:rPr>
                <w:rFonts w:ascii="Trebuchet MS" w:hAnsi="Trebuchet MS" w:cs="Calibri"/>
                <w:b/>
                <w:bCs/>
              </w:rPr>
            </w:pPr>
            <w:r w:rsidRPr="00E031FB">
              <w:rPr>
                <w:rFonts w:ascii="Trebuchet MS" w:hAnsi="Trebuchet MS" w:cs="Calibri"/>
                <w:b/>
                <w:bCs/>
              </w:rPr>
              <w:t xml:space="preserve"> Comisioane, cote și taxe  </w:t>
            </w:r>
          </w:p>
          <w:p w14:paraId="554E4CC1" w14:textId="7777777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În această categorie se cuprind cheltuieli pentru: </w:t>
            </w:r>
          </w:p>
          <w:p w14:paraId="37E36506" w14:textId="571675C3"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cota aferentă Inspectoratului de Stat în Construc</w:t>
            </w:r>
            <w:r w:rsidR="001A7DF8" w:rsidRPr="00E031FB">
              <w:rPr>
                <w:rFonts w:ascii="Trebuchet MS" w:hAnsi="Trebuchet MS" w:cs="Calibri"/>
              </w:rPr>
              <w:t>ț</w:t>
            </w:r>
            <w:r w:rsidRPr="00E031FB">
              <w:rPr>
                <w:rFonts w:ascii="Trebuchet MS" w:hAnsi="Trebuchet MS" w:cs="Calibri"/>
              </w:rPr>
              <w:t>ii, calculată potrivit prevederilor Legii nr. 10/1995 privind calitatea în construc</w:t>
            </w:r>
            <w:r w:rsidR="001A7DF8" w:rsidRPr="00E031FB">
              <w:rPr>
                <w:rFonts w:ascii="Trebuchet MS" w:hAnsi="Trebuchet MS" w:cs="Calibri"/>
              </w:rPr>
              <w:t>ț</w:t>
            </w:r>
            <w:r w:rsidRPr="00E031FB">
              <w:rPr>
                <w:rFonts w:ascii="Trebuchet MS" w:hAnsi="Trebuchet MS" w:cs="Calibri"/>
              </w:rPr>
              <w:t>ii, republicată;</w:t>
            </w:r>
          </w:p>
          <w:p w14:paraId="29A77A03" w14:textId="1BE12109"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cota aferentă Inspectoratului de Stat în Construc</w:t>
            </w:r>
            <w:r w:rsidR="001A7DF8" w:rsidRPr="00E031FB">
              <w:rPr>
                <w:rFonts w:ascii="Trebuchet MS" w:hAnsi="Trebuchet MS" w:cs="Calibri"/>
              </w:rPr>
              <w:t>ț</w:t>
            </w:r>
            <w:r w:rsidRPr="00E031FB">
              <w:rPr>
                <w:rFonts w:ascii="Trebuchet MS" w:hAnsi="Trebuchet MS" w:cs="Calibri"/>
              </w:rPr>
              <w:t>ii, calculată potrivit prevederilor Legii nr. 50/1991 privind autorizarea executării lucrărilor de construc</w:t>
            </w:r>
            <w:r w:rsidR="001A7DF8" w:rsidRPr="00E031FB">
              <w:rPr>
                <w:rFonts w:ascii="Trebuchet MS" w:hAnsi="Trebuchet MS" w:cs="Calibri"/>
              </w:rPr>
              <w:t>ț</w:t>
            </w:r>
            <w:r w:rsidRPr="00E031FB">
              <w:rPr>
                <w:rFonts w:ascii="Trebuchet MS" w:hAnsi="Trebuchet MS" w:cs="Calibri"/>
              </w:rPr>
              <w:t>ii, republicată, cu modificările şi completările ulterioare;</w:t>
            </w:r>
          </w:p>
          <w:p w14:paraId="19008EF9" w14:textId="7777777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cota aferentă Casei Sociale a Constructorilor - CSC, în aplicarea prevederilor Legii nr. 215/1997 privind Casa Socială a Constructorilor;</w:t>
            </w:r>
          </w:p>
          <w:p w14:paraId="45799DAE" w14:textId="28E5EACD"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taxe pentru eliberarea certificatului de urbanism și a autoriza</w:t>
            </w:r>
            <w:r w:rsidR="001A7DF8" w:rsidRPr="00E031FB">
              <w:rPr>
                <w:rFonts w:ascii="Trebuchet MS" w:hAnsi="Trebuchet MS" w:cs="Calibri"/>
              </w:rPr>
              <w:t>ț</w:t>
            </w:r>
            <w:r w:rsidRPr="00E031FB">
              <w:rPr>
                <w:rFonts w:ascii="Trebuchet MS" w:hAnsi="Trebuchet MS" w:cs="Calibri"/>
              </w:rPr>
              <w:t>iei de construire/ desfiin</w:t>
            </w:r>
            <w:r w:rsidR="001A7DF8" w:rsidRPr="00E031FB">
              <w:rPr>
                <w:rFonts w:ascii="Trebuchet MS" w:hAnsi="Trebuchet MS" w:cs="Calibri"/>
              </w:rPr>
              <w:t>ț</w:t>
            </w:r>
            <w:r w:rsidRPr="00E031FB">
              <w:rPr>
                <w:rFonts w:ascii="Trebuchet MS" w:hAnsi="Trebuchet MS" w:cs="Calibri"/>
              </w:rPr>
              <w:t>are/ organizare de șantier.</w:t>
            </w:r>
          </w:p>
          <w:p w14:paraId="65A2F107" w14:textId="6191F639" w:rsidR="00FE0825" w:rsidRPr="00E031FB" w:rsidRDefault="00FE0825" w:rsidP="00FE0825">
            <w:pPr>
              <w:spacing w:line="360" w:lineRule="auto"/>
              <w:ind w:left="33"/>
              <w:jc w:val="both"/>
              <w:rPr>
                <w:rFonts w:ascii="Trebuchet MS" w:hAnsi="Trebuchet MS" w:cs="Calibri"/>
                <w:b/>
                <w:bCs/>
              </w:rPr>
            </w:pPr>
            <w:r w:rsidRPr="00E031FB">
              <w:rPr>
                <w:rFonts w:ascii="Trebuchet MS" w:hAnsi="Trebuchet MS" w:cs="Calibri"/>
              </w:rPr>
              <w:t xml:space="preserve">5.3 </w:t>
            </w:r>
            <w:r w:rsidRPr="00E031FB">
              <w:rPr>
                <w:rFonts w:ascii="Trebuchet MS" w:hAnsi="Trebuchet MS" w:cs="Calibri"/>
                <w:b/>
                <w:bCs/>
              </w:rPr>
              <w:t xml:space="preserve">Cheltuieli diverse </w:t>
            </w:r>
            <w:r w:rsidR="001A7DF8" w:rsidRPr="00E031FB">
              <w:rPr>
                <w:rFonts w:ascii="Trebuchet MS" w:hAnsi="Trebuchet MS" w:cs="Calibri"/>
                <w:b/>
                <w:bCs/>
              </w:rPr>
              <w:t>ș</w:t>
            </w:r>
            <w:r w:rsidRPr="00E031FB">
              <w:rPr>
                <w:rFonts w:ascii="Trebuchet MS" w:hAnsi="Trebuchet MS" w:cs="Calibri"/>
                <w:b/>
                <w:bCs/>
              </w:rPr>
              <w:t xml:space="preserve">i neprevăzute </w:t>
            </w:r>
          </w:p>
          <w:p w14:paraId="37058B0F" w14:textId="19FE2AEC"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Se consideră eligibile dacă vor fi detaliate corespunzător prin documente justificative şi doar în limita a </w:t>
            </w:r>
            <w:r w:rsidRPr="00E031FB">
              <w:rPr>
                <w:rFonts w:ascii="Trebuchet MS" w:hAnsi="Trebuchet MS" w:cs="Calibri"/>
                <w:b/>
                <w:bCs/>
              </w:rPr>
              <w:t>10%</w:t>
            </w:r>
            <w:r w:rsidRPr="00E031FB">
              <w:rPr>
                <w:rFonts w:ascii="Trebuchet MS" w:hAnsi="Trebuchet MS" w:cs="Calibri"/>
              </w:rPr>
              <w:t xml:space="preserve"> din valoarea cheltuielilor eligibile cuprinse la </w:t>
            </w:r>
            <w:r w:rsidR="00C41B21" w:rsidRPr="00E031FB">
              <w:rPr>
                <w:rFonts w:ascii="Trebuchet MS" w:hAnsi="Trebuchet MS" w:cs="Calibri"/>
              </w:rPr>
              <w:t>capitolele/</w:t>
            </w:r>
            <w:r w:rsidRPr="00E031FB">
              <w:rPr>
                <w:rFonts w:ascii="Trebuchet MS" w:hAnsi="Trebuchet MS" w:cs="Calibri"/>
              </w:rPr>
              <w:t>subcapitolele 1.2 - Amenajare teren, 1.3 - Amenajare pentru protecția mediului,1.4 - Relocare utilități, 2 – Asigurarea utilit</w:t>
            </w:r>
            <w:r w:rsidR="001A7DF8" w:rsidRPr="00E031FB">
              <w:rPr>
                <w:rFonts w:ascii="Trebuchet MS" w:hAnsi="Trebuchet MS" w:cs="Calibri"/>
              </w:rPr>
              <w:t>ăț</w:t>
            </w:r>
            <w:r w:rsidRPr="00E031FB">
              <w:rPr>
                <w:rFonts w:ascii="Trebuchet MS" w:hAnsi="Trebuchet MS" w:cs="Calibri"/>
              </w:rPr>
              <w:t xml:space="preserve">ilor necesare, 3.5 - Proiectare, 3.8 – Asistență tehnică   , 4 - Cheltuieli pentru investiția de bază. </w:t>
            </w:r>
          </w:p>
          <w:p w14:paraId="6AB49F67" w14:textId="34FF3797" w:rsidR="00FE0825" w:rsidRPr="00E031FB" w:rsidRDefault="00FE0825" w:rsidP="00FE0825">
            <w:pPr>
              <w:spacing w:line="360" w:lineRule="auto"/>
              <w:ind w:left="33"/>
              <w:jc w:val="both"/>
              <w:rPr>
                <w:rFonts w:ascii="Trebuchet MS" w:hAnsi="Trebuchet MS" w:cs="Calibri"/>
              </w:rPr>
            </w:pPr>
            <w:r w:rsidRPr="00E031FB">
              <w:rPr>
                <w:rFonts w:ascii="Trebuchet MS" w:hAnsi="Trebuchet MS" w:cs="Calibri"/>
              </w:rPr>
              <w:t xml:space="preserve">Cheltuielile diverse </w:t>
            </w:r>
            <w:r w:rsidR="001A7DF8" w:rsidRPr="00E031FB">
              <w:rPr>
                <w:rFonts w:ascii="Trebuchet MS" w:hAnsi="Trebuchet MS" w:cs="Calibri"/>
              </w:rPr>
              <w:t>ș</w:t>
            </w:r>
            <w:r w:rsidRPr="00E031FB">
              <w:rPr>
                <w:rFonts w:ascii="Trebuchet MS" w:hAnsi="Trebuchet MS" w:cs="Calibri"/>
              </w:rPr>
              <w:t>i neprevăzute vor fi folosite în conformitate cu legisla</w:t>
            </w:r>
            <w:r w:rsidR="001A7DF8" w:rsidRPr="00E031FB">
              <w:rPr>
                <w:rFonts w:ascii="Trebuchet MS" w:hAnsi="Trebuchet MS" w:cs="Calibri"/>
              </w:rPr>
              <w:t>ț</w:t>
            </w:r>
            <w:r w:rsidRPr="00E031FB">
              <w:rPr>
                <w:rFonts w:ascii="Trebuchet MS" w:hAnsi="Trebuchet MS" w:cs="Calibri"/>
              </w:rPr>
              <w:t>ia în domeniul achizi</w:t>
            </w:r>
            <w:r w:rsidR="001A7DF8" w:rsidRPr="00E031FB">
              <w:rPr>
                <w:rFonts w:ascii="Trebuchet MS" w:hAnsi="Trebuchet MS" w:cs="Calibri"/>
              </w:rPr>
              <w:t>ț</w:t>
            </w:r>
            <w:r w:rsidRPr="00E031FB">
              <w:rPr>
                <w:rFonts w:ascii="Trebuchet MS" w:hAnsi="Trebuchet MS" w:cs="Calibri"/>
              </w:rPr>
              <w:t>iilor publice ce face referire la modificările contractuale apărute în timpul execu</w:t>
            </w:r>
            <w:r w:rsidR="001A7DF8" w:rsidRPr="00E031FB">
              <w:rPr>
                <w:rFonts w:ascii="Trebuchet MS" w:hAnsi="Trebuchet MS" w:cs="Calibri"/>
              </w:rPr>
              <w:t>ț</w:t>
            </w:r>
            <w:r w:rsidRPr="00E031FB">
              <w:rPr>
                <w:rFonts w:ascii="Trebuchet MS" w:hAnsi="Trebuchet MS" w:cs="Calibri"/>
              </w:rPr>
              <w:t xml:space="preserve">iei </w:t>
            </w:r>
          </w:p>
          <w:p w14:paraId="2E543445" w14:textId="76B7D544" w:rsidR="00FE0825" w:rsidRPr="00E031FB" w:rsidRDefault="00FE0825" w:rsidP="00FE0825">
            <w:pPr>
              <w:spacing w:line="360" w:lineRule="auto"/>
              <w:ind w:left="33"/>
              <w:jc w:val="both"/>
              <w:rPr>
                <w:rFonts w:ascii="Trebuchet MS" w:hAnsi="Trebuchet MS" w:cs="Calibri"/>
                <w:b/>
                <w:bCs/>
              </w:rPr>
            </w:pPr>
            <w:r w:rsidRPr="00E031FB">
              <w:rPr>
                <w:rFonts w:ascii="Trebuchet MS" w:hAnsi="Trebuchet MS" w:cs="Calibri"/>
              </w:rPr>
              <w:t xml:space="preserve">5.4 </w:t>
            </w:r>
            <w:r w:rsidR="003C3132" w:rsidRPr="00E031FB">
              <w:rPr>
                <w:rFonts w:ascii="Trebuchet MS" w:hAnsi="Trebuchet MS" w:cs="Calibri"/>
                <w:b/>
                <w:bCs/>
              </w:rPr>
              <w:t>Cheltuieli pentru informare și publicitate</w:t>
            </w:r>
          </w:p>
          <w:p w14:paraId="40C3EA77" w14:textId="77777777" w:rsidR="003C3132" w:rsidRPr="00E031FB" w:rsidRDefault="003C3132" w:rsidP="003C3132">
            <w:pPr>
              <w:spacing w:line="360" w:lineRule="auto"/>
              <w:ind w:left="33"/>
              <w:jc w:val="both"/>
              <w:rPr>
                <w:rFonts w:ascii="Trebuchet MS" w:hAnsi="Trebuchet MS"/>
              </w:rPr>
            </w:pPr>
            <w:r w:rsidRPr="00E031FB">
              <w:rPr>
                <w:rFonts w:ascii="Trebuchet MS" w:hAnsi="Trebuchet MS"/>
              </w:rPr>
              <w:t>Activitățile obligatorii de comunicare și vizibilitate aferente proiectului vor fi în conformitate cu prevederile contractului de finanţare și cu prevederile Ghidului de Identitate Vizuală.</w:t>
            </w:r>
          </w:p>
          <w:p w14:paraId="3706A5FB" w14:textId="77777777" w:rsidR="003C3132" w:rsidRPr="00E031FB" w:rsidRDefault="003C3132" w:rsidP="003C3132">
            <w:pPr>
              <w:spacing w:line="360" w:lineRule="auto"/>
              <w:ind w:left="33"/>
              <w:jc w:val="both"/>
              <w:rPr>
                <w:rFonts w:ascii="Trebuchet MS" w:hAnsi="Trebuchet MS"/>
              </w:rPr>
            </w:pPr>
            <w:r w:rsidRPr="00E031FB">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38FDC84F" w14:textId="151A645B" w:rsidR="00FE0825" w:rsidRPr="00E031FB" w:rsidRDefault="003C3132" w:rsidP="003C3132">
            <w:pPr>
              <w:spacing w:line="360" w:lineRule="auto"/>
              <w:ind w:left="33"/>
              <w:jc w:val="both"/>
              <w:rPr>
                <w:rFonts w:ascii="Trebuchet MS" w:hAnsi="Trebuchet MS" w:cs="Calibri"/>
              </w:rPr>
            </w:pPr>
            <w:r w:rsidRPr="00E031FB">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B3CCF2D" w14:textId="77777777" w:rsidR="00FE0825" w:rsidRPr="00E031FB" w:rsidRDefault="00FE0825" w:rsidP="00FE0825">
            <w:pPr>
              <w:spacing w:line="360" w:lineRule="auto"/>
              <w:ind w:left="33"/>
              <w:jc w:val="both"/>
              <w:rPr>
                <w:rFonts w:ascii="Trebuchet MS" w:hAnsi="Trebuchet MS" w:cs="Calibri"/>
                <w:color w:val="000000" w:themeColor="text1"/>
              </w:rPr>
            </w:pPr>
            <w:r w:rsidRPr="00E031FB">
              <w:rPr>
                <w:rFonts w:ascii="Trebuchet MS" w:hAnsi="Trebuchet MS"/>
                <w:b/>
                <w:bCs/>
                <w:color w:val="000000" w:themeColor="text1"/>
              </w:rPr>
              <w:t>Cap.7 Cheltuieli aferente marjei de buget și pentru constituirea rezervei de implementare pentru ajustarea de preț</w:t>
            </w:r>
          </w:p>
          <w:p w14:paraId="76E4C5DD" w14:textId="77777777" w:rsidR="00FE0825" w:rsidRPr="00E031FB" w:rsidRDefault="00FE0825" w:rsidP="00FE0825">
            <w:pPr>
              <w:spacing w:line="276" w:lineRule="auto"/>
              <w:ind w:left="33"/>
              <w:jc w:val="both"/>
              <w:rPr>
                <w:rFonts w:ascii="Trebuchet MS" w:hAnsi="Trebuchet MS" w:cs="Calibri"/>
                <w:color w:val="000000" w:themeColor="text1"/>
              </w:rPr>
            </w:pPr>
            <w:r w:rsidRPr="00E031FB">
              <w:rPr>
                <w:rFonts w:ascii="Trebuchet MS" w:hAnsi="Trebuchet MS" w:cs="Calibri"/>
                <w:color w:val="000000" w:themeColor="text1"/>
              </w:rPr>
              <w:t>7.1. Cheltuieli aferente marjei de buget 25% din (1.2 + 1.3 + 1.4 + 2 + 3.1 + 3.2 + 3.3 + 3.5 + 3.7 + 3.8 + 4 + 5.1.1)</w:t>
            </w:r>
          </w:p>
          <w:p w14:paraId="7D1CD168" w14:textId="77777777" w:rsidR="00D87653" w:rsidRPr="00E031FB" w:rsidRDefault="00FE0825" w:rsidP="00FE0825">
            <w:pPr>
              <w:spacing w:before="120" w:after="120"/>
              <w:rPr>
                <w:rFonts w:ascii="Trebuchet MS" w:hAnsi="Trebuchet MS"/>
                <w:color w:val="000000" w:themeColor="text1"/>
              </w:rPr>
            </w:pPr>
            <w:r w:rsidRPr="00E031FB">
              <w:rPr>
                <w:rFonts w:ascii="Trebuchet MS" w:hAnsi="Trebuchet MS" w:cs="Calibri"/>
                <w:color w:val="000000" w:themeColor="text1"/>
              </w:rPr>
              <w:t>7.2. Cheltuieli</w:t>
            </w:r>
            <w:r w:rsidRPr="00E031FB">
              <w:rPr>
                <w:rFonts w:ascii="Trebuchet MS" w:hAnsi="Trebuchet MS"/>
                <w:b/>
                <w:bCs/>
                <w:color w:val="000000" w:themeColor="text1"/>
              </w:rPr>
              <w:t xml:space="preserve"> </w:t>
            </w:r>
            <w:r w:rsidRPr="00E031FB">
              <w:rPr>
                <w:rFonts w:ascii="Trebuchet MS" w:hAnsi="Trebuchet MS"/>
                <w:color w:val="000000" w:themeColor="text1"/>
              </w:rPr>
              <w:t>pentru constituirea rezervei de implementare pentru ajustarea de preț</w:t>
            </w:r>
          </w:p>
          <w:p w14:paraId="4BEC6625" w14:textId="4187AB4B" w:rsidR="00FE0825" w:rsidRPr="00E031FB" w:rsidRDefault="00FE0825" w:rsidP="00FE0825">
            <w:pPr>
              <w:spacing w:before="120" w:after="120"/>
              <w:rPr>
                <w:rFonts w:ascii="Trebuchet MS" w:hAnsi="Trebuchet MS"/>
                <w:i/>
                <w:sz w:val="24"/>
                <w:szCs w:val="24"/>
              </w:rPr>
            </w:pPr>
          </w:p>
        </w:tc>
      </w:tr>
    </w:tbl>
    <w:p w14:paraId="0192FED5" w14:textId="77777777" w:rsidR="00460778" w:rsidRPr="00E031FB" w:rsidRDefault="00460778" w:rsidP="0078756E">
      <w:pPr>
        <w:spacing w:before="120" w:after="120"/>
        <w:rPr>
          <w:rFonts w:ascii="Trebuchet MS" w:hAnsi="Trebuchet MS"/>
          <w:sz w:val="24"/>
          <w:szCs w:val="24"/>
        </w:rPr>
      </w:pPr>
    </w:p>
    <w:p w14:paraId="54FAB89A" w14:textId="38C4D170" w:rsidR="00D919B6" w:rsidRPr="00E031FB" w:rsidRDefault="00BD70A6" w:rsidP="00922331">
      <w:pPr>
        <w:pStyle w:val="Heading3"/>
        <w:rPr>
          <w:b/>
          <w:bCs/>
          <w:i/>
          <w:iCs/>
          <w:sz w:val="26"/>
          <w:szCs w:val="26"/>
        </w:rPr>
      </w:pPr>
      <w:bookmarkStart w:id="78" w:name="_Toc162944927"/>
      <w:r w:rsidRPr="00E031FB">
        <w:rPr>
          <w:b/>
          <w:bCs/>
          <w:i/>
          <w:iCs/>
          <w:sz w:val="26"/>
          <w:szCs w:val="26"/>
        </w:rPr>
        <w:t xml:space="preserve">5.3.3 </w:t>
      </w:r>
      <w:r w:rsidR="00D919B6" w:rsidRPr="00E031FB">
        <w:rPr>
          <w:b/>
          <w:bCs/>
          <w:i/>
          <w:iCs/>
          <w:sz w:val="26"/>
          <w:szCs w:val="26"/>
        </w:rPr>
        <w:t>Categorii de cheltuieli neeligibile</w:t>
      </w:r>
      <w:bookmarkEnd w:id="78"/>
    </w:p>
    <w:tbl>
      <w:tblPr>
        <w:tblStyle w:val="TableGrid"/>
        <w:tblW w:w="0" w:type="auto"/>
        <w:tblLook w:val="04A0" w:firstRow="1" w:lastRow="0" w:firstColumn="1" w:lastColumn="0" w:noHBand="0" w:noVBand="1"/>
      </w:tblPr>
      <w:tblGrid>
        <w:gridCol w:w="9396"/>
      </w:tblGrid>
      <w:tr w:rsidR="00B63863" w:rsidRPr="00E031FB" w14:paraId="66F04380" w14:textId="77777777" w:rsidTr="00B558B3">
        <w:tc>
          <w:tcPr>
            <w:tcW w:w="9396" w:type="dxa"/>
          </w:tcPr>
          <w:p w14:paraId="2A06FF08" w14:textId="77777777" w:rsidR="00891C88" w:rsidRPr="00E031FB" w:rsidRDefault="00891C88" w:rsidP="00891C88">
            <w:pPr>
              <w:spacing w:line="360" w:lineRule="auto"/>
              <w:jc w:val="both"/>
              <w:rPr>
                <w:rFonts w:ascii="Trebuchet MS" w:hAnsi="Trebuchet MS" w:cs="Calibri"/>
              </w:rPr>
            </w:pPr>
          </w:p>
          <w:p w14:paraId="3EBA259A" w14:textId="77777777" w:rsidR="00FE0825" w:rsidRPr="00E031FB" w:rsidRDefault="00FE0825" w:rsidP="00FE0825">
            <w:pPr>
              <w:spacing w:before="60" w:line="360" w:lineRule="auto"/>
              <w:jc w:val="both"/>
              <w:rPr>
                <w:rFonts w:ascii="Trebuchet MS" w:hAnsi="Trebuchet MS" w:cstheme="minorHAnsi"/>
                <w:b/>
                <w:bCs/>
                <w:iCs/>
                <w:color w:val="000000" w:themeColor="text1"/>
              </w:rPr>
            </w:pPr>
            <w:r w:rsidRPr="00E031FB">
              <w:rPr>
                <w:rFonts w:ascii="Trebuchet MS" w:hAnsi="Trebuchet MS" w:cstheme="minorHAnsi"/>
                <w:b/>
                <w:bCs/>
                <w:iCs/>
                <w:color w:val="000000" w:themeColor="text1"/>
              </w:rPr>
              <w:t>Atenție!</w:t>
            </w:r>
          </w:p>
          <w:p w14:paraId="06414F47" w14:textId="3E2F403A" w:rsidR="00FE0825" w:rsidRPr="00E031FB" w:rsidRDefault="00FE0825" w:rsidP="00FE0825">
            <w:pPr>
              <w:spacing w:before="60" w:line="360" w:lineRule="auto"/>
              <w:jc w:val="both"/>
              <w:rPr>
                <w:rFonts w:ascii="Trebuchet MS" w:hAnsi="Trebuchet MS" w:cstheme="minorHAnsi"/>
                <w:b/>
                <w:bCs/>
                <w:iCs/>
                <w:color w:val="000000" w:themeColor="text1"/>
              </w:rPr>
            </w:pPr>
            <w:r w:rsidRPr="00E031FB">
              <w:rPr>
                <w:rFonts w:ascii="Trebuchet MS" w:hAnsi="Trebuchet MS" w:cstheme="minorHAnsi"/>
                <w:b/>
                <w:bCs/>
                <w:iCs/>
                <w:color w:val="000000" w:themeColor="text1"/>
              </w:rPr>
              <w:t xml:space="preserve">Cheltuielile declarate neeligibile prin ghidurile aferente apelurilor POR 2014-2020, respectiv  </w:t>
            </w:r>
            <w:r w:rsidRPr="00E031FB">
              <w:rPr>
                <w:rFonts w:ascii="Trebuchet MS" w:hAnsi="Trebuchet MS"/>
                <w:b/>
                <w:bCs/>
                <w:iCs/>
              </w:rPr>
              <w:t xml:space="preserve">POR 2014-2020, AP </w:t>
            </w:r>
            <w:r w:rsidR="00865E11" w:rsidRPr="00E031FB">
              <w:rPr>
                <w:rFonts w:ascii="Trebuchet MS" w:hAnsi="Trebuchet MS"/>
                <w:b/>
                <w:bCs/>
                <w:iCs/>
              </w:rPr>
              <w:t>3</w:t>
            </w:r>
            <w:r w:rsidRPr="00E031FB">
              <w:rPr>
                <w:rFonts w:ascii="Trebuchet MS" w:hAnsi="Trebuchet MS"/>
                <w:b/>
                <w:bCs/>
                <w:iCs/>
              </w:rPr>
              <w:t xml:space="preserve">, P.I. </w:t>
            </w:r>
            <w:r w:rsidR="00865E11" w:rsidRPr="00E031FB">
              <w:rPr>
                <w:rFonts w:ascii="Trebuchet MS" w:hAnsi="Trebuchet MS"/>
                <w:b/>
                <w:bCs/>
                <w:iCs/>
              </w:rPr>
              <w:t>3.2</w:t>
            </w:r>
            <w:r w:rsidRPr="00E031FB">
              <w:rPr>
                <w:rFonts w:ascii="Trebuchet MS" w:hAnsi="Trebuchet MS"/>
                <w:b/>
                <w:bCs/>
                <w:iCs/>
              </w:rPr>
              <w:t>, în cadrul apelurilor de proiecte nr</w:t>
            </w:r>
            <w:r w:rsidRPr="00E031FB">
              <w:rPr>
                <w:rFonts w:ascii="Trebuchet MS" w:hAnsi="Trebuchet MS"/>
                <w:b/>
                <w:bCs/>
                <w:iCs/>
                <w:color w:val="000000" w:themeColor="text1"/>
              </w:rPr>
              <w:t>. POR/2017/</w:t>
            </w:r>
            <w:r w:rsidR="00865E11" w:rsidRPr="00E031FB">
              <w:rPr>
                <w:rFonts w:ascii="Trebuchet MS" w:hAnsi="Trebuchet MS"/>
                <w:b/>
                <w:bCs/>
                <w:iCs/>
                <w:color w:val="000000" w:themeColor="text1"/>
              </w:rPr>
              <w:t>3</w:t>
            </w:r>
            <w:r w:rsidRPr="00E031FB">
              <w:rPr>
                <w:rFonts w:ascii="Trebuchet MS" w:hAnsi="Trebuchet MS"/>
                <w:b/>
                <w:bCs/>
                <w:iCs/>
                <w:color w:val="000000" w:themeColor="text1"/>
              </w:rPr>
              <w:t>/</w:t>
            </w:r>
            <w:r w:rsidR="00865E11" w:rsidRPr="00E031FB">
              <w:rPr>
                <w:rFonts w:ascii="Trebuchet MS" w:hAnsi="Trebuchet MS"/>
                <w:b/>
                <w:bCs/>
                <w:iCs/>
                <w:color w:val="000000" w:themeColor="text1"/>
              </w:rPr>
              <w:t>3.2</w:t>
            </w:r>
            <w:r w:rsidRPr="00E031FB">
              <w:rPr>
                <w:rFonts w:ascii="Trebuchet MS" w:hAnsi="Trebuchet MS"/>
                <w:b/>
                <w:bCs/>
                <w:iCs/>
                <w:color w:val="000000" w:themeColor="text1"/>
              </w:rPr>
              <w:t>/1</w:t>
            </w:r>
            <w:r w:rsidR="00865E11" w:rsidRPr="00E031FB">
              <w:rPr>
                <w:rFonts w:ascii="Trebuchet MS" w:hAnsi="Trebuchet MS"/>
                <w:b/>
                <w:bCs/>
                <w:iCs/>
                <w:color w:val="000000" w:themeColor="text1"/>
              </w:rPr>
              <w:t>/7 regiuni</w:t>
            </w:r>
            <w:r w:rsidRPr="00E031FB">
              <w:rPr>
                <w:rFonts w:ascii="Trebuchet MS" w:hAnsi="Trebuchet MS"/>
                <w:b/>
                <w:bCs/>
                <w:iCs/>
                <w:color w:val="000000" w:themeColor="text1"/>
              </w:rPr>
              <w:t xml:space="preserve"> si nr.</w:t>
            </w:r>
            <w:r w:rsidRPr="00E031FB">
              <w:rPr>
                <w:rFonts w:ascii="Trebuchet MS" w:eastAsia="Times New Roman" w:hAnsi="Trebuchet MS" w:cs="Times New Roman"/>
                <w:b/>
                <w:bCs/>
                <w:color w:val="000000" w:themeColor="text1"/>
              </w:rPr>
              <w:t xml:space="preserve"> </w:t>
            </w:r>
            <w:r w:rsidRPr="00E031FB">
              <w:rPr>
                <w:rFonts w:ascii="Trebuchet MS" w:hAnsi="Trebuchet MS"/>
                <w:b/>
                <w:bCs/>
                <w:iCs/>
                <w:color w:val="000000" w:themeColor="text1"/>
              </w:rPr>
              <w:t>POR/201</w:t>
            </w:r>
            <w:r w:rsidR="00865E11" w:rsidRPr="00E031FB">
              <w:rPr>
                <w:rFonts w:ascii="Trebuchet MS" w:hAnsi="Trebuchet MS"/>
                <w:b/>
                <w:bCs/>
                <w:iCs/>
                <w:color w:val="000000" w:themeColor="text1"/>
              </w:rPr>
              <w:t>9</w:t>
            </w:r>
            <w:r w:rsidRPr="00E031FB">
              <w:rPr>
                <w:rFonts w:ascii="Trebuchet MS" w:hAnsi="Trebuchet MS"/>
                <w:b/>
                <w:bCs/>
                <w:iCs/>
                <w:color w:val="000000" w:themeColor="text1"/>
              </w:rPr>
              <w:t>/</w:t>
            </w:r>
            <w:r w:rsidR="00865E11" w:rsidRPr="00E031FB">
              <w:rPr>
                <w:rFonts w:ascii="Trebuchet MS" w:hAnsi="Trebuchet MS"/>
                <w:b/>
                <w:bCs/>
                <w:iCs/>
                <w:color w:val="000000" w:themeColor="text1"/>
              </w:rPr>
              <w:t>3</w:t>
            </w:r>
            <w:r w:rsidRPr="00E031FB">
              <w:rPr>
                <w:rFonts w:ascii="Trebuchet MS" w:hAnsi="Trebuchet MS"/>
                <w:b/>
                <w:bCs/>
                <w:iCs/>
                <w:color w:val="000000" w:themeColor="text1"/>
              </w:rPr>
              <w:t>/</w:t>
            </w:r>
            <w:r w:rsidR="00865E11" w:rsidRPr="00E031FB">
              <w:rPr>
                <w:rFonts w:ascii="Trebuchet MS" w:hAnsi="Trebuchet MS"/>
                <w:b/>
                <w:bCs/>
                <w:iCs/>
                <w:color w:val="000000" w:themeColor="text1"/>
              </w:rPr>
              <w:t>3</w:t>
            </w:r>
            <w:r w:rsidRPr="00E031FB">
              <w:rPr>
                <w:rFonts w:ascii="Trebuchet MS" w:hAnsi="Trebuchet MS"/>
                <w:b/>
                <w:bCs/>
                <w:iCs/>
                <w:color w:val="000000" w:themeColor="text1"/>
              </w:rPr>
              <w:t>.2/</w:t>
            </w:r>
            <w:r w:rsidR="00865E11" w:rsidRPr="00E031FB">
              <w:rPr>
                <w:rFonts w:ascii="Trebuchet MS" w:hAnsi="Trebuchet MS"/>
                <w:b/>
                <w:bCs/>
                <w:iCs/>
              </w:rPr>
              <w:t>4/2 regiuni</w:t>
            </w:r>
            <w:r w:rsidRPr="00E031FB">
              <w:rPr>
                <w:rFonts w:ascii="Trebuchet MS" w:hAnsi="Trebuchet MS"/>
                <w:b/>
                <w:bCs/>
                <w:iCs/>
              </w:rPr>
              <w:t xml:space="preserve"> </w:t>
            </w:r>
            <w:r w:rsidRPr="00E031FB">
              <w:rPr>
                <w:rFonts w:ascii="Trebuchet MS" w:hAnsi="Trebuchet MS" w:cstheme="minorHAnsi"/>
                <w:b/>
                <w:bCs/>
              </w:rPr>
              <w:t>,</w:t>
            </w:r>
            <w:r w:rsidRPr="00E031FB">
              <w:rPr>
                <w:rFonts w:ascii="Trebuchet MS" w:hAnsi="Trebuchet MS" w:cstheme="minorHAnsi"/>
                <w:b/>
                <w:bCs/>
                <w:iCs/>
                <w:color w:val="000000" w:themeColor="text1"/>
              </w:rPr>
              <w:t xml:space="preserve"> NU sunt eligibile în contextul prezentului apel.</w:t>
            </w:r>
          </w:p>
          <w:p w14:paraId="18959D24" w14:textId="77777777" w:rsidR="00FE0825" w:rsidRPr="00E031FB" w:rsidRDefault="00FE0825" w:rsidP="00891C88">
            <w:pPr>
              <w:spacing w:line="360" w:lineRule="auto"/>
              <w:jc w:val="both"/>
              <w:rPr>
                <w:rFonts w:ascii="Trebuchet MS" w:hAnsi="Trebuchet MS" w:cs="Calibri"/>
              </w:rPr>
            </w:pPr>
          </w:p>
          <w:p w14:paraId="66E586A8" w14:textId="729DC7CD" w:rsidR="00891C88" w:rsidRPr="00E031FB" w:rsidRDefault="00891C88" w:rsidP="00891C88">
            <w:pPr>
              <w:spacing w:line="360" w:lineRule="auto"/>
              <w:jc w:val="both"/>
              <w:rPr>
                <w:rFonts w:ascii="Trebuchet MS" w:eastAsia="Calibri" w:hAnsi="Trebuchet MS" w:cs="Calibri"/>
              </w:rPr>
            </w:pPr>
            <w:r w:rsidRPr="00E031FB">
              <w:rPr>
                <w:rFonts w:ascii="Trebuchet MS" w:hAnsi="Trebuchet MS" w:cs="Calibri"/>
              </w:rPr>
              <w:t xml:space="preserve">Cheltuielile prevăzute la art. 10 din </w:t>
            </w:r>
            <w:r w:rsidRPr="00E031FB">
              <w:rPr>
                <w:rFonts w:ascii="Trebuchet MS" w:hAnsi="Trebuchet MS" w:cs="Calibri"/>
                <w:b/>
                <w:bCs/>
              </w:rPr>
              <w:t>HG. nr. 873/2022</w:t>
            </w:r>
            <w:r w:rsidRPr="00E031FB">
              <w:rPr>
                <w:rFonts w:ascii="Trebuchet MS" w:hAnsi="Trebuchet MS" w:cs="Calibri"/>
              </w:rPr>
              <w:t xml:space="preserve"> </w:t>
            </w:r>
            <w:r w:rsidRPr="00E031FB">
              <w:rPr>
                <w:rFonts w:ascii="Trebuchet MS" w:eastAsia="Calibri" w:hAnsi="Trebuchet MS" w:cs="Calibri"/>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E031FB">
              <w:rPr>
                <w:rFonts w:ascii="Trebuchet MS" w:hAnsi="Trebuchet MS"/>
                <w:noProof/>
              </w:rPr>
              <w:t xml:space="preserve"> </w:t>
            </w:r>
          </w:p>
          <w:p w14:paraId="0E6BC6DB" w14:textId="77777777" w:rsidR="00891C88" w:rsidRPr="00E031FB" w:rsidRDefault="00891C88" w:rsidP="00891C88">
            <w:pPr>
              <w:spacing w:line="360" w:lineRule="auto"/>
              <w:jc w:val="both"/>
              <w:rPr>
                <w:rFonts w:ascii="Trebuchet MS" w:hAnsi="Trebuchet MS" w:cs="Calibri"/>
              </w:rPr>
            </w:pPr>
          </w:p>
          <w:p w14:paraId="57B881A5" w14:textId="77777777" w:rsidR="00891C88" w:rsidRPr="00E031FB" w:rsidRDefault="00891C88">
            <w:pPr>
              <w:pStyle w:val="ListParagraph"/>
              <w:numPr>
                <w:ilvl w:val="0"/>
                <w:numId w:val="5"/>
              </w:numPr>
              <w:spacing w:line="360" w:lineRule="auto"/>
              <w:jc w:val="both"/>
              <w:rPr>
                <w:rFonts w:ascii="Trebuchet MS" w:hAnsi="Trebuchet MS" w:cs="Calibri"/>
                <w:lang w:eastAsia="en-GB"/>
              </w:rPr>
            </w:pPr>
            <w:r w:rsidRPr="00E031FB">
              <w:rPr>
                <w:rFonts w:ascii="Trebuchet MS" w:hAnsi="Trebuchet MS" w:cs="Calibri"/>
                <w:lang w:eastAsia="en-GB"/>
              </w:rPr>
              <w:t>cheltuielile prevăzute la art. 64 din Regulamentul (UE) 2021/1060;</w:t>
            </w:r>
          </w:p>
          <w:p w14:paraId="5C5278B9" w14:textId="77777777" w:rsidR="00891C88" w:rsidRPr="00E031FB" w:rsidRDefault="00891C88">
            <w:pPr>
              <w:pStyle w:val="ListParagraph"/>
              <w:numPr>
                <w:ilvl w:val="0"/>
                <w:numId w:val="5"/>
              </w:numPr>
              <w:spacing w:line="360" w:lineRule="auto"/>
              <w:jc w:val="both"/>
              <w:rPr>
                <w:rFonts w:ascii="Trebuchet MS" w:hAnsi="Trebuchet MS" w:cs="Calibri"/>
                <w:lang w:eastAsia="en-GB"/>
              </w:rPr>
            </w:pPr>
            <w:r w:rsidRPr="00E031FB">
              <w:rPr>
                <w:rFonts w:ascii="Trebuchet MS" w:hAnsi="Trebuchet MS" w:cs="Calibri"/>
                <w:lang w:eastAsia="en-GB"/>
              </w:rPr>
              <w:t>cheltuielile efectuate în sprijinul relocării potrivit art. 66 din Regulamentul (UE) 2021/1060;</w:t>
            </w:r>
          </w:p>
          <w:p w14:paraId="62EE2C9E" w14:textId="77777777" w:rsidR="00891C88" w:rsidRPr="00E031FB" w:rsidRDefault="00891C88">
            <w:pPr>
              <w:pStyle w:val="ListParagraph"/>
              <w:numPr>
                <w:ilvl w:val="0"/>
                <w:numId w:val="5"/>
              </w:numPr>
              <w:autoSpaceDE w:val="0"/>
              <w:autoSpaceDN w:val="0"/>
              <w:adjustRightInd w:val="0"/>
              <w:spacing w:line="360" w:lineRule="auto"/>
              <w:jc w:val="both"/>
              <w:rPr>
                <w:rFonts w:ascii="Trebuchet MS" w:hAnsi="Trebuchet MS" w:cs="Calibri"/>
                <w:lang w:eastAsia="en-GB"/>
              </w:rPr>
            </w:pPr>
            <w:r w:rsidRPr="00E031FB">
              <w:rPr>
                <w:rFonts w:ascii="Trebuchet MS" w:hAnsi="Trebuchet MS" w:cs="Calibri"/>
              </w:rPr>
              <w:t xml:space="preserve">cheltuielile excluse de la finanțare potrivit </w:t>
            </w:r>
            <w:r w:rsidRPr="00E031FB">
              <w:rPr>
                <w:rFonts w:ascii="Trebuchet MS" w:hAnsi="Trebuchet MS" w:cs="Calibri"/>
                <w:lang w:eastAsia="en-GB"/>
              </w:rPr>
              <w:t>art. 7 alin. (1), (4) și (5) din Regulamentul (UE) 2021/1058;</w:t>
            </w:r>
          </w:p>
          <w:p w14:paraId="66329A50" w14:textId="1BD8B766"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achizi</w:t>
            </w:r>
            <w:r w:rsidR="001A7DF8" w:rsidRPr="00E031FB">
              <w:rPr>
                <w:rFonts w:ascii="Trebuchet MS" w:hAnsi="Trebuchet MS" w:cs="Calibri"/>
              </w:rPr>
              <w:t>ț</w:t>
            </w:r>
            <w:r w:rsidRPr="00E031FB">
              <w:rPr>
                <w:rFonts w:ascii="Trebuchet MS" w:hAnsi="Trebuchet MS" w:cs="Calibri"/>
              </w:rPr>
              <w:t xml:space="preserve">ia de echipamente </w:t>
            </w:r>
            <w:r w:rsidR="001A7DF8" w:rsidRPr="00E031FB">
              <w:rPr>
                <w:rFonts w:ascii="Trebuchet MS" w:hAnsi="Trebuchet MS" w:cs="Calibri"/>
              </w:rPr>
              <w:t>ș</w:t>
            </w:r>
            <w:r w:rsidRPr="00E031FB">
              <w:rPr>
                <w:rFonts w:ascii="Trebuchet MS" w:hAnsi="Trebuchet MS" w:cs="Calibri"/>
              </w:rPr>
              <w:t xml:space="preserve">i autovehicule sau mijloace de transport second-hand; </w:t>
            </w:r>
          </w:p>
          <w:p w14:paraId="3E56E500" w14:textId="05C1D6DC"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amenzi, penalită</w:t>
            </w:r>
            <w:r w:rsidR="001A7DF8" w:rsidRPr="00E031FB">
              <w:rPr>
                <w:rFonts w:ascii="Trebuchet MS" w:hAnsi="Trebuchet MS" w:cs="Calibri"/>
              </w:rPr>
              <w:t>ț</w:t>
            </w:r>
            <w:r w:rsidRPr="00E031FB">
              <w:rPr>
                <w:rFonts w:ascii="Trebuchet MS" w:hAnsi="Trebuchet MS" w:cs="Calibri"/>
              </w:rPr>
              <w:t xml:space="preserve">i, cheltuieli de judecată </w:t>
            </w:r>
            <w:r w:rsidR="001A7DF8" w:rsidRPr="00E031FB">
              <w:rPr>
                <w:rFonts w:ascii="Trebuchet MS" w:hAnsi="Trebuchet MS" w:cs="Calibri"/>
              </w:rPr>
              <w:t>ș</w:t>
            </w:r>
            <w:r w:rsidRPr="00E031FB">
              <w:rPr>
                <w:rFonts w:ascii="Trebuchet MS" w:hAnsi="Trebuchet MS" w:cs="Calibri"/>
              </w:rPr>
              <w:t>i cheltuieli de arbitraj;</w:t>
            </w:r>
          </w:p>
          <w:p w14:paraId="269C0718" w14:textId="77777777"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cheltuielile efectuate peste plafoanele specifice stabilite prin ghidul solicitantului;</w:t>
            </w:r>
          </w:p>
          <w:p w14:paraId="4AC8F23E" w14:textId="0CF397D7"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cheltuielile excluse de la finan</w:t>
            </w:r>
            <w:r w:rsidR="001A7DF8" w:rsidRPr="00E031FB">
              <w:rPr>
                <w:rFonts w:ascii="Trebuchet MS" w:hAnsi="Trebuchet MS" w:cs="Calibri"/>
              </w:rPr>
              <w:t>ț</w:t>
            </w:r>
            <w:r w:rsidRPr="00E031FB">
              <w:rPr>
                <w:rFonts w:ascii="Trebuchet MS" w:hAnsi="Trebuchet MS" w:cs="Calibri"/>
              </w:rPr>
              <w:t>are, în aplicarea prevederilor art. 2 alin. (1) lit. f)</w:t>
            </w:r>
            <w:r w:rsidR="00610E06" w:rsidRPr="00E031FB">
              <w:rPr>
                <w:rFonts w:ascii="Trebuchet MS" w:hAnsi="Trebuchet MS" w:cs="Calibri"/>
              </w:rPr>
              <w:t xml:space="preserve"> din </w:t>
            </w:r>
            <w:r w:rsidR="00610E06" w:rsidRPr="00E031FB">
              <w:rPr>
                <w:rFonts w:ascii="Trebuchet MS" w:hAnsi="Trebuchet MS" w:cs="Calibri"/>
                <w:b/>
                <w:bCs/>
              </w:rPr>
              <w:t>HG. nr. 873/2022</w:t>
            </w:r>
            <w:r w:rsidRPr="00E031FB">
              <w:rPr>
                <w:rFonts w:ascii="Trebuchet MS" w:hAnsi="Trebuchet MS" w:cs="Calibri"/>
              </w:rPr>
              <w:t>;</w:t>
            </w:r>
          </w:p>
          <w:p w14:paraId="1A021C27" w14:textId="77777777"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cheltuielile realizate în cadrul operațiunilor care intră sub incidența prevederilor art. 63 alin. (6) din Regulamentul (UE) nr. 2021/1060, cu excepția situațiilor reglementate la art. 20 alin. (1) lit. b) din Regulamentul (UE) nr. 2021/1060.</w:t>
            </w:r>
          </w:p>
          <w:p w14:paraId="5DFEBFA9" w14:textId="77777777" w:rsidR="00891C88" w:rsidRPr="00E031FB" w:rsidRDefault="00891C88">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 xml:space="preserve">cheltuielile aferente operațiunilor care fac obiectul uneia dintre situațiile prevăzute la </w:t>
            </w:r>
            <w:r w:rsidRPr="00E031FB">
              <w:rPr>
                <w:rFonts w:ascii="Trebuchet MS" w:hAnsi="Trebuchet MS" w:cs="Calibri"/>
                <w:lang w:eastAsia="en-GB"/>
              </w:rPr>
              <w:t>art. 65 din Regulamentul (UE) 2021/1060, care afectează caracterul lor durabil.</w:t>
            </w:r>
          </w:p>
          <w:p w14:paraId="38FD3AB4" w14:textId="77777777" w:rsidR="003C3132" w:rsidRPr="00E031FB" w:rsidRDefault="003C3132" w:rsidP="003C3132">
            <w:pPr>
              <w:numPr>
                <w:ilvl w:val="0"/>
                <w:numId w:val="5"/>
              </w:numPr>
              <w:autoSpaceDE w:val="0"/>
              <w:autoSpaceDN w:val="0"/>
              <w:adjustRightInd w:val="0"/>
              <w:spacing w:line="360" w:lineRule="auto"/>
              <w:jc w:val="both"/>
              <w:rPr>
                <w:rFonts w:ascii="Trebuchet MS" w:hAnsi="Trebuchet MS" w:cs="Calibri"/>
              </w:rPr>
            </w:pPr>
            <w:r w:rsidRPr="00E031FB">
              <w:rPr>
                <w:rFonts w:ascii="Trebuchet MS" w:hAnsi="Trebuchet MS" w:cs="Calibri"/>
              </w:rPr>
              <w:t xml:space="preserve">Cap. 6  Cheltuieli pentru probe tehnologice și teste </w:t>
            </w:r>
          </w:p>
          <w:p w14:paraId="65C1EA79" w14:textId="77777777" w:rsidR="003C3132" w:rsidRPr="00E031FB" w:rsidRDefault="003C3132" w:rsidP="003C3132">
            <w:pPr>
              <w:autoSpaceDE w:val="0"/>
              <w:autoSpaceDN w:val="0"/>
              <w:adjustRightInd w:val="0"/>
              <w:spacing w:line="360" w:lineRule="auto"/>
              <w:ind w:left="720"/>
              <w:jc w:val="both"/>
              <w:rPr>
                <w:rFonts w:ascii="Trebuchet MS" w:hAnsi="Trebuchet MS" w:cs="Calibri"/>
              </w:rPr>
            </w:pPr>
            <w:r w:rsidRPr="00E031FB">
              <w:rPr>
                <w:rFonts w:ascii="Trebuchet MS" w:hAnsi="Trebuchet MS" w:cs="Calibri"/>
              </w:rPr>
              <w:t>6.1. Pregătirea personalului de exploatare</w:t>
            </w:r>
          </w:p>
          <w:p w14:paraId="5B4D110D" w14:textId="77777777" w:rsidR="003C3132" w:rsidRPr="00E031FB" w:rsidRDefault="003C3132" w:rsidP="003C3132">
            <w:pPr>
              <w:autoSpaceDE w:val="0"/>
              <w:autoSpaceDN w:val="0"/>
              <w:adjustRightInd w:val="0"/>
              <w:spacing w:line="360" w:lineRule="auto"/>
              <w:ind w:left="720"/>
              <w:jc w:val="both"/>
              <w:rPr>
                <w:rFonts w:ascii="Trebuchet MS" w:hAnsi="Trebuchet MS" w:cs="Calibri"/>
              </w:rPr>
            </w:pPr>
            <w:r w:rsidRPr="00E031FB">
              <w:rPr>
                <w:rFonts w:ascii="Trebuchet MS" w:hAnsi="Trebuchet MS" w:cs="Calibri"/>
              </w:rPr>
              <w:t>Cuprinde cheltuielile necesare instruirii/școlarizării personalului în vederea utilizării corecte și eficiente a utilajelor și tehnologiilor.</w:t>
            </w:r>
          </w:p>
          <w:p w14:paraId="36940B8C" w14:textId="77777777" w:rsidR="003C3132" w:rsidRPr="00E031FB" w:rsidRDefault="003C3132" w:rsidP="003C3132">
            <w:pPr>
              <w:autoSpaceDE w:val="0"/>
              <w:autoSpaceDN w:val="0"/>
              <w:adjustRightInd w:val="0"/>
              <w:spacing w:line="360" w:lineRule="auto"/>
              <w:ind w:left="720"/>
              <w:jc w:val="both"/>
              <w:rPr>
                <w:rFonts w:ascii="Trebuchet MS" w:hAnsi="Trebuchet MS" w:cs="Calibri"/>
              </w:rPr>
            </w:pPr>
            <w:r w:rsidRPr="00E031FB">
              <w:rPr>
                <w:rFonts w:ascii="Trebuchet MS" w:hAnsi="Trebuchet MS" w:cs="Calibri"/>
              </w:rPr>
              <w:t>6.2. Probe tehnologice și teste</w:t>
            </w:r>
          </w:p>
          <w:p w14:paraId="34432147" w14:textId="688BBBF2" w:rsidR="003C3132" w:rsidRPr="00E031FB" w:rsidRDefault="003C3132" w:rsidP="003C3132">
            <w:pPr>
              <w:autoSpaceDE w:val="0"/>
              <w:autoSpaceDN w:val="0"/>
              <w:adjustRightInd w:val="0"/>
              <w:spacing w:line="360" w:lineRule="auto"/>
              <w:ind w:left="720"/>
              <w:jc w:val="both"/>
              <w:rPr>
                <w:rFonts w:ascii="Trebuchet MS" w:hAnsi="Trebuchet MS" w:cs="Calibri"/>
              </w:rPr>
            </w:pPr>
            <w:r w:rsidRPr="00E031FB">
              <w:rPr>
                <w:rFonts w:ascii="Trebuchet MS" w:hAnsi="Trebuchet MS" w:cs="Calibri"/>
              </w:rPr>
              <w:t>Cuprinde cheltuielile aferente execuției probelor/încercărilor, prevăzute în proiect, expertizelor la recepție.</w:t>
            </w:r>
          </w:p>
          <w:p w14:paraId="110B98C7" w14:textId="77777777" w:rsidR="00891C88" w:rsidRPr="00E031FB" w:rsidRDefault="00891C88" w:rsidP="00891C88">
            <w:pPr>
              <w:autoSpaceDE w:val="0"/>
              <w:autoSpaceDN w:val="0"/>
              <w:adjustRightInd w:val="0"/>
              <w:spacing w:line="360" w:lineRule="auto"/>
              <w:ind w:left="720"/>
              <w:jc w:val="both"/>
              <w:rPr>
                <w:rFonts w:ascii="Trebuchet MS" w:hAnsi="Trebuchet MS" w:cs="Calibri"/>
              </w:rPr>
            </w:pPr>
          </w:p>
          <w:p w14:paraId="6C92262D" w14:textId="77777777" w:rsidR="00426BEF" w:rsidRPr="00E031FB" w:rsidRDefault="00426BEF" w:rsidP="00426BEF">
            <w:pPr>
              <w:autoSpaceDE w:val="0"/>
              <w:autoSpaceDN w:val="0"/>
              <w:adjustRightInd w:val="0"/>
              <w:spacing w:line="360" w:lineRule="auto"/>
              <w:ind w:left="720"/>
              <w:jc w:val="both"/>
              <w:rPr>
                <w:rFonts w:ascii="Trebuchet MS" w:hAnsi="Trebuchet MS" w:cs="Calibri"/>
                <w:b/>
                <w:bCs/>
              </w:rPr>
            </w:pPr>
            <w:r w:rsidRPr="00E031FB">
              <w:rPr>
                <w:rFonts w:ascii="Trebuchet MS" w:hAnsi="Trebuchet MS" w:cs="Calibri"/>
                <w:b/>
                <w:bCs/>
              </w:rPr>
              <w:t>Alte cheltuieli neeligibile:</w:t>
            </w:r>
          </w:p>
          <w:p w14:paraId="3DCF6C08" w14:textId="755471AB"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costuri opera</w:t>
            </w:r>
            <w:r w:rsidR="001A7DF8" w:rsidRPr="00E031FB">
              <w:rPr>
                <w:rFonts w:ascii="Trebuchet MS" w:hAnsi="Trebuchet MS" w:cs="Calibri"/>
              </w:rPr>
              <w:t>ț</w:t>
            </w:r>
            <w:r w:rsidRPr="00E031FB">
              <w:rPr>
                <w:rFonts w:ascii="Trebuchet MS" w:hAnsi="Trebuchet MS" w:cs="Calibri"/>
              </w:rPr>
              <w:t>ionale, de funcționare</w:t>
            </w:r>
            <w:r w:rsidR="00FE0825" w:rsidRPr="00E031FB">
              <w:rPr>
                <w:rFonts w:ascii="Trebuchet MS" w:hAnsi="Trebuchet MS" w:cs="Calibri"/>
              </w:rPr>
              <w:t>, mentenan</w:t>
            </w:r>
            <w:r w:rsidR="001A7DF8" w:rsidRPr="00E031FB">
              <w:rPr>
                <w:rFonts w:ascii="Trebuchet MS" w:hAnsi="Trebuchet MS" w:cs="Calibri"/>
              </w:rPr>
              <w:t>ț</w:t>
            </w:r>
            <w:r w:rsidR="00FE0825" w:rsidRPr="00E031FB">
              <w:rPr>
                <w:rFonts w:ascii="Trebuchet MS" w:hAnsi="Trebuchet MS" w:cs="Calibri"/>
              </w:rPr>
              <w:t>ă</w:t>
            </w:r>
            <w:r w:rsidRPr="00E031FB">
              <w:rPr>
                <w:rFonts w:ascii="Trebuchet MS" w:hAnsi="Trebuchet MS" w:cs="Calibri"/>
              </w:rPr>
              <w:t xml:space="preserve"> și întreținere a obiectivelor finanțate prin proiect;</w:t>
            </w:r>
          </w:p>
          <w:p w14:paraId="59704718" w14:textId="77777777"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cheltuieli financiare, respectiv prime de asigurare, taxe, comisioane, rate și dobânzi aferente creditelor;</w:t>
            </w:r>
          </w:p>
          <w:p w14:paraId="43645BE7" w14:textId="06542B91"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 xml:space="preserve">achiziționarea de terenuri </w:t>
            </w:r>
            <w:r w:rsidR="00CC250B" w:rsidRPr="00BF7CB2">
              <w:rPr>
                <w:rFonts w:ascii="Trebuchet MS" w:hAnsi="Trebuchet MS" w:cs="Calibri"/>
              </w:rPr>
              <w:t>cu o valoare mai mare de 10 % din cheltuielile totale eligibile ale proiectului</w:t>
            </w:r>
            <w:r w:rsidR="003C3132" w:rsidRPr="00E031FB">
              <w:rPr>
                <w:rFonts w:ascii="Trebuchet MS" w:hAnsi="Trebuchet MS" w:cs="Calibri"/>
              </w:rPr>
              <w:t>;</w:t>
            </w:r>
          </w:p>
          <w:p w14:paraId="7C26943E" w14:textId="77777777"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contribuția în natură;</w:t>
            </w:r>
          </w:p>
          <w:p w14:paraId="6F11FADE" w14:textId="77777777"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amortizarea;</w:t>
            </w:r>
          </w:p>
          <w:p w14:paraId="1FD209AA" w14:textId="77777777" w:rsidR="00426BEF"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 xml:space="preserve">cheltuielile cu leasingul; </w:t>
            </w:r>
          </w:p>
          <w:p w14:paraId="0B6DDD82" w14:textId="1A95360D" w:rsidR="00716DE0" w:rsidRPr="00E031FB" w:rsidRDefault="00426BEF">
            <w:pPr>
              <w:numPr>
                <w:ilvl w:val="0"/>
                <w:numId w:val="4"/>
              </w:numPr>
              <w:spacing w:line="360" w:lineRule="auto"/>
              <w:ind w:left="1077" w:hanging="357"/>
              <w:jc w:val="both"/>
              <w:rPr>
                <w:rFonts w:ascii="Trebuchet MS" w:hAnsi="Trebuchet MS" w:cs="Calibri"/>
              </w:rPr>
            </w:pPr>
            <w:r w:rsidRPr="00E031FB">
              <w:rPr>
                <w:rFonts w:ascii="Trebuchet MS" w:hAnsi="Trebuchet MS" w:cs="Calibri"/>
              </w:rPr>
              <w:t>cheltuielile cu achizi</w:t>
            </w:r>
            <w:r w:rsidR="001A7DF8" w:rsidRPr="00E031FB">
              <w:rPr>
                <w:rFonts w:ascii="Trebuchet MS" w:hAnsi="Trebuchet MS" w:cs="Calibri"/>
              </w:rPr>
              <w:t>ț</w:t>
            </w:r>
            <w:r w:rsidRPr="00E031FB">
              <w:rPr>
                <w:rFonts w:ascii="Trebuchet MS" w:hAnsi="Trebuchet MS" w:cs="Calibri"/>
              </w:rPr>
              <w:t>ionarea autovehiculelor si a mijloacelor de transport, a</w:t>
            </w:r>
            <w:r w:rsidR="001A7DF8" w:rsidRPr="00E031FB">
              <w:rPr>
                <w:rFonts w:ascii="Trebuchet MS" w:hAnsi="Trebuchet MS" w:cs="Calibri"/>
              </w:rPr>
              <w:t>ș</w:t>
            </w:r>
            <w:r w:rsidRPr="00E031FB">
              <w:rPr>
                <w:rFonts w:ascii="Trebuchet MS" w:hAnsi="Trebuchet MS" w:cs="Calibri"/>
              </w:rPr>
              <w:t>a cum sunt ele clasificate în Subgrupa 2.3. „Mijloace de transport” din HG 2139/2004, cu excep</w:t>
            </w:r>
            <w:r w:rsidR="001A7DF8" w:rsidRPr="00E031FB">
              <w:rPr>
                <w:rFonts w:ascii="Trebuchet MS" w:hAnsi="Trebuchet MS" w:cs="Calibri"/>
              </w:rPr>
              <w:t>ț</w:t>
            </w:r>
            <w:r w:rsidRPr="00E031FB">
              <w:rPr>
                <w:rFonts w:ascii="Trebuchet MS" w:hAnsi="Trebuchet MS" w:cs="Calibri"/>
              </w:rPr>
              <w:t>ia tramvaielor, troleibuzelor și a autobuzelor/ microbuzelor cu propulsie electrică/hidrogen, destinate transportului public.</w:t>
            </w:r>
          </w:p>
          <w:p w14:paraId="10D78485" w14:textId="77777777" w:rsidR="00716DE0" w:rsidRPr="00E031FB" w:rsidRDefault="00716DE0">
            <w:pPr>
              <w:numPr>
                <w:ilvl w:val="0"/>
                <w:numId w:val="4"/>
              </w:numPr>
              <w:spacing w:line="360" w:lineRule="auto"/>
              <w:ind w:left="1077" w:hanging="357"/>
              <w:jc w:val="both"/>
              <w:rPr>
                <w:rFonts w:ascii="Trebuchet MS" w:hAnsi="Trebuchet MS" w:cs="Calibri"/>
              </w:rPr>
            </w:pPr>
            <w:r w:rsidRPr="00E031FB">
              <w:rPr>
                <w:rFonts w:ascii="Trebuchet MS" w:hAnsi="Trebuchet MS" w:cs="Calibri"/>
              </w:rPr>
              <w:t>cheltuielile pentru reabilitarea/modernizarea drumurilor comunale, vicinale, forestiere, private etc;</w:t>
            </w:r>
          </w:p>
          <w:p w14:paraId="3188C4BD" w14:textId="6DFEEAF9" w:rsidR="00891C88" w:rsidRPr="00E031FB" w:rsidRDefault="00716DE0">
            <w:pPr>
              <w:numPr>
                <w:ilvl w:val="0"/>
                <w:numId w:val="4"/>
              </w:numPr>
              <w:spacing w:line="360" w:lineRule="auto"/>
              <w:ind w:left="1077" w:hanging="357"/>
              <w:jc w:val="both"/>
              <w:rPr>
                <w:rFonts w:ascii="Trebuchet MS" w:hAnsi="Trebuchet MS" w:cs="Calibri"/>
              </w:rPr>
            </w:pPr>
            <w:r w:rsidRPr="00E031FB">
              <w:rPr>
                <w:rFonts w:ascii="Trebuchet MS" w:hAnsi="Trebuchet MS" w:cs="Calibri"/>
              </w:rPr>
              <w:t>amenzi, penalită</w:t>
            </w:r>
            <w:r w:rsidR="001A7DF8" w:rsidRPr="00E031FB">
              <w:rPr>
                <w:rFonts w:ascii="Trebuchet MS" w:hAnsi="Trebuchet MS" w:cs="Calibri"/>
              </w:rPr>
              <w:t>ț</w:t>
            </w:r>
            <w:r w:rsidRPr="00E031FB">
              <w:rPr>
                <w:rFonts w:ascii="Trebuchet MS" w:hAnsi="Trebuchet MS" w:cs="Calibri"/>
              </w:rPr>
              <w:t>i, dobânzi, cheltuieli de judecată şi cheltuieli de arbitraj.</w:t>
            </w:r>
            <w:r w:rsidR="00426BEF" w:rsidRPr="00E031FB">
              <w:rPr>
                <w:rFonts w:ascii="Trebuchet MS" w:hAnsi="Trebuchet MS" w:cs="Calibri"/>
              </w:rPr>
              <w:t xml:space="preserve"> </w:t>
            </w:r>
          </w:p>
        </w:tc>
      </w:tr>
    </w:tbl>
    <w:p w14:paraId="4CF95668" w14:textId="77777777" w:rsidR="000953A2" w:rsidRPr="00E031FB" w:rsidRDefault="000953A2" w:rsidP="0078756E">
      <w:pPr>
        <w:spacing w:before="120" w:after="120"/>
        <w:rPr>
          <w:rFonts w:ascii="Trebuchet MS" w:hAnsi="Trebuchet MS"/>
          <w:sz w:val="24"/>
          <w:szCs w:val="24"/>
        </w:rPr>
      </w:pPr>
    </w:p>
    <w:p w14:paraId="14C1B4D1" w14:textId="628950D8" w:rsidR="001D7438" w:rsidRPr="00E031FB" w:rsidRDefault="00BD70A6" w:rsidP="00922331">
      <w:pPr>
        <w:pStyle w:val="Heading3"/>
        <w:rPr>
          <w:b/>
          <w:bCs/>
          <w:i/>
          <w:iCs/>
          <w:sz w:val="26"/>
          <w:szCs w:val="26"/>
        </w:rPr>
      </w:pPr>
      <w:bookmarkStart w:id="79" w:name="_Toc162944928"/>
      <w:r w:rsidRPr="00E031FB">
        <w:rPr>
          <w:b/>
          <w:bCs/>
          <w:i/>
          <w:iCs/>
          <w:sz w:val="26"/>
          <w:szCs w:val="26"/>
        </w:rPr>
        <w:t xml:space="preserve">5.3.4 </w:t>
      </w:r>
      <w:r w:rsidR="00AB1091" w:rsidRPr="00E031FB">
        <w:rPr>
          <w:b/>
          <w:bCs/>
          <w:i/>
          <w:iCs/>
          <w:sz w:val="26"/>
          <w:szCs w:val="26"/>
        </w:rPr>
        <w:t>Opțiuni de costuri simplificate. Costuri directe și costuri indirecte</w:t>
      </w:r>
      <w:bookmarkEnd w:id="79"/>
    </w:p>
    <w:tbl>
      <w:tblPr>
        <w:tblStyle w:val="TableGrid"/>
        <w:tblW w:w="0" w:type="auto"/>
        <w:tblLook w:val="04A0" w:firstRow="1" w:lastRow="0" w:firstColumn="1" w:lastColumn="0" w:noHBand="0" w:noVBand="1"/>
      </w:tblPr>
      <w:tblGrid>
        <w:gridCol w:w="9396"/>
      </w:tblGrid>
      <w:tr w:rsidR="00B63863" w:rsidRPr="00E031FB" w14:paraId="0759B40E" w14:textId="77777777" w:rsidTr="00B558B3">
        <w:tc>
          <w:tcPr>
            <w:tcW w:w="9396" w:type="dxa"/>
          </w:tcPr>
          <w:p w14:paraId="72E74D52" w14:textId="77777777" w:rsidR="00FD1031" w:rsidRPr="00E031FB" w:rsidRDefault="00FD1031" w:rsidP="00E56759">
            <w:pPr>
              <w:spacing w:line="360" w:lineRule="auto"/>
              <w:jc w:val="both"/>
              <w:rPr>
                <w:rFonts w:ascii="Trebuchet MS" w:hAnsi="Trebuchet MS"/>
                <w:i/>
              </w:rPr>
            </w:pPr>
          </w:p>
          <w:p w14:paraId="5A4AEC57" w14:textId="3BEFA059" w:rsidR="001D7438" w:rsidRPr="00E031FB" w:rsidRDefault="00FD1031" w:rsidP="00E56759">
            <w:pPr>
              <w:spacing w:line="360" w:lineRule="auto"/>
              <w:jc w:val="both"/>
              <w:rPr>
                <w:rFonts w:ascii="Trebuchet MS" w:eastAsiaTheme="minorEastAsia" w:hAnsi="Trebuchet MS" w:cs="Calibri"/>
              </w:rPr>
            </w:pPr>
            <w:r w:rsidRPr="00E031FB">
              <w:rPr>
                <w:rFonts w:ascii="Trebuchet MS" w:hAnsi="Trebuchet MS"/>
                <w:i/>
              </w:rPr>
              <w:t>În cadrul prezentului apel de proiecte cheltuielile nu sunt împărțite în categorii de costuri directe și indirecte</w:t>
            </w:r>
            <w:r w:rsidRPr="00E031FB">
              <w:rPr>
                <w:rFonts w:ascii="Trebuchet MS" w:hAnsi="Trebuchet MS"/>
                <w:iCs/>
              </w:rPr>
              <w:t>.</w:t>
            </w:r>
          </w:p>
        </w:tc>
      </w:tr>
    </w:tbl>
    <w:p w14:paraId="2D4E3946" w14:textId="77777777" w:rsidR="0078756E" w:rsidRPr="00E031FB" w:rsidRDefault="0078756E" w:rsidP="0078756E">
      <w:pPr>
        <w:spacing w:before="120" w:after="120"/>
        <w:rPr>
          <w:rFonts w:ascii="Trebuchet MS" w:hAnsi="Trebuchet MS"/>
          <w:sz w:val="24"/>
          <w:szCs w:val="24"/>
        </w:rPr>
      </w:pPr>
    </w:p>
    <w:p w14:paraId="42BDCACB" w14:textId="16F01DAB" w:rsidR="00AB1091" w:rsidRPr="00E031FB" w:rsidRDefault="00BD70A6" w:rsidP="00922331">
      <w:pPr>
        <w:pStyle w:val="Heading3"/>
        <w:rPr>
          <w:b/>
          <w:bCs/>
          <w:i/>
          <w:iCs/>
          <w:sz w:val="26"/>
          <w:szCs w:val="26"/>
        </w:rPr>
      </w:pPr>
      <w:bookmarkStart w:id="80" w:name="_Toc162944929"/>
      <w:r w:rsidRPr="00E031FB">
        <w:rPr>
          <w:b/>
          <w:bCs/>
          <w:i/>
          <w:iCs/>
          <w:sz w:val="26"/>
          <w:szCs w:val="26"/>
        </w:rPr>
        <w:t xml:space="preserve">5.3.5 </w:t>
      </w:r>
      <w:r w:rsidR="00AB1091" w:rsidRPr="00E031FB">
        <w:rPr>
          <w:b/>
          <w:bCs/>
          <w:i/>
          <w:iCs/>
          <w:sz w:val="26"/>
          <w:szCs w:val="26"/>
        </w:rPr>
        <w:t xml:space="preserve">Opțiuni de costuri simplificate. </w:t>
      </w:r>
      <w:r w:rsidR="00751AA8" w:rsidRPr="00E031FB">
        <w:rPr>
          <w:b/>
          <w:bCs/>
          <w:i/>
          <w:iCs/>
          <w:sz w:val="26"/>
          <w:szCs w:val="26"/>
        </w:rPr>
        <w:t xml:space="preserve"> Costuri unitare</w:t>
      </w:r>
      <w:r w:rsidR="00A7044C" w:rsidRPr="00E031FB">
        <w:rPr>
          <w:b/>
          <w:bCs/>
          <w:i/>
          <w:iCs/>
          <w:sz w:val="26"/>
          <w:szCs w:val="26"/>
        </w:rPr>
        <w:t>/</w:t>
      </w:r>
      <w:r w:rsidR="00751AA8" w:rsidRPr="00E031FB">
        <w:rPr>
          <w:b/>
          <w:bCs/>
          <w:i/>
          <w:iCs/>
          <w:sz w:val="26"/>
          <w:szCs w:val="26"/>
        </w:rPr>
        <w:t>sume forfetare și rate</w:t>
      </w:r>
      <w:r w:rsidR="00751AA8" w:rsidRPr="00E031FB">
        <w:t xml:space="preserve"> </w:t>
      </w:r>
      <w:r w:rsidR="00751AA8" w:rsidRPr="00E031FB">
        <w:rPr>
          <w:b/>
          <w:bCs/>
          <w:i/>
          <w:iCs/>
          <w:sz w:val="26"/>
          <w:szCs w:val="26"/>
        </w:rPr>
        <w:t>forfetare</w:t>
      </w:r>
      <w:bookmarkEnd w:id="80"/>
    </w:p>
    <w:tbl>
      <w:tblPr>
        <w:tblStyle w:val="TableGrid"/>
        <w:tblW w:w="0" w:type="auto"/>
        <w:tblLook w:val="04A0" w:firstRow="1" w:lastRow="0" w:firstColumn="1" w:lastColumn="0" w:noHBand="0" w:noVBand="1"/>
      </w:tblPr>
      <w:tblGrid>
        <w:gridCol w:w="9396"/>
      </w:tblGrid>
      <w:tr w:rsidR="00D82B4E" w:rsidRPr="00E031FB" w14:paraId="4F303C0E" w14:textId="77777777" w:rsidTr="00B558B3">
        <w:tc>
          <w:tcPr>
            <w:tcW w:w="9396" w:type="dxa"/>
          </w:tcPr>
          <w:p w14:paraId="521D0B52" w14:textId="77777777" w:rsidR="007E27D9" w:rsidRPr="00E031FB" w:rsidRDefault="007E27D9" w:rsidP="007E27D9">
            <w:pPr>
              <w:spacing w:line="360" w:lineRule="auto"/>
              <w:rPr>
                <w:rFonts w:ascii="Trebuchet MS" w:hAnsi="Trebuchet MS"/>
              </w:rPr>
            </w:pPr>
          </w:p>
          <w:p w14:paraId="662FB499" w14:textId="7C58DE24" w:rsidR="00AB1091" w:rsidRPr="00E031FB" w:rsidRDefault="00FD1031" w:rsidP="00E56759">
            <w:pPr>
              <w:spacing w:line="360" w:lineRule="auto"/>
              <w:rPr>
                <w:rFonts w:ascii="Trebuchet MS" w:hAnsi="Trebuchet MS"/>
              </w:rPr>
            </w:pPr>
            <w:r w:rsidRPr="00E031FB">
              <w:rPr>
                <w:rFonts w:ascii="Trebuchet MS" w:hAnsi="Trebuchet MS"/>
              </w:rPr>
              <w:t>Nu este cazul</w:t>
            </w:r>
          </w:p>
        </w:tc>
      </w:tr>
    </w:tbl>
    <w:p w14:paraId="2FC7D7F2" w14:textId="77777777" w:rsidR="0078756E" w:rsidRPr="00E031FB" w:rsidRDefault="0078756E" w:rsidP="0078756E">
      <w:pPr>
        <w:spacing w:before="120" w:after="120"/>
        <w:rPr>
          <w:rFonts w:ascii="Trebuchet MS" w:hAnsi="Trebuchet MS"/>
          <w:sz w:val="24"/>
          <w:szCs w:val="24"/>
        </w:rPr>
      </w:pPr>
    </w:p>
    <w:p w14:paraId="44050980" w14:textId="51D9EE66" w:rsidR="00A7044C" w:rsidRPr="00E031FB" w:rsidRDefault="00BD70A6" w:rsidP="00922331">
      <w:pPr>
        <w:pStyle w:val="Heading3"/>
        <w:rPr>
          <w:b/>
          <w:bCs/>
          <w:i/>
          <w:iCs/>
          <w:sz w:val="26"/>
          <w:szCs w:val="26"/>
        </w:rPr>
      </w:pPr>
      <w:bookmarkStart w:id="81" w:name="_Toc162944930"/>
      <w:r w:rsidRPr="00E031FB">
        <w:rPr>
          <w:b/>
          <w:bCs/>
          <w:i/>
          <w:iCs/>
          <w:sz w:val="26"/>
          <w:szCs w:val="26"/>
        </w:rPr>
        <w:t xml:space="preserve">5.3.6 </w:t>
      </w:r>
      <w:r w:rsidR="00A7044C" w:rsidRPr="00E031FB">
        <w:rPr>
          <w:b/>
          <w:bCs/>
          <w:i/>
          <w:iCs/>
          <w:sz w:val="26"/>
          <w:szCs w:val="26"/>
        </w:rPr>
        <w:t>Finanțare nelegată de costuri</w:t>
      </w:r>
      <w:bookmarkEnd w:id="81"/>
    </w:p>
    <w:tbl>
      <w:tblPr>
        <w:tblStyle w:val="TableGrid"/>
        <w:tblW w:w="0" w:type="auto"/>
        <w:tblLook w:val="04A0" w:firstRow="1" w:lastRow="0" w:firstColumn="1" w:lastColumn="0" w:noHBand="0" w:noVBand="1"/>
      </w:tblPr>
      <w:tblGrid>
        <w:gridCol w:w="9396"/>
      </w:tblGrid>
      <w:tr w:rsidR="00D82B4E" w:rsidRPr="00E031FB" w14:paraId="0D4C56DE" w14:textId="77777777" w:rsidTr="00B558B3">
        <w:tc>
          <w:tcPr>
            <w:tcW w:w="9396" w:type="dxa"/>
          </w:tcPr>
          <w:p w14:paraId="104A4BD8" w14:textId="17408707" w:rsidR="00A7044C" w:rsidRPr="00E031FB" w:rsidRDefault="006666FF" w:rsidP="00B558B3">
            <w:pPr>
              <w:spacing w:before="120" w:after="120"/>
              <w:rPr>
                <w:rFonts w:ascii="Trebuchet MS" w:hAnsi="Trebuchet MS"/>
                <w:i/>
                <w:color w:val="C00000"/>
                <w:sz w:val="24"/>
                <w:szCs w:val="24"/>
              </w:rPr>
            </w:pPr>
            <w:r w:rsidRPr="00E031FB">
              <w:rPr>
                <w:rFonts w:ascii="Trebuchet MS" w:hAnsi="Trebuchet MS"/>
                <w:i/>
                <w:sz w:val="24"/>
                <w:szCs w:val="24"/>
              </w:rPr>
              <w:t>Nu este cazul</w:t>
            </w:r>
          </w:p>
        </w:tc>
      </w:tr>
    </w:tbl>
    <w:p w14:paraId="01E92C18" w14:textId="77777777" w:rsidR="005C04F8" w:rsidRPr="00E031FB" w:rsidRDefault="005C04F8" w:rsidP="0078756E">
      <w:pPr>
        <w:spacing w:before="120" w:after="120"/>
        <w:rPr>
          <w:rFonts w:ascii="Trebuchet MS" w:hAnsi="Trebuchet MS"/>
          <w:sz w:val="24"/>
          <w:szCs w:val="24"/>
        </w:rPr>
      </w:pPr>
    </w:p>
    <w:p w14:paraId="13E8C8C4" w14:textId="34CCE290" w:rsidR="000E0EE7" w:rsidRPr="00E031FB" w:rsidRDefault="00BD70A6" w:rsidP="00922331">
      <w:pPr>
        <w:pStyle w:val="Heading2"/>
        <w:rPr>
          <w:b/>
          <w:bCs/>
        </w:rPr>
      </w:pPr>
      <w:bookmarkStart w:id="82" w:name="_Toc162944931"/>
      <w:r w:rsidRPr="00E031FB">
        <w:rPr>
          <w:b/>
          <w:bCs/>
        </w:rPr>
        <w:t xml:space="preserve">5.4 </w:t>
      </w:r>
      <w:r w:rsidR="000E0EE7" w:rsidRPr="00E031FB">
        <w:rPr>
          <w:b/>
          <w:bCs/>
        </w:rPr>
        <w:t>Valoarea minimă și maximă eligibilă/nerambursabilă a unui proiect</w:t>
      </w:r>
      <w:bookmarkEnd w:id="82"/>
      <w:r w:rsidR="000E0EE7" w:rsidRPr="00E031FB">
        <w:rPr>
          <w:b/>
          <w:bCs/>
        </w:rPr>
        <w:tab/>
      </w:r>
    </w:p>
    <w:tbl>
      <w:tblPr>
        <w:tblStyle w:val="TableGrid"/>
        <w:tblW w:w="0" w:type="auto"/>
        <w:tblLook w:val="04A0" w:firstRow="1" w:lastRow="0" w:firstColumn="1" w:lastColumn="0" w:noHBand="0" w:noVBand="1"/>
      </w:tblPr>
      <w:tblGrid>
        <w:gridCol w:w="9396"/>
      </w:tblGrid>
      <w:tr w:rsidR="00B63863" w:rsidRPr="00E031FB" w14:paraId="70FAEF2D" w14:textId="77777777" w:rsidTr="00B558B3">
        <w:tc>
          <w:tcPr>
            <w:tcW w:w="9396" w:type="dxa"/>
          </w:tcPr>
          <w:p w14:paraId="58CA4768" w14:textId="77777777" w:rsidR="00596352" w:rsidRPr="00E031FB" w:rsidRDefault="00596352" w:rsidP="00596352">
            <w:pPr>
              <w:spacing w:line="360" w:lineRule="auto"/>
              <w:rPr>
                <w:rFonts w:ascii="Trebuchet MS" w:eastAsia="SimSun" w:hAnsi="Trebuchet MS" w:cs="Calibri"/>
                <w:b/>
                <w:szCs w:val="20"/>
              </w:rPr>
            </w:pPr>
          </w:p>
          <w:p w14:paraId="35E89A96" w14:textId="77777777" w:rsidR="00B52229" w:rsidRPr="00E031FB" w:rsidRDefault="00B52229" w:rsidP="00B52229">
            <w:pPr>
              <w:spacing w:line="360" w:lineRule="auto"/>
              <w:rPr>
                <w:rFonts w:ascii="Trebuchet MS" w:eastAsia="SimSun" w:hAnsi="Trebuchet MS" w:cs="Calibri"/>
                <w:b/>
              </w:rPr>
            </w:pPr>
            <w:r w:rsidRPr="00E031FB">
              <w:rPr>
                <w:rFonts w:ascii="Trebuchet MS" w:hAnsi="Trebuchet MS"/>
                <w:b/>
                <w:bCs/>
              </w:rPr>
              <w:t>Proiectul etapizat trebuie să se încadreze în limitele valorilor transmise de AMPOR pentru etapa II.</w:t>
            </w:r>
          </w:p>
          <w:p w14:paraId="377F4535" w14:textId="77777777" w:rsidR="00B52229" w:rsidRPr="00E031FB" w:rsidRDefault="00B52229" w:rsidP="00B52229">
            <w:pPr>
              <w:spacing w:line="360" w:lineRule="auto"/>
              <w:jc w:val="both"/>
              <w:rPr>
                <w:rFonts w:ascii="Trebuchet MS" w:hAnsi="Trebuchet MS" w:cs="Calibri"/>
              </w:rPr>
            </w:pPr>
          </w:p>
          <w:p w14:paraId="288EDE7E" w14:textId="6D0E7048" w:rsidR="00B52229" w:rsidRPr="00E031FB" w:rsidRDefault="00B52229" w:rsidP="00B52229">
            <w:pPr>
              <w:spacing w:line="360" w:lineRule="auto"/>
              <w:jc w:val="both"/>
              <w:rPr>
                <w:rFonts w:ascii="Trebuchet MS" w:hAnsi="Trebuchet MS" w:cs="Calibri"/>
              </w:rPr>
            </w:pPr>
            <w:r w:rsidRPr="00E031FB">
              <w:rPr>
                <w:rFonts w:ascii="Trebuchet MS" w:hAnsi="Trebuchet MS" w:cs="Calibri"/>
              </w:rPr>
              <w:t>Valoarea totală a proiectului poate fi majorată pe perioada implementării cu condi</w:t>
            </w:r>
            <w:r w:rsidR="001A7DF8" w:rsidRPr="00E031FB">
              <w:rPr>
                <w:rFonts w:ascii="Trebuchet MS" w:hAnsi="Trebuchet MS" w:cs="Calibri"/>
              </w:rPr>
              <w:t>ț</w:t>
            </w:r>
            <w:r w:rsidRPr="00E031FB">
              <w:rPr>
                <w:rFonts w:ascii="Trebuchet MS" w:hAnsi="Trebuchet MS" w:cs="Calibri"/>
              </w:rPr>
              <w:t>ia ca diferen</w:t>
            </w:r>
            <w:r w:rsidR="001A7DF8" w:rsidRPr="00E031FB">
              <w:rPr>
                <w:rFonts w:ascii="Trebuchet MS" w:hAnsi="Trebuchet MS" w:cs="Calibri"/>
              </w:rPr>
              <w:t>ț</w:t>
            </w:r>
            <w:r w:rsidRPr="00E031FB">
              <w:rPr>
                <w:rFonts w:ascii="Trebuchet MS" w:hAnsi="Trebuchet MS" w:cs="Calibri"/>
              </w:rPr>
              <w:t xml:space="preserve">a dintre valoarea totală </w:t>
            </w:r>
            <w:r w:rsidR="001A7DF8" w:rsidRPr="00E031FB">
              <w:rPr>
                <w:rFonts w:ascii="Trebuchet MS" w:hAnsi="Trebuchet MS" w:cs="Calibri"/>
              </w:rPr>
              <w:t>ș</w:t>
            </w:r>
            <w:r w:rsidRPr="00E031FB">
              <w:rPr>
                <w:rFonts w:ascii="Trebuchet MS" w:hAnsi="Trebuchet MS" w:cs="Calibri"/>
              </w:rPr>
              <w:t>i valoarea eligibilă a proiectului să fie suportată de către beneficiar sub formă de cheltuieli neeligibile.</w:t>
            </w:r>
          </w:p>
          <w:p w14:paraId="0BFA5241" w14:textId="77777777" w:rsidR="00B52229" w:rsidRPr="00E031FB" w:rsidRDefault="00B52229" w:rsidP="00B52229">
            <w:pPr>
              <w:spacing w:line="360" w:lineRule="auto"/>
              <w:jc w:val="both"/>
              <w:rPr>
                <w:rFonts w:ascii="Trebuchet MS" w:hAnsi="Trebuchet MS" w:cs="Calibri"/>
              </w:rPr>
            </w:pPr>
          </w:p>
          <w:p w14:paraId="646AD1AE" w14:textId="1D325039" w:rsidR="004807B1" w:rsidRPr="00E031FB" w:rsidRDefault="00B52229" w:rsidP="00B52229">
            <w:pPr>
              <w:spacing w:line="360" w:lineRule="auto"/>
              <w:jc w:val="both"/>
              <w:rPr>
                <w:rFonts w:ascii="Trebuchet MS" w:eastAsia="SimSun" w:hAnsi="Trebuchet MS" w:cs="Calibri"/>
                <w:bCs/>
                <w:szCs w:val="20"/>
              </w:rPr>
            </w:pPr>
            <w:r w:rsidRPr="00E031FB">
              <w:rPr>
                <w:rFonts w:ascii="Trebuchet MS" w:hAnsi="Trebuchet MS" w:cs="Calibri"/>
              </w:rPr>
              <w:t xml:space="preserve">Cursul de schimb InforEuro este cel valabil la data lansării apelului de proiecte etapizate, http://ec.europa.eu/budget/contracts_grants/info_contracts/inforeuro/index_en.cfm </w:t>
            </w:r>
          </w:p>
        </w:tc>
      </w:tr>
    </w:tbl>
    <w:p w14:paraId="01391524" w14:textId="77777777" w:rsidR="0078756E" w:rsidRPr="00E031FB" w:rsidRDefault="0078756E" w:rsidP="0078756E">
      <w:pPr>
        <w:spacing w:before="120" w:after="120"/>
        <w:rPr>
          <w:rFonts w:ascii="Trebuchet MS" w:hAnsi="Trebuchet MS"/>
          <w:sz w:val="24"/>
          <w:szCs w:val="24"/>
        </w:rPr>
      </w:pPr>
    </w:p>
    <w:p w14:paraId="65B691EC" w14:textId="0E1E3796" w:rsidR="000E0EE7" w:rsidRPr="00E031FB" w:rsidRDefault="00BD70A6" w:rsidP="00922331">
      <w:pPr>
        <w:pStyle w:val="Heading2"/>
        <w:rPr>
          <w:b/>
          <w:bCs/>
        </w:rPr>
      </w:pPr>
      <w:bookmarkStart w:id="83" w:name="_Toc162944932"/>
      <w:r w:rsidRPr="00E031FB">
        <w:rPr>
          <w:b/>
          <w:bCs/>
        </w:rPr>
        <w:t xml:space="preserve">5.5 </w:t>
      </w:r>
      <w:r w:rsidR="000E0EE7" w:rsidRPr="00E031FB">
        <w:rPr>
          <w:b/>
          <w:bCs/>
        </w:rPr>
        <w:t>Cuantumul cofinanțării acordate</w:t>
      </w:r>
      <w:bookmarkEnd w:id="83"/>
      <w:r w:rsidR="000E0EE7" w:rsidRPr="00E031FB">
        <w:rPr>
          <w:b/>
          <w:bCs/>
        </w:rPr>
        <w:t xml:space="preserve"> </w:t>
      </w:r>
      <w:r w:rsidR="000E0EE7" w:rsidRPr="00E031FB">
        <w:rPr>
          <w:b/>
          <w:bCs/>
        </w:rPr>
        <w:tab/>
      </w:r>
    </w:p>
    <w:tbl>
      <w:tblPr>
        <w:tblStyle w:val="TableGrid"/>
        <w:tblW w:w="0" w:type="auto"/>
        <w:tblLook w:val="04A0" w:firstRow="1" w:lastRow="0" w:firstColumn="1" w:lastColumn="0" w:noHBand="0" w:noVBand="1"/>
      </w:tblPr>
      <w:tblGrid>
        <w:gridCol w:w="9396"/>
      </w:tblGrid>
      <w:tr w:rsidR="00B63863" w:rsidRPr="00E031FB" w14:paraId="7C34FF08" w14:textId="77777777" w:rsidTr="00B558B3">
        <w:tc>
          <w:tcPr>
            <w:tcW w:w="9396" w:type="dxa"/>
          </w:tcPr>
          <w:p w14:paraId="79AFC5D1" w14:textId="77777777" w:rsidR="000C0AB9" w:rsidRPr="00E031FB" w:rsidRDefault="000C0AB9" w:rsidP="000C0AB9">
            <w:pPr>
              <w:spacing w:line="360" w:lineRule="auto"/>
              <w:jc w:val="both"/>
              <w:rPr>
                <w:rFonts w:ascii="Trebuchet MS" w:hAnsi="Trebuchet MS" w:cs="Calibri"/>
                <w:szCs w:val="20"/>
              </w:rPr>
            </w:pPr>
          </w:p>
          <w:p w14:paraId="051668AC" w14:textId="0BEC2F71" w:rsidR="000C0AB9" w:rsidRPr="00E031FB" w:rsidRDefault="000C0AB9" w:rsidP="000C0AB9">
            <w:pPr>
              <w:spacing w:line="360" w:lineRule="auto"/>
              <w:jc w:val="both"/>
              <w:rPr>
                <w:rFonts w:ascii="Trebuchet MS" w:hAnsi="Trebuchet MS" w:cs="Calibri"/>
                <w:szCs w:val="20"/>
              </w:rPr>
            </w:pPr>
            <w:r w:rsidRPr="00E031FB">
              <w:rPr>
                <w:rFonts w:ascii="Trebuchet MS" w:hAnsi="Trebuchet MS" w:cs="Calibri"/>
                <w:szCs w:val="20"/>
              </w:rPr>
              <w:t>În cadrul prezentului apel de proiecte, pentru întocmirea bugetului cererii de finanțare, se vor lua în calcul următoarele rate de cofinanțare:</w:t>
            </w:r>
          </w:p>
          <w:p w14:paraId="47BA4B53" w14:textId="77777777" w:rsidR="000C0AB9" w:rsidRPr="00E031FB" w:rsidRDefault="000C0AB9" w:rsidP="000C0AB9">
            <w:pPr>
              <w:spacing w:line="360" w:lineRule="auto"/>
              <w:jc w:val="both"/>
              <w:rPr>
                <w:rFonts w:ascii="Trebuchet MS" w:hAnsi="Trebuchet MS" w:cs="Calibri"/>
                <w:szCs w:val="20"/>
              </w:rPr>
            </w:pPr>
          </w:p>
          <w:p w14:paraId="50E89BDF" w14:textId="72A232ED" w:rsidR="000C0AB9" w:rsidRPr="00E031FB" w:rsidRDefault="000C0AB9" w:rsidP="000C0AB9">
            <w:pPr>
              <w:spacing w:line="360" w:lineRule="auto"/>
              <w:jc w:val="both"/>
              <w:rPr>
                <w:rFonts w:ascii="Trebuchet MS" w:hAnsi="Trebuchet MS" w:cs="Calibri"/>
                <w:szCs w:val="20"/>
              </w:rPr>
            </w:pPr>
            <w:r w:rsidRPr="00E031FB">
              <w:rPr>
                <w:rFonts w:ascii="Trebuchet MS" w:hAnsi="Trebuchet MS" w:cs="Calibri"/>
                <w:szCs w:val="20"/>
              </w:rPr>
              <w:t xml:space="preserve">FEDR: </w:t>
            </w:r>
            <w:r w:rsidR="004476BC" w:rsidRPr="00E031FB">
              <w:rPr>
                <w:rFonts w:ascii="Trebuchet MS" w:hAnsi="Trebuchet MS" w:cs="Calibri"/>
                <w:szCs w:val="20"/>
              </w:rPr>
              <w:t xml:space="preserve">maxim </w:t>
            </w:r>
            <w:r w:rsidRPr="00E031FB">
              <w:rPr>
                <w:rFonts w:ascii="Trebuchet MS" w:hAnsi="Trebuchet MS" w:cs="Calibri"/>
                <w:b/>
                <w:bCs/>
                <w:szCs w:val="20"/>
              </w:rPr>
              <w:t>85%</w:t>
            </w:r>
          </w:p>
          <w:p w14:paraId="06B0A95C" w14:textId="08E9F5AA" w:rsidR="000C0AB9" w:rsidRPr="00E031FB" w:rsidRDefault="000C0AB9" w:rsidP="000C0AB9">
            <w:pPr>
              <w:spacing w:line="360" w:lineRule="auto"/>
              <w:jc w:val="both"/>
              <w:rPr>
                <w:rFonts w:ascii="Trebuchet MS" w:hAnsi="Trebuchet MS" w:cs="Calibri"/>
                <w:szCs w:val="20"/>
              </w:rPr>
            </w:pPr>
            <w:r w:rsidRPr="00E031FB">
              <w:rPr>
                <w:rFonts w:ascii="Trebuchet MS" w:hAnsi="Trebuchet MS" w:cs="Calibri"/>
                <w:szCs w:val="20"/>
              </w:rPr>
              <w:t xml:space="preserve">Buget de Stat: </w:t>
            </w:r>
            <w:r w:rsidR="004476BC" w:rsidRPr="00E031FB">
              <w:rPr>
                <w:rFonts w:ascii="Trebuchet MS" w:hAnsi="Trebuchet MS" w:cs="Calibri"/>
                <w:szCs w:val="20"/>
              </w:rPr>
              <w:t>maxim</w:t>
            </w:r>
            <w:r w:rsidRPr="00E031FB">
              <w:rPr>
                <w:rFonts w:ascii="Trebuchet MS" w:hAnsi="Trebuchet MS" w:cs="Calibri"/>
                <w:b/>
                <w:bCs/>
                <w:szCs w:val="20"/>
              </w:rPr>
              <w:t>13%</w:t>
            </w:r>
          </w:p>
          <w:p w14:paraId="425DDEC0" w14:textId="149560EA" w:rsidR="000C0AB9" w:rsidRPr="00E031FB" w:rsidRDefault="000C0AB9" w:rsidP="000C0AB9">
            <w:pPr>
              <w:spacing w:line="360" w:lineRule="auto"/>
              <w:jc w:val="both"/>
              <w:rPr>
                <w:rFonts w:ascii="Trebuchet MS" w:hAnsi="Trebuchet MS" w:cs="Calibri"/>
                <w:b/>
                <w:bCs/>
                <w:szCs w:val="20"/>
              </w:rPr>
            </w:pPr>
            <w:r w:rsidRPr="00E031FB">
              <w:rPr>
                <w:rFonts w:ascii="Trebuchet MS" w:hAnsi="Trebuchet MS" w:cs="Calibri"/>
                <w:szCs w:val="20"/>
              </w:rPr>
              <w:t>Contribu</w:t>
            </w:r>
            <w:r w:rsidR="001A7DF8" w:rsidRPr="00E031FB">
              <w:rPr>
                <w:rFonts w:ascii="Trebuchet MS" w:hAnsi="Trebuchet MS" w:cs="Calibri"/>
                <w:szCs w:val="20"/>
              </w:rPr>
              <w:t>ț</w:t>
            </w:r>
            <w:r w:rsidRPr="00E031FB">
              <w:rPr>
                <w:rFonts w:ascii="Trebuchet MS" w:hAnsi="Trebuchet MS" w:cs="Calibri"/>
                <w:szCs w:val="20"/>
              </w:rPr>
              <w:t xml:space="preserve">ie beneficiar: </w:t>
            </w:r>
            <w:r w:rsidR="004476BC" w:rsidRPr="00E031FB">
              <w:rPr>
                <w:rFonts w:ascii="Trebuchet MS" w:hAnsi="Trebuchet MS" w:cs="Calibri"/>
                <w:szCs w:val="20"/>
              </w:rPr>
              <w:t xml:space="preserve">minim </w:t>
            </w:r>
            <w:r w:rsidRPr="00E031FB">
              <w:rPr>
                <w:rFonts w:ascii="Trebuchet MS" w:hAnsi="Trebuchet MS" w:cs="Calibri"/>
                <w:b/>
                <w:bCs/>
                <w:szCs w:val="20"/>
              </w:rPr>
              <w:t>2%</w:t>
            </w:r>
          </w:p>
          <w:p w14:paraId="26374BA9" w14:textId="77777777" w:rsidR="000C0AB9" w:rsidRPr="00E031FB" w:rsidRDefault="000C0AB9" w:rsidP="000C0AB9">
            <w:pPr>
              <w:spacing w:line="360" w:lineRule="auto"/>
              <w:jc w:val="both"/>
              <w:rPr>
                <w:rFonts w:ascii="Trebuchet MS" w:hAnsi="Trebuchet MS" w:cs="Calibri"/>
              </w:rPr>
            </w:pPr>
          </w:p>
          <w:p w14:paraId="2808FF40" w14:textId="14F4F7BA" w:rsidR="000E0EE7" w:rsidRPr="00E031FB" w:rsidRDefault="00D70ADA" w:rsidP="00922331">
            <w:pPr>
              <w:spacing w:line="360" w:lineRule="auto"/>
              <w:jc w:val="both"/>
              <w:rPr>
                <w:rFonts w:ascii="Trebuchet MS" w:hAnsi="Trebuchet MS" w:cs="Calibri"/>
              </w:rPr>
            </w:pPr>
            <w:r w:rsidRPr="00E031FB">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30C403A7" w14:textId="77777777" w:rsidR="0078756E" w:rsidRPr="00E031FB" w:rsidRDefault="0078756E" w:rsidP="0078756E">
      <w:pPr>
        <w:spacing w:before="120" w:after="120"/>
        <w:rPr>
          <w:rFonts w:ascii="Trebuchet MS" w:hAnsi="Trebuchet MS"/>
          <w:sz w:val="24"/>
          <w:szCs w:val="24"/>
        </w:rPr>
      </w:pPr>
    </w:p>
    <w:p w14:paraId="1828CC5F" w14:textId="7F62D9E7" w:rsidR="000E0EE7" w:rsidRPr="00E031FB" w:rsidRDefault="00BD70A6" w:rsidP="00922331">
      <w:pPr>
        <w:pStyle w:val="Heading2"/>
        <w:rPr>
          <w:b/>
          <w:bCs/>
        </w:rPr>
      </w:pPr>
      <w:bookmarkStart w:id="84" w:name="_Toc162944933"/>
      <w:r w:rsidRPr="00E031FB">
        <w:rPr>
          <w:b/>
          <w:bCs/>
        </w:rPr>
        <w:t xml:space="preserve">5.6 </w:t>
      </w:r>
      <w:r w:rsidR="000E0EE7" w:rsidRPr="00E031FB">
        <w:rPr>
          <w:b/>
          <w:bCs/>
        </w:rPr>
        <w:t>Durata proiectului</w:t>
      </w:r>
      <w:bookmarkEnd w:id="84"/>
      <w:r w:rsidR="000E0EE7" w:rsidRPr="00E031FB">
        <w:rPr>
          <w:b/>
          <w:bCs/>
        </w:rPr>
        <w:t xml:space="preserve"> </w:t>
      </w:r>
      <w:r w:rsidR="000E0EE7" w:rsidRPr="00E031FB">
        <w:rPr>
          <w:b/>
          <w:bCs/>
        </w:rPr>
        <w:tab/>
      </w:r>
    </w:p>
    <w:tbl>
      <w:tblPr>
        <w:tblStyle w:val="TableGrid"/>
        <w:tblW w:w="18792" w:type="dxa"/>
        <w:tblLook w:val="04A0" w:firstRow="1" w:lastRow="0" w:firstColumn="1" w:lastColumn="0" w:noHBand="0" w:noVBand="1"/>
      </w:tblPr>
      <w:tblGrid>
        <w:gridCol w:w="9396"/>
        <w:gridCol w:w="9396"/>
      </w:tblGrid>
      <w:tr w:rsidR="00E56759" w:rsidRPr="00E031FB" w14:paraId="3F1C6EF1" w14:textId="77777777" w:rsidTr="00E56759">
        <w:tc>
          <w:tcPr>
            <w:tcW w:w="9396" w:type="dxa"/>
          </w:tcPr>
          <w:p w14:paraId="66130D63" w14:textId="77777777" w:rsidR="00596352" w:rsidRPr="00E031FB" w:rsidRDefault="00596352" w:rsidP="00596352">
            <w:pPr>
              <w:spacing w:before="60" w:line="360" w:lineRule="auto"/>
              <w:jc w:val="both"/>
              <w:rPr>
                <w:rFonts w:ascii="Trebuchet MS" w:hAnsi="Trebuchet MS" w:cstheme="minorHAnsi"/>
                <w:iCs/>
              </w:rPr>
            </w:pPr>
          </w:p>
          <w:p w14:paraId="630E7A1C" w14:textId="77777777" w:rsidR="00B52229" w:rsidRPr="00E031FB" w:rsidRDefault="00B52229" w:rsidP="00B52229">
            <w:pPr>
              <w:spacing w:before="60" w:line="360" w:lineRule="auto"/>
              <w:jc w:val="both"/>
              <w:rPr>
                <w:rFonts w:ascii="Trebuchet MS" w:hAnsi="Trebuchet MS" w:cstheme="minorHAnsi"/>
                <w:iCs/>
                <w:u w:val="single"/>
              </w:rPr>
            </w:pPr>
            <w:bookmarkStart w:id="85" w:name="_Hlk140490482"/>
            <w:r w:rsidRPr="00E031FB">
              <w:rPr>
                <w:rFonts w:ascii="Trebuchet MS" w:hAnsi="Trebuchet MS" w:cstheme="minorHAnsi"/>
                <w:iCs/>
              </w:rPr>
              <w:t xml:space="preserve">Perioada de implementare a activităților proiectului este aceea angajată de solicitant în cererea de etapizare a proiectului, dar  </w:t>
            </w:r>
            <w:r w:rsidRPr="00E031FB">
              <w:rPr>
                <w:rFonts w:ascii="Trebuchet MS" w:hAnsi="Trebuchet MS" w:cstheme="minorHAnsi"/>
                <w:b/>
                <w:bCs/>
                <w:iCs/>
                <w:u w:val="single"/>
              </w:rPr>
              <w:t xml:space="preserve">nu va depăși </w:t>
            </w:r>
            <w:bookmarkEnd w:id="85"/>
            <w:r w:rsidRPr="00E031FB">
              <w:rPr>
                <w:rFonts w:ascii="Trebuchet MS" w:hAnsi="Trebuchet MS" w:cstheme="minorHAnsi"/>
                <w:b/>
                <w:bCs/>
                <w:iCs/>
                <w:u w:val="single"/>
              </w:rPr>
              <w:t>31 decembrie 2025</w:t>
            </w:r>
            <w:r w:rsidRPr="00E031FB">
              <w:rPr>
                <w:rFonts w:ascii="Trebuchet MS" w:hAnsi="Trebuchet MS" w:cstheme="minorHAnsi"/>
                <w:b/>
                <w:bCs/>
                <w:iCs/>
              </w:rPr>
              <w:t>, în conformitate cu Instrucțiunea nr.207/</w:t>
            </w:r>
            <w:r w:rsidRPr="00E031FB">
              <w:rPr>
                <w:rFonts w:ascii="Trebuchet MS" w:hAnsi="Trebuchet MS"/>
                <w:b/>
                <w:bCs/>
                <w:iCs/>
              </w:rPr>
              <w:t>31.10.2023 privind etapizarea contractelor de finanțare din cadrul POR 2014-2020</w:t>
            </w:r>
            <w:r w:rsidRPr="00E031FB">
              <w:rPr>
                <w:rFonts w:ascii="Trebuchet MS" w:hAnsi="Trebuchet MS" w:cstheme="minorHAnsi"/>
                <w:iCs/>
              </w:rPr>
              <w:t>.</w:t>
            </w:r>
            <w:r w:rsidRPr="00E031FB">
              <w:rPr>
                <w:rFonts w:ascii="Trebuchet MS" w:hAnsi="Trebuchet MS" w:cstheme="minorHAnsi"/>
                <w:iCs/>
                <w:u w:val="single"/>
              </w:rPr>
              <w:t xml:space="preserve"> </w:t>
            </w:r>
          </w:p>
          <w:p w14:paraId="7CFB47E1" w14:textId="1AF5F4B1" w:rsidR="00E56759" w:rsidRPr="00E031FB" w:rsidRDefault="00B52229" w:rsidP="00B52229">
            <w:pPr>
              <w:spacing w:line="360" w:lineRule="auto"/>
              <w:jc w:val="both"/>
              <w:rPr>
                <w:rFonts w:ascii="Trebuchet MS" w:hAnsi="Trebuchet MS" w:cstheme="minorHAnsi"/>
                <w:iCs/>
              </w:rPr>
            </w:pPr>
            <w:r w:rsidRPr="00E031FB">
              <w:rPr>
                <w:rFonts w:ascii="Trebuchet MS" w:hAnsi="Trebuchet MS" w:cstheme="minorHAnsi"/>
                <w:iCs/>
              </w:rPr>
              <w:t>Perioada de implementare a proiectului nu va include perioada de procesare a cererii de rambursare finale și efectuarea plății aferente acesteia.</w:t>
            </w:r>
          </w:p>
          <w:p w14:paraId="7013C9DD" w14:textId="662C7DF9" w:rsidR="00596352" w:rsidRPr="00E031FB" w:rsidRDefault="00596352" w:rsidP="00596352">
            <w:pPr>
              <w:spacing w:line="360" w:lineRule="auto"/>
              <w:jc w:val="both"/>
              <w:rPr>
                <w:rFonts w:ascii="Trebuchet MS" w:hAnsi="Trebuchet MS"/>
                <w:iCs/>
              </w:rPr>
            </w:pPr>
          </w:p>
        </w:tc>
        <w:tc>
          <w:tcPr>
            <w:tcW w:w="9396" w:type="dxa"/>
          </w:tcPr>
          <w:p w14:paraId="703512BA" w14:textId="58B9EF07" w:rsidR="00E56759" w:rsidRPr="00E031FB" w:rsidRDefault="00E56759" w:rsidP="00E56759">
            <w:pPr>
              <w:spacing w:line="360" w:lineRule="auto"/>
              <w:jc w:val="both"/>
              <w:rPr>
                <w:rFonts w:ascii="Trebuchet MS" w:hAnsi="Trebuchet MS"/>
                <w:iCs/>
              </w:rPr>
            </w:pPr>
          </w:p>
        </w:tc>
      </w:tr>
    </w:tbl>
    <w:p w14:paraId="154AEF00" w14:textId="77777777" w:rsidR="0078756E" w:rsidRPr="00E031FB" w:rsidRDefault="0078756E" w:rsidP="0078756E">
      <w:pPr>
        <w:spacing w:before="120" w:after="120"/>
        <w:rPr>
          <w:rFonts w:ascii="Trebuchet MS" w:hAnsi="Trebuchet MS"/>
          <w:sz w:val="24"/>
          <w:szCs w:val="24"/>
        </w:rPr>
      </w:pPr>
    </w:p>
    <w:p w14:paraId="5215539D" w14:textId="67B341B2" w:rsidR="00E4049A" w:rsidRPr="00E031FB" w:rsidRDefault="00E4049A">
      <w:pPr>
        <w:pStyle w:val="Heading2"/>
        <w:numPr>
          <w:ilvl w:val="1"/>
          <w:numId w:val="22"/>
        </w:numPr>
        <w:rPr>
          <w:b/>
          <w:bCs/>
        </w:rPr>
      </w:pPr>
      <w:bookmarkStart w:id="86" w:name="_Toc162944934"/>
      <w:r w:rsidRPr="00E031FB">
        <w:rPr>
          <w:b/>
          <w:bCs/>
        </w:rPr>
        <w:t>Alte cerințe de eligibilitate a proiectului</w:t>
      </w:r>
      <w:bookmarkEnd w:id="86"/>
      <w:r w:rsidRPr="00E031FB">
        <w:rPr>
          <w:b/>
          <w:bCs/>
        </w:rPr>
        <w:t xml:space="preserve"> </w:t>
      </w:r>
    </w:p>
    <w:tbl>
      <w:tblPr>
        <w:tblStyle w:val="TableGrid"/>
        <w:tblW w:w="0" w:type="auto"/>
        <w:tblLook w:val="04A0" w:firstRow="1" w:lastRow="0" w:firstColumn="1" w:lastColumn="0" w:noHBand="0" w:noVBand="1"/>
      </w:tblPr>
      <w:tblGrid>
        <w:gridCol w:w="9396"/>
      </w:tblGrid>
      <w:tr w:rsidR="006666FF" w:rsidRPr="00E031FB" w14:paraId="395D79D4" w14:textId="77777777" w:rsidTr="0049788F">
        <w:tc>
          <w:tcPr>
            <w:tcW w:w="9396" w:type="dxa"/>
          </w:tcPr>
          <w:p w14:paraId="52B9B4E4" w14:textId="299B735E" w:rsidR="006666FF" w:rsidRPr="00E031FB" w:rsidRDefault="00B52229" w:rsidP="0049788F">
            <w:pPr>
              <w:spacing w:before="120" w:after="120"/>
              <w:rPr>
                <w:rFonts w:ascii="Trebuchet MS" w:hAnsi="Trebuchet MS"/>
                <w:i/>
                <w:color w:val="C00000"/>
                <w:sz w:val="24"/>
                <w:szCs w:val="24"/>
              </w:rPr>
            </w:pPr>
            <w:bookmarkStart w:id="87" w:name="_Hlk137623529"/>
            <w:r w:rsidRPr="00E031FB">
              <w:rPr>
                <w:rFonts w:ascii="Trebuchet MS" w:hAnsi="Trebuchet MS"/>
                <w:i/>
                <w:sz w:val="24"/>
                <w:szCs w:val="24"/>
              </w:rPr>
              <w:t>Nu este cazul</w:t>
            </w:r>
          </w:p>
        </w:tc>
      </w:tr>
      <w:bookmarkEnd w:id="87"/>
    </w:tbl>
    <w:p w14:paraId="3DEE1F0C" w14:textId="2555A9A3" w:rsidR="00DA693E" w:rsidRPr="00E031FB" w:rsidRDefault="00DA693E" w:rsidP="00B63863">
      <w:pPr>
        <w:pStyle w:val="ListParagraph"/>
        <w:spacing w:before="120" w:after="120"/>
        <w:ind w:left="1080"/>
        <w:rPr>
          <w:rFonts w:ascii="Trebuchet MS" w:hAnsi="Trebuchet MS"/>
          <w:i/>
          <w:sz w:val="24"/>
          <w:szCs w:val="24"/>
        </w:rPr>
      </w:pPr>
    </w:p>
    <w:p w14:paraId="7584B368" w14:textId="77777777" w:rsidR="005B776F" w:rsidRPr="00E031FB" w:rsidRDefault="005B776F" w:rsidP="005B776F">
      <w:pPr>
        <w:pStyle w:val="Heading1"/>
        <w:rPr>
          <w:b/>
          <w:bCs/>
          <w:sz w:val="28"/>
          <w:szCs w:val="28"/>
        </w:rPr>
      </w:pPr>
      <w:bookmarkStart w:id="88" w:name="_Toc162944935"/>
      <w:r w:rsidRPr="00E031FB">
        <w:rPr>
          <w:b/>
          <w:bCs/>
          <w:sz w:val="28"/>
          <w:szCs w:val="28"/>
        </w:rPr>
        <w:t xml:space="preserve">6.  </w:t>
      </w:r>
      <w:r w:rsidR="002D0DE2" w:rsidRPr="00E031FB">
        <w:rPr>
          <w:b/>
          <w:bCs/>
          <w:sz w:val="28"/>
          <w:szCs w:val="28"/>
        </w:rPr>
        <w:t>INDICATORI DE ETAPĂ</w:t>
      </w:r>
      <w:bookmarkEnd w:id="88"/>
      <w:r w:rsidR="00D56036" w:rsidRPr="00E031FB">
        <w:rPr>
          <w:b/>
          <w:bCs/>
          <w:sz w:val="28"/>
          <w:szCs w:val="28"/>
        </w:rPr>
        <w:t xml:space="preserve"> </w:t>
      </w:r>
      <w:r w:rsidR="002D0DE2" w:rsidRPr="00E031FB">
        <w:rPr>
          <w:b/>
          <w:bCs/>
          <w:sz w:val="28"/>
          <w:szCs w:val="28"/>
        </w:rPr>
        <w:t xml:space="preserve"> </w:t>
      </w:r>
    </w:p>
    <w:p w14:paraId="43E92457" w14:textId="77777777" w:rsidR="006F7FF4" w:rsidRPr="00E031FB" w:rsidRDefault="006F7FF4" w:rsidP="00922331"/>
    <w:tbl>
      <w:tblPr>
        <w:tblStyle w:val="TableGrid"/>
        <w:tblW w:w="0" w:type="auto"/>
        <w:tblLook w:val="04A0" w:firstRow="1" w:lastRow="0" w:firstColumn="1" w:lastColumn="0" w:noHBand="0" w:noVBand="1"/>
      </w:tblPr>
      <w:tblGrid>
        <w:gridCol w:w="9396"/>
      </w:tblGrid>
      <w:tr w:rsidR="006F7FF4" w:rsidRPr="00E031FB" w14:paraId="4DF3443D" w14:textId="77777777" w:rsidTr="00711B94">
        <w:tc>
          <w:tcPr>
            <w:tcW w:w="9396" w:type="dxa"/>
          </w:tcPr>
          <w:p w14:paraId="25B17067"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331D7FE"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4A37E412"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D35543D"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61ED8FDC"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1B4D3BE"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412C24A6"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AM PRSM sprjină beneficiarul pentru identificarea şi stabilirea de posibile măsuri de remediere şi urmăreşte atingerea indicatorilor de etapă.</w:t>
            </w:r>
          </w:p>
          <w:p w14:paraId="5586BB43" w14:textId="77777777" w:rsidR="00B52229" w:rsidRPr="00E031FB" w:rsidRDefault="00B52229" w:rsidP="00B52229">
            <w:pPr>
              <w:spacing w:before="120" w:after="120" w:line="360" w:lineRule="auto"/>
              <w:jc w:val="both"/>
              <w:rPr>
                <w:rFonts w:ascii="Trebuchet MS" w:hAnsi="Trebuchet MS"/>
                <w:color w:val="000000" w:themeColor="text1"/>
              </w:rPr>
            </w:pPr>
            <w:r w:rsidRPr="00E031FB">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CCAD3B4"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C287C79"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83C373A"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791F7CEA"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d) suspendarea implementării proiectului, până la încetarea cauzelor obiective care afectează derularea activităților și atingerea indicatorilor de etapă;</w:t>
            </w:r>
          </w:p>
          <w:p w14:paraId="48081CD6" w14:textId="77777777" w:rsidR="00B52229" w:rsidRPr="00E031FB" w:rsidRDefault="00B52229" w:rsidP="00B52229">
            <w:pPr>
              <w:autoSpaceDE w:val="0"/>
              <w:autoSpaceDN w:val="0"/>
              <w:adjustRightInd w:val="0"/>
              <w:spacing w:line="360" w:lineRule="auto"/>
              <w:jc w:val="both"/>
              <w:rPr>
                <w:rFonts w:ascii="Trebuchet MS" w:hAnsi="Trebuchet MS"/>
                <w:color w:val="000000" w:themeColor="text1"/>
              </w:rPr>
            </w:pPr>
            <w:r w:rsidRPr="00E031FB">
              <w:rPr>
                <w:rFonts w:ascii="Trebuchet MS" w:hAnsi="Trebuchet MS"/>
                <w:color w:val="000000" w:themeColor="text1"/>
              </w:rPr>
              <w:t>e) rezilierea contractului de finanţare de către AM PRSM;</w:t>
            </w:r>
          </w:p>
          <w:p w14:paraId="7A471315"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olor w:val="000000" w:themeColor="text1"/>
              </w:rPr>
              <w:t>f) alte măsuri specifice prevăzute de AM PRSM în contractul de finanţare, cu condiţia ca acestea să nu aducă atingere prevederilor naţionale şi regulamentelor europene aplicabile.</w:t>
            </w:r>
          </w:p>
          <w:p w14:paraId="13B40890"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7CB94092"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p>
          <w:p w14:paraId="69EF0D15"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12D5DC23"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Pentru confirmarea îndeplinirii indicatorului de etapă, AM PRSM poate solicita clarificări sau iniția o vizită de monitorizare, caz în care se suspendă termenul de validare.</w:t>
            </w:r>
          </w:p>
          <w:p w14:paraId="316AE7B5" w14:textId="388B9268"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În cazul nerespectării termenului de 5 zile lucrătoare pentru încărcarea documentelor justificative care probează îndeplinirea indicatorului, prin sistemul informatic MySMIS20</w:t>
            </w:r>
            <w:r w:rsidR="00F66D3A" w:rsidRPr="00E031FB">
              <w:rPr>
                <w:rFonts w:ascii="Trebuchet MS" w:hAnsi="Trebuchet MS" w:cs="ArialMT"/>
                <w:color w:val="000000" w:themeColor="text1"/>
                <w:lang w:val="it-IT"/>
              </w:rPr>
              <w:t>21</w:t>
            </w:r>
            <w:r w:rsidRPr="00E031FB">
              <w:rPr>
                <w:rFonts w:ascii="Trebuchet MS" w:hAnsi="Trebuchet MS" w:cs="ArialMT"/>
                <w:color w:val="000000" w:themeColor="text1"/>
                <w:lang w:val="it-IT"/>
              </w:rPr>
              <w:t>/SMIS20</w:t>
            </w:r>
            <w:r w:rsidR="00F66D3A" w:rsidRPr="00E031FB">
              <w:rPr>
                <w:rFonts w:ascii="Trebuchet MS" w:hAnsi="Trebuchet MS" w:cs="ArialMT"/>
                <w:color w:val="000000" w:themeColor="text1"/>
                <w:lang w:val="it-IT"/>
              </w:rPr>
              <w:t>21</w:t>
            </w:r>
            <w:r w:rsidRPr="00E031FB">
              <w:rPr>
                <w:rFonts w:ascii="Trebuchet MS" w:hAnsi="Trebuchet MS" w:cs="ArialMT"/>
                <w:color w:val="000000" w:themeColor="text1"/>
                <w:lang w:val="it-IT"/>
              </w:rPr>
              <w:t xml:space="preserve">+ se blochează posibilitatea de încărcare a documentelor. </w:t>
            </w:r>
          </w:p>
          <w:p w14:paraId="6D47DF0C" w14:textId="77777777"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Ulterior, beneficiarul poate solicita, motivat, AM PRSM deblocarea aplicației pentru încărcarea documentelor justificative care probează realizarea indicatorului de etapă.</w:t>
            </w:r>
          </w:p>
          <w:p w14:paraId="7944B675" w14:textId="38BE2278" w:rsidR="00B52229" w:rsidRPr="00E031FB" w:rsidRDefault="00B52229" w:rsidP="00B52229">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F66D3A" w:rsidRPr="00E031FB">
              <w:rPr>
                <w:rFonts w:ascii="Trebuchet MS" w:hAnsi="Trebuchet MS" w:cs="ArialMT"/>
                <w:color w:val="000000" w:themeColor="text1"/>
                <w:lang w:val="it-IT"/>
              </w:rPr>
              <w:t>21</w:t>
            </w:r>
            <w:r w:rsidRPr="00E031FB">
              <w:rPr>
                <w:rFonts w:ascii="Trebuchet MS" w:hAnsi="Trebuchet MS" w:cs="ArialMT"/>
                <w:color w:val="000000" w:themeColor="text1"/>
                <w:lang w:val="it-IT"/>
              </w:rPr>
              <w:t>/SMIS20</w:t>
            </w:r>
            <w:r w:rsidR="00F66D3A" w:rsidRPr="00E031FB">
              <w:rPr>
                <w:rFonts w:ascii="Trebuchet MS" w:hAnsi="Trebuchet MS" w:cs="ArialMT"/>
                <w:color w:val="000000" w:themeColor="text1"/>
                <w:lang w:val="it-IT"/>
              </w:rPr>
              <w:t>21</w:t>
            </w:r>
            <w:r w:rsidRPr="00E031FB">
              <w:rPr>
                <w:rFonts w:ascii="Trebuchet MS" w:hAnsi="Trebuchet MS" w:cs="ArialMT"/>
                <w:color w:val="000000" w:themeColor="text1"/>
                <w:lang w:val="it-IT"/>
              </w:rPr>
              <w:t>+ îndeplinirea cu întârziere a unui indicator de etapă.</w:t>
            </w:r>
          </w:p>
          <w:p w14:paraId="5C18A44F" w14:textId="77777777" w:rsidR="00B52229" w:rsidRPr="00E031FB" w:rsidRDefault="00B52229" w:rsidP="00B52229">
            <w:pPr>
              <w:autoSpaceDE w:val="0"/>
              <w:autoSpaceDN w:val="0"/>
              <w:adjustRightInd w:val="0"/>
              <w:rPr>
                <w:rFonts w:ascii="Trebuchet MS" w:hAnsi="Trebuchet MS"/>
                <w:color w:val="FF0000"/>
                <w:lang w:val="fr-FR"/>
              </w:rPr>
            </w:pPr>
          </w:p>
          <w:p w14:paraId="386443A4" w14:textId="77777777" w:rsidR="00B52229" w:rsidRPr="00E031FB" w:rsidRDefault="00B52229" w:rsidP="00B52229">
            <w:pPr>
              <w:spacing w:line="360" w:lineRule="auto"/>
              <w:ind w:right="80"/>
              <w:jc w:val="both"/>
              <w:rPr>
                <w:rFonts w:ascii="Trebuchet MS" w:hAnsi="Trebuchet MS"/>
                <w:color w:val="000000" w:themeColor="text1"/>
                <w:lang w:val="fr-FR"/>
              </w:rPr>
            </w:pPr>
            <w:r w:rsidRPr="00E031FB">
              <w:rPr>
                <w:rFonts w:ascii="Trebuchet MS" w:hAnsi="Trebuchet MS"/>
                <w:color w:val="000000" w:themeColor="text1"/>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3306F916" w14:textId="77777777" w:rsidR="006F7FF4" w:rsidRPr="00E031FB" w:rsidRDefault="00B52229" w:rsidP="00B52229">
            <w:pPr>
              <w:spacing w:before="120" w:after="120" w:line="360" w:lineRule="auto"/>
              <w:jc w:val="both"/>
              <w:rPr>
                <w:rFonts w:ascii="Trebuchet MS" w:hAnsi="Trebuchet MS"/>
                <w:color w:val="000000" w:themeColor="text1"/>
                <w:lang w:val="fr-FR"/>
              </w:rPr>
            </w:pPr>
            <w:r w:rsidRPr="00E031FB">
              <w:rPr>
                <w:rFonts w:ascii="Trebuchet MS" w:hAnsi="Trebuchet MS"/>
                <w:color w:val="000000" w:themeColor="text1"/>
                <w:lang w:val="fr-FR"/>
              </w:rPr>
              <w:t>În procesul de monitorizare a proiectelor, AM PRSM va verifica și confirma îndeplinirea indicatorilor de etapă, în conformitate cu prevederile Planului de monitorizare a proiectului.</w:t>
            </w:r>
          </w:p>
          <w:p w14:paraId="723748DD" w14:textId="7B5AC6BD" w:rsidR="00B52229" w:rsidRPr="00E031FB" w:rsidRDefault="00B52229" w:rsidP="00B52229">
            <w:pPr>
              <w:spacing w:line="360" w:lineRule="auto"/>
              <w:jc w:val="both"/>
              <w:rPr>
                <w:rFonts w:ascii="Trebuchet MS" w:hAnsi="Trebuchet MS"/>
                <w:iCs/>
                <w:strike/>
                <w:color w:val="C00000"/>
              </w:rPr>
            </w:pPr>
          </w:p>
        </w:tc>
      </w:tr>
    </w:tbl>
    <w:p w14:paraId="537D5033" w14:textId="5166718B" w:rsidR="005B776F" w:rsidRPr="00E031FB" w:rsidRDefault="005B776F" w:rsidP="005B776F">
      <w:pPr>
        <w:spacing w:before="120" w:after="120"/>
        <w:rPr>
          <w:b/>
          <w:bCs/>
          <w:sz w:val="28"/>
          <w:szCs w:val="28"/>
        </w:rPr>
      </w:pPr>
    </w:p>
    <w:p w14:paraId="3C568A4D" w14:textId="27AEE631" w:rsidR="005B776F" w:rsidRPr="00E031FB" w:rsidRDefault="00C06BC6" w:rsidP="00922331">
      <w:pPr>
        <w:pStyle w:val="Heading1"/>
        <w:rPr>
          <w:rFonts w:ascii="Trebuchet MS" w:hAnsi="Trebuchet MS"/>
          <w:b/>
          <w:bCs/>
          <w:sz w:val="28"/>
          <w:szCs w:val="28"/>
        </w:rPr>
      </w:pPr>
      <w:bookmarkStart w:id="89" w:name="_Toc162944936"/>
      <w:r w:rsidRPr="00E031FB">
        <w:rPr>
          <w:b/>
          <w:bCs/>
          <w:sz w:val="28"/>
          <w:szCs w:val="28"/>
        </w:rPr>
        <w:t>7. COMPLETAREA ȘI DEPUNEREA CERERILOR DE FINANȚARE</w:t>
      </w:r>
      <w:bookmarkEnd w:id="89"/>
    </w:p>
    <w:p w14:paraId="06E5342C" w14:textId="64F1C690" w:rsidR="00CB73FA" w:rsidRPr="00E031FB" w:rsidRDefault="00CB73FA" w:rsidP="00CB73FA">
      <w:pPr>
        <w:pStyle w:val="Heading2"/>
        <w:rPr>
          <w:rFonts w:cstheme="majorHAnsi"/>
          <w:b/>
          <w:bCs/>
        </w:rPr>
      </w:pPr>
      <w:bookmarkStart w:id="90" w:name="_Toc162944937"/>
      <w:r w:rsidRPr="00E031FB">
        <w:rPr>
          <w:rFonts w:cstheme="majorHAnsi"/>
          <w:b/>
          <w:bCs/>
        </w:rPr>
        <w:t xml:space="preserve">7.1 </w:t>
      </w:r>
      <w:r w:rsidRPr="00E031FB">
        <w:rPr>
          <w:rFonts w:cstheme="majorHAnsi"/>
          <w:b/>
          <w:bCs/>
          <w:i/>
        </w:rPr>
        <w:t>Completarea formularului cererii</w:t>
      </w:r>
      <w:bookmarkEnd w:id="90"/>
    </w:p>
    <w:p w14:paraId="67E1A6A2" w14:textId="12E75C6C" w:rsidR="00566CCA" w:rsidRPr="00E031FB" w:rsidRDefault="00566CCA" w:rsidP="00922331">
      <w:pPr>
        <w:pStyle w:val="Heading2"/>
        <w:rPr>
          <w:rFonts w:cstheme="majorHAnsi"/>
          <w:b/>
          <w:bCs/>
          <w:i/>
        </w:rPr>
      </w:pPr>
    </w:p>
    <w:tbl>
      <w:tblPr>
        <w:tblStyle w:val="TableGrid"/>
        <w:tblW w:w="0" w:type="auto"/>
        <w:tblLook w:val="04A0" w:firstRow="1" w:lastRow="0" w:firstColumn="1" w:lastColumn="0" w:noHBand="0" w:noVBand="1"/>
      </w:tblPr>
      <w:tblGrid>
        <w:gridCol w:w="9396"/>
      </w:tblGrid>
      <w:tr w:rsidR="00B63863" w:rsidRPr="00E031FB" w14:paraId="6A5517BF" w14:textId="77777777" w:rsidTr="00B558B3">
        <w:tc>
          <w:tcPr>
            <w:tcW w:w="9396" w:type="dxa"/>
          </w:tcPr>
          <w:p w14:paraId="44D9D251" w14:textId="77777777" w:rsidR="00D44634" w:rsidRPr="00E031FB" w:rsidRDefault="00D44634" w:rsidP="00D44634">
            <w:pPr>
              <w:spacing w:line="360" w:lineRule="auto"/>
              <w:jc w:val="both"/>
              <w:rPr>
                <w:rFonts w:ascii="Trebuchet MS" w:hAnsi="Trebuchet MS" w:cs="Calibri"/>
                <w:color w:val="000000" w:themeColor="text1"/>
              </w:rPr>
            </w:pPr>
            <w:r w:rsidRPr="00E031FB">
              <w:rPr>
                <w:rFonts w:ascii="Trebuchet MS" w:hAnsi="Trebuchet MS" w:cs="Calibri"/>
                <w:color w:val="000000" w:themeColor="text1"/>
              </w:rPr>
              <w:t xml:space="preserve">Cererea de finanțare depusă de solicitanți va respecta modelul cadru aprobat prin </w:t>
            </w:r>
            <w:r w:rsidRPr="00E031FB">
              <w:rPr>
                <w:rFonts w:ascii="Trebuchet MS" w:hAnsi="Trebuchet MS"/>
                <w:iCs/>
                <w:color w:val="000000" w:themeColor="text1"/>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36647DD" w14:textId="77777777" w:rsidR="00D44634" w:rsidRPr="00E031FB" w:rsidRDefault="00D44634" w:rsidP="00D44634">
            <w:pPr>
              <w:spacing w:line="360" w:lineRule="auto"/>
              <w:jc w:val="both"/>
              <w:rPr>
                <w:rFonts w:ascii="Trebuchet MS" w:hAnsi="Trebuchet MS" w:cs="Calibri"/>
                <w:color w:val="000000" w:themeColor="text1"/>
              </w:rPr>
            </w:pPr>
            <w:r w:rsidRPr="00E031FB">
              <w:rPr>
                <w:rFonts w:ascii="Trebuchet MS" w:hAnsi="Trebuchet MS" w:cs="Calibri"/>
                <w:color w:val="000000" w:themeColor="text1"/>
              </w:rPr>
              <w:t>Solicitantul are obligația de a completa cererea de finanțare cu toate informațiile necesare, în conformitate cu instrucțiunile de completare anexate ghidului solicitantului.</w:t>
            </w:r>
          </w:p>
          <w:p w14:paraId="25CDFC4F" w14:textId="35DFCC57" w:rsidR="00495105" w:rsidRPr="00E031FB" w:rsidRDefault="00D44634" w:rsidP="00D44634">
            <w:pPr>
              <w:spacing w:line="360" w:lineRule="auto"/>
              <w:jc w:val="both"/>
              <w:rPr>
                <w:rFonts w:ascii="Trebuchet MS" w:hAnsi="Trebuchet MS"/>
                <w:iCs/>
              </w:rPr>
            </w:pPr>
            <w:r w:rsidRPr="00E031FB">
              <w:rPr>
                <w:rFonts w:ascii="Trebuchet MS" w:hAnsi="Trebuchet MS" w:cs="Trebuchet MS"/>
                <w:iCs/>
                <w:color w:val="000000" w:themeColor="text1"/>
                <w:lang w:val="en-GB"/>
              </w:rPr>
              <w:t>Instrucţiunile privind modul de completare a cererilor de finanţare sunt anexate prezentului ghid.</w:t>
            </w:r>
          </w:p>
        </w:tc>
      </w:tr>
    </w:tbl>
    <w:p w14:paraId="24A179DE" w14:textId="77777777" w:rsidR="00474508" w:rsidRPr="00E031FB" w:rsidRDefault="00474508" w:rsidP="0078756E">
      <w:pPr>
        <w:spacing w:before="120" w:after="120"/>
        <w:rPr>
          <w:rFonts w:ascii="Trebuchet MS" w:hAnsi="Trebuchet MS"/>
          <w:sz w:val="24"/>
          <w:szCs w:val="24"/>
        </w:rPr>
      </w:pPr>
    </w:p>
    <w:p w14:paraId="56C28E9C" w14:textId="39572BB0" w:rsidR="00566CCA" w:rsidRPr="00E031FB" w:rsidRDefault="00BD70A6" w:rsidP="00922331">
      <w:pPr>
        <w:pStyle w:val="Heading2"/>
        <w:rPr>
          <w:rFonts w:cstheme="majorHAnsi"/>
          <w:b/>
          <w:bCs/>
        </w:rPr>
      </w:pPr>
      <w:bookmarkStart w:id="91" w:name="_Toc162944938"/>
      <w:r w:rsidRPr="00E031FB">
        <w:rPr>
          <w:rFonts w:cstheme="majorHAnsi"/>
          <w:b/>
          <w:bCs/>
        </w:rPr>
        <w:t xml:space="preserve">7.2 </w:t>
      </w:r>
      <w:r w:rsidR="00566CCA" w:rsidRPr="00E031FB">
        <w:rPr>
          <w:rFonts w:cstheme="majorHAnsi"/>
          <w:b/>
          <w:bCs/>
        </w:rPr>
        <w:t>Limba utilizată în completarea cererii de finanțare</w:t>
      </w:r>
      <w:bookmarkEnd w:id="91"/>
    </w:p>
    <w:tbl>
      <w:tblPr>
        <w:tblStyle w:val="TableGrid"/>
        <w:tblW w:w="0" w:type="auto"/>
        <w:tblLook w:val="04A0" w:firstRow="1" w:lastRow="0" w:firstColumn="1" w:lastColumn="0" w:noHBand="0" w:noVBand="1"/>
      </w:tblPr>
      <w:tblGrid>
        <w:gridCol w:w="9396"/>
      </w:tblGrid>
      <w:tr w:rsidR="00B63863" w:rsidRPr="00E031FB" w14:paraId="4B092F2F" w14:textId="77777777" w:rsidTr="00B558B3">
        <w:tc>
          <w:tcPr>
            <w:tcW w:w="9396" w:type="dxa"/>
          </w:tcPr>
          <w:p w14:paraId="6546DBE5" w14:textId="77777777" w:rsidR="00C06BC6" w:rsidRPr="00E031FB" w:rsidRDefault="00C06BC6" w:rsidP="004F4627">
            <w:pPr>
              <w:spacing w:line="360" w:lineRule="auto"/>
              <w:jc w:val="both"/>
              <w:rPr>
                <w:rFonts w:ascii="Trebuchet MS" w:hAnsi="Trebuchet MS" w:cs="Calibri"/>
                <w:szCs w:val="20"/>
              </w:rPr>
            </w:pPr>
          </w:p>
          <w:p w14:paraId="06803588" w14:textId="55C9924D" w:rsidR="00C06BC6" w:rsidRPr="00E031FB" w:rsidRDefault="00513C2F" w:rsidP="004F4627">
            <w:pPr>
              <w:spacing w:line="360" w:lineRule="auto"/>
              <w:jc w:val="both"/>
              <w:rPr>
                <w:rFonts w:ascii="Trebuchet MS" w:hAnsi="Trebuchet MS" w:cs="Calibri"/>
                <w:szCs w:val="20"/>
              </w:rPr>
            </w:pPr>
            <w:r w:rsidRPr="00E031FB">
              <w:rPr>
                <w:rFonts w:ascii="Trebuchet MS" w:hAnsi="Trebuchet MS" w:cs="Calibri"/>
                <w:szCs w:val="20"/>
              </w:rPr>
              <w:t xml:space="preserve">Limba utilizată în completarea cererii de finanțare este, obligatoriu, limba română. Orice document emis/editat in altă limbă va fi însoțit de traducerea in limba română, </w:t>
            </w:r>
            <w:r w:rsidRPr="00E031FB">
              <w:rPr>
                <w:rFonts w:ascii="Trebuchet MS" w:hAnsi="Trebuchet MS"/>
                <w:iCs/>
              </w:rPr>
              <w:t>legalizată și autorizată</w:t>
            </w:r>
            <w:r w:rsidR="004F4627" w:rsidRPr="00E031FB">
              <w:rPr>
                <w:rFonts w:ascii="Trebuchet MS" w:hAnsi="Trebuchet MS" w:cs="Calibri"/>
                <w:szCs w:val="20"/>
              </w:rPr>
              <w:t>.</w:t>
            </w:r>
          </w:p>
          <w:p w14:paraId="0B8366BE" w14:textId="79E2CF6F" w:rsidR="00DA693E" w:rsidRPr="00E031FB" w:rsidRDefault="00DA693E" w:rsidP="00922331">
            <w:pPr>
              <w:jc w:val="both"/>
              <w:rPr>
                <w:rFonts w:ascii="Trebuchet MS" w:hAnsi="Trebuchet MS"/>
                <w:iCs/>
              </w:rPr>
            </w:pPr>
          </w:p>
        </w:tc>
      </w:tr>
    </w:tbl>
    <w:p w14:paraId="54334D64" w14:textId="77777777" w:rsidR="0078756E" w:rsidRPr="00E031FB" w:rsidRDefault="0078756E" w:rsidP="0078756E">
      <w:pPr>
        <w:spacing w:before="120" w:after="120"/>
        <w:rPr>
          <w:rFonts w:ascii="Trebuchet MS" w:hAnsi="Trebuchet MS"/>
          <w:sz w:val="24"/>
          <w:szCs w:val="24"/>
        </w:rPr>
      </w:pPr>
    </w:p>
    <w:p w14:paraId="314530CA" w14:textId="5D81325A" w:rsidR="000E0B05" w:rsidRPr="00E031FB" w:rsidRDefault="00BD70A6" w:rsidP="00922331">
      <w:pPr>
        <w:pStyle w:val="Heading2"/>
        <w:rPr>
          <w:rFonts w:cstheme="majorHAnsi"/>
          <w:b/>
          <w:bCs/>
        </w:rPr>
      </w:pPr>
      <w:bookmarkStart w:id="92" w:name="_Toc162944939"/>
      <w:r w:rsidRPr="00E031FB">
        <w:rPr>
          <w:rFonts w:cstheme="majorHAnsi"/>
          <w:b/>
          <w:bCs/>
        </w:rPr>
        <w:t xml:space="preserve">7.3 </w:t>
      </w:r>
      <w:r w:rsidR="000E0B05" w:rsidRPr="00E031FB">
        <w:rPr>
          <w:rFonts w:cstheme="majorHAnsi"/>
          <w:b/>
          <w:bCs/>
        </w:rPr>
        <w:t>Metodolgia de justificare și detaliere a bugetului cererii de finanțare</w:t>
      </w:r>
      <w:bookmarkEnd w:id="92"/>
    </w:p>
    <w:tbl>
      <w:tblPr>
        <w:tblStyle w:val="TableGrid"/>
        <w:tblW w:w="0" w:type="auto"/>
        <w:tblLook w:val="04A0" w:firstRow="1" w:lastRow="0" w:firstColumn="1" w:lastColumn="0" w:noHBand="0" w:noVBand="1"/>
      </w:tblPr>
      <w:tblGrid>
        <w:gridCol w:w="9396"/>
      </w:tblGrid>
      <w:tr w:rsidR="00B63863" w:rsidRPr="00E031FB" w14:paraId="4087887B" w14:textId="77777777" w:rsidTr="00B558B3">
        <w:tc>
          <w:tcPr>
            <w:tcW w:w="9396" w:type="dxa"/>
          </w:tcPr>
          <w:p w14:paraId="5B9A8E2C" w14:textId="77777777" w:rsidR="00C06BC6" w:rsidRPr="00E031FB" w:rsidRDefault="00C06BC6" w:rsidP="004F4627">
            <w:pPr>
              <w:spacing w:line="360" w:lineRule="auto"/>
              <w:jc w:val="both"/>
              <w:rPr>
                <w:rFonts w:ascii="Trebuchet MS" w:hAnsi="Trebuchet MS" w:cstheme="minorHAnsi"/>
              </w:rPr>
            </w:pPr>
          </w:p>
          <w:p w14:paraId="5644DC11"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ABB4B46" w14:textId="77777777" w:rsidR="00417AB8" w:rsidRPr="00E031FB" w:rsidRDefault="00417AB8" w:rsidP="00417AB8">
            <w:pPr>
              <w:spacing w:line="360" w:lineRule="auto"/>
              <w:jc w:val="both"/>
              <w:rPr>
                <w:rFonts w:ascii="Trebuchet MS" w:hAnsi="Trebuchet MS"/>
              </w:rPr>
            </w:pPr>
            <w:r w:rsidRPr="00E031FB">
              <w:rPr>
                <w:rFonts w:ascii="Trebuchet MS" w:hAnsi="Trebuchet MS" w:cs="Calibri"/>
              </w:rPr>
              <w:t>Bugetul proiectului se va întocmi respectând prevederile Hotărârii Guvernului nr. 873/ 2022</w:t>
            </w:r>
            <w:r w:rsidRPr="00E031FB">
              <w:rPr>
                <w:rFonts w:ascii="Trebuchet MS" w:hAnsi="Trebuchet MS"/>
              </w:rPr>
              <w:t xml:space="preserve"> </w:t>
            </w:r>
            <w:r w:rsidRPr="00E031FB">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E4380C3"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15B7B11"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Bugetul proiectului se corelează  cu devizul general al investiției, întocmit în conformitate cu prevederile H.G.nr.907/ 2016, cu modificările și completările ulterioare.</w:t>
            </w:r>
          </w:p>
          <w:p w14:paraId="4D8CF9E4"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Pentru corelarea bugetului cu devizul general se va utiliza matricea de corelare aprobată prin Ordinul MIPE nr.457/15.02.2024.</w:t>
            </w:r>
          </w:p>
          <w:p w14:paraId="345B7AF1" w14:textId="77777777" w:rsidR="00417AB8" w:rsidRPr="00E031FB" w:rsidRDefault="00417AB8" w:rsidP="00417AB8">
            <w:pPr>
              <w:spacing w:line="360" w:lineRule="auto"/>
              <w:jc w:val="both"/>
              <w:rPr>
                <w:rFonts w:ascii="Trebuchet MS" w:hAnsi="Trebuchet MS" w:cstheme="minorHAnsi"/>
                <w:bCs/>
              </w:rPr>
            </w:pPr>
            <w:r w:rsidRPr="00E031FB">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34884498"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De asemenea, bugetul proiectului se corelează cu obiectivele proiectului, activitățile prevăzute, resursele alocate/estimate,</w:t>
            </w:r>
            <w:r w:rsidRPr="00E031FB">
              <w:rPr>
                <w:rFonts w:ascii="Trebuchet MS" w:hAnsi="Trebuchet MS" w:cs="Calibri"/>
                <w:bCs/>
              </w:rPr>
              <w:t xml:space="preserve"> cu calendarul achizițiilor publice, cu calendarul de realizare, iar cheltuielile vor fi </w:t>
            </w:r>
            <w:r w:rsidRPr="00E031FB">
              <w:rPr>
                <w:rFonts w:ascii="Trebuchet MS" w:hAnsi="Trebuchet MS" w:cs="Calibri"/>
              </w:rPr>
              <w:t xml:space="preserve">corect încadrate în categoria celor eligibile sau neeligibile. </w:t>
            </w:r>
          </w:p>
          <w:p w14:paraId="6ABC5B46"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Bugetul estimat alocat activității sau pachetului de activități de bază reprezintă minimum 50% din bugetul eligibil al proiectului.</w:t>
            </w:r>
          </w:p>
          <w:p w14:paraId="57068763" w14:textId="77777777" w:rsidR="00417AB8" w:rsidRPr="00E031FB" w:rsidRDefault="00417AB8" w:rsidP="00417AB8">
            <w:pPr>
              <w:spacing w:line="360" w:lineRule="auto"/>
              <w:jc w:val="both"/>
              <w:rPr>
                <w:rFonts w:ascii="Trebuchet MS" w:hAnsi="Trebuchet MS" w:cs="Calibri"/>
              </w:rPr>
            </w:pPr>
          </w:p>
          <w:p w14:paraId="488C117B" w14:textId="3084BD94" w:rsidR="00DA693E" w:rsidRPr="00E031FB" w:rsidRDefault="00417AB8" w:rsidP="00417AB8">
            <w:pPr>
              <w:spacing w:line="360" w:lineRule="auto"/>
              <w:jc w:val="both"/>
              <w:rPr>
                <w:rFonts w:ascii="Trebuchet MS" w:hAnsi="Trebuchet MS"/>
                <w:iCs/>
              </w:rPr>
            </w:pPr>
            <w:r w:rsidRPr="00E031FB">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2FBB9C4E" w14:textId="77777777" w:rsidR="00513C2F" w:rsidRPr="00E031FB" w:rsidRDefault="00513C2F" w:rsidP="0078756E">
      <w:pPr>
        <w:spacing w:before="120" w:after="120"/>
        <w:rPr>
          <w:rFonts w:ascii="Trebuchet MS" w:hAnsi="Trebuchet MS"/>
          <w:sz w:val="24"/>
          <w:szCs w:val="24"/>
        </w:rPr>
      </w:pPr>
    </w:p>
    <w:p w14:paraId="0C715846" w14:textId="07DE387A" w:rsidR="00566CCA" w:rsidRPr="00E031FB" w:rsidRDefault="00BD70A6" w:rsidP="00922331">
      <w:pPr>
        <w:pStyle w:val="Heading2"/>
        <w:rPr>
          <w:rFonts w:cstheme="majorHAnsi"/>
          <w:b/>
          <w:bCs/>
        </w:rPr>
      </w:pPr>
      <w:bookmarkStart w:id="93" w:name="_Toc162944940"/>
      <w:r w:rsidRPr="00E031FB">
        <w:rPr>
          <w:rFonts w:cstheme="majorHAnsi"/>
          <w:b/>
          <w:bCs/>
        </w:rPr>
        <w:t xml:space="preserve">7.4 </w:t>
      </w:r>
      <w:r w:rsidR="00566CCA" w:rsidRPr="00E031FB">
        <w:rPr>
          <w:rFonts w:cstheme="majorHAnsi"/>
          <w:b/>
          <w:bCs/>
        </w:rPr>
        <w:t xml:space="preserve">Anexe </w:t>
      </w:r>
      <w:r w:rsidR="002D47EF" w:rsidRPr="00E031FB">
        <w:rPr>
          <w:rFonts w:cstheme="majorHAnsi"/>
          <w:b/>
          <w:bCs/>
        </w:rPr>
        <w:t xml:space="preserve">și documente </w:t>
      </w:r>
      <w:r w:rsidR="00566CCA" w:rsidRPr="00E031FB">
        <w:rPr>
          <w:rFonts w:cstheme="majorHAnsi"/>
          <w:b/>
          <w:bCs/>
        </w:rPr>
        <w:t>obligatorii la depunerea cererii</w:t>
      </w:r>
      <w:bookmarkEnd w:id="93"/>
      <w:r w:rsidR="00566CCA" w:rsidRPr="00E031FB">
        <w:rPr>
          <w:rFonts w:cstheme="majorHAnsi"/>
          <w:b/>
          <w:bCs/>
        </w:rPr>
        <w:t xml:space="preserve"> </w:t>
      </w:r>
      <w:r w:rsidR="00566CCA"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5FE90373" w14:textId="77777777" w:rsidTr="00B558B3">
        <w:tc>
          <w:tcPr>
            <w:tcW w:w="9396" w:type="dxa"/>
          </w:tcPr>
          <w:p w14:paraId="77E8A110" w14:textId="77777777" w:rsidR="000251E5" w:rsidRPr="00E031FB" w:rsidRDefault="000251E5" w:rsidP="000251E5">
            <w:pPr>
              <w:spacing w:line="360" w:lineRule="auto"/>
              <w:jc w:val="both"/>
              <w:rPr>
                <w:rFonts w:ascii="Trebuchet MS" w:hAnsi="Trebuchet MS" w:cs="Calibri"/>
              </w:rPr>
            </w:pPr>
          </w:p>
          <w:p w14:paraId="0DC1C7EF"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Declarația Unică</w:t>
            </w:r>
          </w:p>
          <w:p w14:paraId="5E1FDD63"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6002ECC6"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6B425639"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6AF2B0EE"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7B7A8DC6"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B913C43" w14:textId="279DD3C0"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Odată cu semnarea declarației unice, solicitantul/liderul de parteneriat și partenerul/partenerii, trebuie sa stie, că în etapa de contractare are/au obligația de a face dovada celor declarate.</w:t>
            </w:r>
          </w:p>
          <w:p w14:paraId="54807A84" w14:textId="154BC0B3" w:rsidR="0035585E" w:rsidRPr="00E031FB" w:rsidRDefault="0035585E" w:rsidP="00417AB8">
            <w:pPr>
              <w:spacing w:line="360" w:lineRule="auto"/>
              <w:jc w:val="both"/>
              <w:rPr>
                <w:rFonts w:ascii="Trebuchet MS" w:hAnsi="Trebuchet MS"/>
              </w:rPr>
            </w:pPr>
          </w:p>
        </w:tc>
      </w:tr>
    </w:tbl>
    <w:p w14:paraId="22119186" w14:textId="77777777" w:rsidR="00E35D65" w:rsidRPr="00E031FB" w:rsidRDefault="00E35D65" w:rsidP="0078756E">
      <w:pPr>
        <w:spacing w:before="120" w:after="120"/>
        <w:rPr>
          <w:rFonts w:ascii="Trebuchet MS" w:hAnsi="Trebuchet MS"/>
          <w:sz w:val="24"/>
          <w:szCs w:val="24"/>
        </w:rPr>
      </w:pPr>
    </w:p>
    <w:p w14:paraId="0B7F7F16" w14:textId="32BE260A" w:rsidR="00B20313" w:rsidRPr="00E031FB" w:rsidRDefault="00BD70A6" w:rsidP="00922331">
      <w:pPr>
        <w:pStyle w:val="Heading2"/>
        <w:rPr>
          <w:rFonts w:cstheme="majorHAnsi"/>
          <w:b/>
          <w:bCs/>
        </w:rPr>
      </w:pPr>
      <w:bookmarkStart w:id="94" w:name="_Toc162944941"/>
      <w:r w:rsidRPr="00E031FB">
        <w:rPr>
          <w:rFonts w:cstheme="majorHAnsi"/>
          <w:b/>
          <w:bCs/>
        </w:rPr>
        <w:t xml:space="preserve">7.5 </w:t>
      </w:r>
      <w:r w:rsidR="00B20313" w:rsidRPr="00E031FB">
        <w:rPr>
          <w:rFonts w:cstheme="majorHAnsi"/>
          <w:b/>
          <w:bCs/>
        </w:rPr>
        <w:t>Aspecte administrative privind depunerea cererii de finanțare</w:t>
      </w:r>
      <w:bookmarkEnd w:id="94"/>
      <w:r w:rsidR="00B20313" w:rsidRPr="00E031FB">
        <w:rPr>
          <w:rFonts w:cstheme="majorHAnsi"/>
          <w:b/>
          <w:bCs/>
        </w:rPr>
        <w:t xml:space="preserve"> </w:t>
      </w:r>
      <w:r w:rsidR="00B20313"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1270F001" w14:textId="77777777" w:rsidTr="00B558B3">
        <w:tc>
          <w:tcPr>
            <w:tcW w:w="9396" w:type="dxa"/>
          </w:tcPr>
          <w:p w14:paraId="68544635" w14:textId="77777777" w:rsidR="000251E5" w:rsidRPr="00E031FB" w:rsidRDefault="000251E5" w:rsidP="000251E5">
            <w:pPr>
              <w:spacing w:line="360" w:lineRule="auto"/>
              <w:jc w:val="both"/>
              <w:rPr>
                <w:rFonts w:ascii="Trebuchet MS" w:hAnsi="Trebuchet MS"/>
                <w:iCs/>
              </w:rPr>
            </w:pPr>
          </w:p>
          <w:p w14:paraId="7A401E0D" w14:textId="77777777" w:rsidR="009B66A5" w:rsidRPr="00E031FB" w:rsidRDefault="009B66A5" w:rsidP="00922331">
            <w:pPr>
              <w:spacing w:line="360" w:lineRule="auto"/>
              <w:jc w:val="both"/>
              <w:rPr>
                <w:rFonts w:ascii="Trebuchet MS" w:hAnsi="Trebuchet MS"/>
                <w:iCs/>
              </w:rPr>
            </w:pPr>
            <w:r w:rsidRPr="00E031FB">
              <w:rPr>
                <w:rFonts w:ascii="Trebuchet MS" w:hAnsi="Trebuchet MS"/>
                <w:iCs/>
              </w:rPr>
              <w:t>Depunerea cererii de finanțare se va realiza doar prin sistemul informatic MySMIS2021/ SMIS2021+.</w:t>
            </w:r>
          </w:p>
          <w:p w14:paraId="7D0DB8A1" w14:textId="3EB07EBE" w:rsidR="009B66A5" w:rsidRPr="00E031FB" w:rsidRDefault="009B66A5" w:rsidP="00922331">
            <w:pPr>
              <w:spacing w:line="360" w:lineRule="auto"/>
              <w:jc w:val="both"/>
              <w:rPr>
                <w:rFonts w:ascii="Trebuchet MS" w:hAnsi="Trebuchet MS"/>
                <w:iCs/>
              </w:rPr>
            </w:pPr>
            <w:r w:rsidRPr="00E031FB">
              <w:rPr>
                <w:rFonts w:ascii="Trebuchet MS" w:hAnsi="Trebuchet MS"/>
                <w:iCs/>
              </w:rPr>
              <w:t>Depunerea cererii de finanțare prin orice alte mijloace nu va fi luată în considerare.</w:t>
            </w:r>
          </w:p>
        </w:tc>
      </w:tr>
    </w:tbl>
    <w:p w14:paraId="263F85A3" w14:textId="77777777" w:rsidR="00FB3840" w:rsidRPr="00E031FB" w:rsidRDefault="00FB3840" w:rsidP="0078756E">
      <w:pPr>
        <w:spacing w:before="120" w:after="120"/>
        <w:rPr>
          <w:rFonts w:ascii="Trebuchet MS" w:hAnsi="Trebuchet MS"/>
          <w:sz w:val="24"/>
          <w:szCs w:val="24"/>
        </w:rPr>
      </w:pPr>
    </w:p>
    <w:p w14:paraId="503C824E" w14:textId="7888D1B6" w:rsidR="00E61D9C" w:rsidRPr="00E031FB" w:rsidRDefault="00BD70A6" w:rsidP="00922331">
      <w:pPr>
        <w:pStyle w:val="Heading2"/>
        <w:rPr>
          <w:rFonts w:cstheme="majorHAnsi"/>
          <w:b/>
          <w:bCs/>
        </w:rPr>
      </w:pPr>
      <w:bookmarkStart w:id="95" w:name="_Toc162944942"/>
      <w:r w:rsidRPr="00E031FB">
        <w:rPr>
          <w:rFonts w:cstheme="majorHAnsi"/>
          <w:b/>
          <w:bCs/>
        </w:rPr>
        <w:t xml:space="preserve">7.6 </w:t>
      </w:r>
      <w:r w:rsidR="00E61D9C" w:rsidRPr="00E031FB">
        <w:rPr>
          <w:rFonts w:cstheme="majorHAnsi"/>
          <w:b/>
          <w:bCs/>
        </w:rPr>
        <w:t>Anexele și documente obligatorii la momentul contractării</w:t>
      </w:r>
      <w:bookmarkEnd w:id="95"/>
      <w:r w:rsidR="00E61D9C" w:rsidRPr="00E031FB">
        <w:rPr>
          <w:rFonts w:cstheme="majorHAnsi"/>
          <w:b/>
          <w:bCs/>
        </w:rPr>
        <w:t xml:space="preserve"> </w:t>
      </w:r>
      <w:r w:rsidR="00E61D9C"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42AAB05D" w14:textId="4DDFB215" w:rsidTr="00B558B3">
        <w:tc>
          <w:tcPr>
            <w:tcW w:w="9396" w:type="dxa"/>
          </w:tcPr>
          <w:p w14:paraId="46D081F6" w14:textId="77777777" w:rsidR="00AB6588" w:rsidRPr="00E031FB" w:rsidRDefault="00AB6588" w:rsidP="00AB6588">
            <w:pPr>
              <w:autoSpaceDE w:val="0"/>
              <w:autoSpaceDN w:val="0"/>
              <w:adjustRightInd w:val="0"/>
              <w:spacing w:line="360" w:lineRule="auto"/>
              <w:jc w:val="both"/>
              <w:rPr>
                <w:rFonts w:ascii="Trebuchet MS" w:hAnsi="Trebuchet MS" w:cs="Trebuchet MS"/>
                <w:lang w:val="en-GB"/>
              </w:rPr>
            </w:pPr>
          </w:p>
          <w:p w14:paraId="3DDDA4D7" w14:textId="0CD1C68A" w:rsidR="00417AB8" w:rsidRPr="00E031FB" w:rsidRDefault="003C3132" w:rsidP="00417AB8">
            <w:pPr>
              <w:autoSpaceDE w:val="0"/>
              <w:autoSpaceDN w:val="0"/>
              <w:adjustRightInd w:val="0"/>
              <w:spacing w:line="360" w:lineRule="auto"/>
              <w:jc w:val="both"/>
              <w:rPr>
                <w:rFonts w:ascii="Trebuchet MS" w:hAnsi="Trebuchet MS" w:cs="Trebuchet MS"/>
              </w:rPr>
            </w:pPr>
            <w:r w:rsidRPr="00E031FB">
              <w:rPr>
                <w:rFonts w:ascii="Trebuchet MS" w:hAnsi="Trebuchet MS" w:cs="Trebuchet MS"/>
              </w:rPr>
              <w:t>1. 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w:t>
            </w:r>
            <w:r w:rsidR="00417AB8" w:rsidRPr="00E031FB">
              <w:rPr>
                <w:rFonts w:ascii="Trebuchet MS" w:hAnsi="Trebuchet MS" w:cs="Trebuchet MS"/>
              </w:rPr>
              <w:t xml:space="preserve">. </w:t>
            </w:r>
          </w:p>
          <w:p w14:paraId="7B0993BC" w14:textId="77777777" w:rsidR="00417AB8" w:rsidRPr="00E031FB" w:rsidRDefault="00417AB8" w:rsidP="00417AB8">
            <w:pPr>
              <w:autoSpaceDE w:val="0"/>
              <w:autoSpaceDN w:val="0"/>
              <w:adjustRightInd w:val="0"/>
              <w:spacing w:line="360" w:lineRule="auto"/>
              <w:jc w:val="both"/>
              <w:rPr>
                <w:rFonts w:ascii="Trebuchet MS" w:hAnsi="Trebuchet MS" w:cs="Trebuchet MS"/>
              </w:rPr>
            </w:pPr>
          </w:p>
          <w:p w14:paraId="39758603"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2. 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p>
          <w:p w14:paraId="6CA2FE86"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 </w:t>
            </w:r>
          </w:p>
          <w:p w14:paraId="440B47ED" w14:textId="77777777" w:rsidR="00417AB8" w:rsidRPr="00E031FB" w:rsidRDefault="00417AB8" w:rsidP="00417AB8">
            <w:pPr>
              <w:autoSpaceDE w:val="0"/>
              <w:autoSpaceDN w:val="0"/>
              <w:adjustRightInd w:val="0"/>
              <w:spacing w:line="360" w:lineRule="auto"/>
              <w:jc w:val="both"/>
              <w:rPr>
                <w:rFonts w:ascii="Trebuchet MS" w:hAnsi="Trebuchet MS" w:cs="Trebuchet MS"/>
                <w:lang w:val="en-GB"/>
              </w:rPr>
            </w:pPr>
            <w:r w:rsidRPr="00E031FB">
              <w:rPr>
                <w:rFonts w:ascii="Trebuchet MS" w:hAnsi="Trebuchet MS" w:cs="Trebuchet MS"/>
                <w:lang w:val="en-GB"/>
              </w:rPr>
              <w:t xml:space="preserve">3.Deviz General actualizat, aferent etapei </w:t>
            </w:r>
            <w:proofErr w:type="gramStart"/>
            <w:r w:rsidRPr="00E031FB">
              <w:rPr>
                <w:rFonts w:ascii="Trebuchet MS" w:hAnsi="Trebuchet MS" w:cs="Trebuchet MS"/>
                <w:lang w:val="en-GB"/>
              </w:rPr>
              <w:t>a</w:t>
            </w:r>
            <w:proofErr w:type="gramEnd"/>
            <w:r w:rsidRPr="00E031FB">
              <w:rPr>
                <w:rFonts w:ascii="Trebuchet MS" w:hAnsi="Trebuchet MS" w:cs="Trebuchet MS"/>
                <w:lang w:val="en-GB"/>
              </w:rPr>
              <w:t xml:space="preserve"> II-a a proiectului.</w:t>
            </w:r>
          </w:p>
          <w:p w14:paraId="7FD322A4" w14:textId="77777777" w:rsidR="00417AB8" w:rsidRPr="00E031FB" w:rsidRDefault="00417AB8" w:rsidP="00417AB8">
            <w:pPr>
              <w:autoSpaceDE w:val="0"/>
              <w:autoSpaceDN w:val="0"/>
              <w:adjustRightInd w:val="0"/>
              <w:spacing w:line="360" w:lineRule="auto"/>
              <w:jc w:val="both"/>
              <w:rPr>
                <w:rFonts w:ascii="Trebuchet MS" w:hAnsi="Trebuchet MS" w:cs="Trebuchet MS"/>
                <w:lang w:val="en-GB"/>
              </w:rPr>
            </w:pPr>
          </w:p>
          <w:p w14:paraId="61E4DBB9"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3CE22A6"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5.Formularul nr. 1 - Fişă de fundamentare a proiectului propus la finanţare/finanţat din fonduri europene, în conformitate cu HG. nr.829/2022, actualizat cu valoarea aferentă etapei a II-a a proiectului</w:t>
            </w:r>
          </w:p>
          <w:p w14:paraId="3613F6FF"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36F7736C"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6. Acordul de parteneriat actualizat, exclusiv, în ceea ce privește modalitatea de participare la cofinanțarea proiectului, atât pentru cheltuielile eligibile, cât și pentru cele neeligibile, pentru etapa a doua a proiectului. Dacă este cazul.</w:t>
            </w:r>
          </w:p>
          <w:p w14:paraId="4E13C775"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67D7A972"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7. Mandatul/ împuternicire/ dispoziție pentru semnarea unor secțiuni din cererea de finanțare (dacă este cazul)</w:t>
            </w:r>
          </w:p>
          <w:p w14:paraId="578C615D"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3F801CA7"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Nu se acceptă însușirea și semnarea declarațiilor solicitate în nume personal ale reprezentantului legal de către o altă persoană împuternicită.</w:t>
            </w:r>
          </w:p>
          <w:p w14:paraId="30D813C7"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6C7B7C5A"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585E7856"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3B3B6DF5"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71F62D5D"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9. Certificatul de cazier fiscal al solicitantului, în termen de valabilitate. În cazul parteneriatelor, toți membrii parteneriatului vor prezenta acest document.</w:t>
            </w:r>
          </w:p>
          <w:p w14:paraId="0C372F11"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3C155067"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10.Graficul cererilor de prefinanțare/ rambursare/ plată.</w:t>
            </w:r>
          </w:p>
          <w:p w14:paraId="18BA6639"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41F05446"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11. Planul de monitorizare a proiectului. </w:t>
            </w:r>
          </w:p>
          <w:p w14:paraId="3BDDEAC8"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4B84BCF8"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12. Document suport în care va fi prezentată modalitatea de respectare a obiectivelor de mediu asociate principiului DNSH și în care se vor indica secțiunile din documentație unde acest aspect poate fi verificat.</w:t>
            </w:r>
          </w:p>
          <w:p w14:paraId="3E52466B"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756445EB"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22DB3A6A"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327FFBAE" w14:textId="77777777" w:rsidR="003853E0" w:rsidRPr="00E031FB" w:rsidRDefault="00417AB8" w:rsidP="00B84269">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14. Documente pentru identificarea reprezentantului legal al solicitantului (şi reprezentanţii legali ai partenerilor, dacă este cazul)</w:t>
            </w:r>
            <w:r w:rsidR="00B84269" w:rsidRPr="00E031FB">
              <w:rPr>
                <w:rFonts w:ascii="Trebuchet MS" w:hAnsi="Trebuchet MS" w:cs="Trebuchet MS"/>
                <w:lang w:val="it-IT"/>
              </w:rPr>
              <w:t>.</w:t>
            </w:r>
          </w:p>
          <w:p w14:paraId="24ADCD1B" w14:textId="77777777" w:rsidR="00B84269" w:rsidRPr="00E031FB" w:rsidRDefault="00B84269" w:rsidP="00B84269">
            <w:pPr>
              <w:autoSpaceDE w:val="0"/>
              <w:autoSpaceDN w:val="0"/>
              <w:adjustRightInd w:val="0"/>
              <w:spacing w:line="360" w:lineRule="auto"/>
              <w:jc w:val="both"/>
              <w:rPr>
                <w:rFonts w:ascii="Trebuchet MS" w:hAnsi="Trebuchet MS" w:cs="Trebuchet MS"/>
                <w:iCs/>
                <w:lang w:val="it-IT"/>
              </w:rPr>
            </w:pPr>
          </w:p>
          <w:p w14:paraId="271F5531" w14:textId="77777777" w:rsidR="003C3132" w:rsidRPr="00E031FB" w:rsidRDefault="003C3132" w:rsidP="003C3132">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5F81A993" w14:textId="77777777" w:rsidR="003C3132" w:rsidRPr="00E031FB" w:rsidRDefault="003C3132" w:rsidP="003C3132">
            <w:pPr>
              <w:autoSpaceDE w:val="0"/>
              <w:autoSpaceDN w:val="0"/>
              <w:adjustRightInd w:val="0"/>
              <w:spacing w:line="360" w:lineRule="auto"/>
              <w:jc w:val="both"/>
              <w:rPr>
                <w:rFonts w:ascii="Trebuchet MS" w:hAnsi="Trebuchet MS" w:cs="Trebuchet MS"/>
                <w:lang w:val="it-IT"/>
              </w:rPr>
            </w:pPr>
          </w:p>
          <w:p w14:paraId="7813EF7F" w14:textId="77777777" w:rsidR="003C3132" w:rsidRPr="00E031FB" w:rsidRDefault="003C3132" w:rsidP="003C3132">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16.Declarația privind beneficiarul/beneficiarii real/i ai fondurilor, pentru contractanţi/subcontractanţi, alţii decât cei înregistraţi la ONRC, pentru procedurile de achiziţii atribuite.</w:t>
            </w:r>
          </w:p>
          <w:p w14:paraId="3C5FCF91" w14:textId="1DBEE931" w:rsidR="00B84269" w:rsidRPr="00E031FB" w:rsidRDefault="003C3132" w:rsidP="003C3132">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17. Lista de echipamente și/sau lucrări și/sau servicii cu încadrarea acestora pe secțiunea de cheltuieli eligibile /ne-eligibile.</w:t>
            </w:r>
          </w:p>
        </w:tc>
      </w:tr>
    </w:tbl>
    <w:p w14:paraId="006F5A1E" w14:textId="77777777" w:rsidR="00B23CC8" w:rsidRPr="00E031FB" w:rsidRDefault="00B23CC8" w:rsidP="0078756E">
      <w:pPr>
        <w:spacing w:before="120" w:after="120"/>
        <w:rPr>
          <w:rFonts w:ascii="Trebuchet MS" w:hAnsi="Trebuchet MS"/>
          <w:sz w:val="24"/>
          <w:szCs w:val="24"/>
        </w:rPr>
      </w:pPr>
    </w:p>
    <w:p w14:paraId="5FB2110B" w14:textId="0A836016" w:rsidR="003256EB" w:rsidRPr="00E031FB" w:rsidRDefault="00BD70A6" w:rsidP="00922331">
      <w:pPr>
        <w:pStyle w:val="Heading2"/>
        <w:rPr>
          <w:rFonts w:cstheme="majorHAnsi"/>
          <w:b/>
          <w:bCs/>
        </w:rPr>
      </w:pPr>
      <w:bookmarkStart w:id="96" w:name="_Toc162944943"/>
      <w:r w:rsidRPr="00E031FB">
        <w:rPr>
          <w:rFonts w:cstheme="majorHAnsi"/>
          <w:b/>
          <w:bCs/>
        </w:rPr>
        <w:t xml:space="preserve">7.7 </w:t>
      </w:r>
      <w:r w:rsidR="003256EB" w:rsidRPr="00E031FB">
        <w:rPr>
          <w:rFonts w:cstheme="majorHAnsi"/>
          <w:b/>
          <w:bCs/>
        </w:rPr>
        <w:t>Renunțarea la cererea de finanțare</w:t>
      </w:r>
      <w:bookmarkEnd w:id="96"/>
      <w:r w:rsidR="003256EB" w:rsidRPr="00E031FB">
        <w:rPr>
          <w:rFonts w:cstheme="majorHAnsi"/>
          <w:b/>
          <w:bCs/>
        </w:rPr>
        <w:tab/>
      </w:r>
    </w:p>
    <w:tbl>
      <w:tblPr>
        <w:tblStyle w:val="TableGrid"/>
        <w:tblW w:w="0" w:type="auto"/>
        <w:tblLook w:val="04A0" w:firstRow="1" w:lastRow="0" w:firstColumn="1" w:lastColumn="0" w:noHBand="0" w:noVBand="1"/>
      </w:tblPr>
      <w:tblGrid>
        <w:gridCol w:w="9396"/>
      </w:tblGrid>
      <w:tr w:rsidR="00B63863" w:rsidRPr="00E031FB" w14:paraId="6233B68C" w14:textId="77777777" w:rsidTr="00B558B3">
        <w:tc>
          <w:tcPr>
            <w:tcW w:w="9396" w:type="dxa"/>
          </w:tcPr>
          <w:p w14:paraId="7337A481" w14:textId="77777777" w:rsidR="005F1666" w:rsidRPr="00E031FB" w:rsidRDefault="005F1666" w:rsidP="005F1666">
            <w:pPr>
              <w:jc w:val="both"/>
              <w:rPr>
                <w:rFonts w:ascii="Trebuchet MS" w:hAnsi="Trebuchet MS" w:cs="Calibri"/>
                <w:szCs w:val="20"/>
                <w:lang w:eastAsia="ro-RO"/>
              </w:rPr>
            </w:pPr>
          </w:p>
          <w:p w14:paraId="38AEDF2D" w14:textId="19A8F6C2" w:rsidR="005F1666" w:rsidRPr="00E031FB" w:rsidRDefault="005F1666" w:rsidP="005F1666">
            <w:pPr>
              <w:spacing w:line="360" w:lineRule="auto"/>
              <w:jc w:val="both"/>
              <w:rPr>
                <w:rFonts w:ascii="Trebuchet MS" w:hAnsi="Trebuchet MS" w:cs="Calibri"/>
                <w:szCs w:val="20"/>
                <w:lang w:eastAsia="ro-RO"/>
              </w:rPr>
            </w:pPr>
            <w:r w:rsidRPr="00E031FB">
              <w:rPr>
                <w:rFonts w:ascii="Trebuchet MS" w:hAnsi="Trebuchet MS" w:cs="Calibri"/>
                <w:szCs w:val="20"/>
                <w:lang w:eastAsia="ro-RO"/>
              </w:rPr>
              <w:t xml:space="preserve">Pe parcursul procesului de evaluare, selecție și contractare, un solicitant are dreptul de a </w:t>
            </w:r>
            <w:r w:rsidR="00417AB8" w:rsidRPr="00E031FB">
              <w:rPr>
                <w:rFonts w:ascii="Trebuchet MS" w:hAnsi="Trebuchet MS" w:cs="MontserratRoman-Regular"/>
              </w:rPr>
              <w:t>solicita retragerea de la finanțare a proiectului depus</w:t>
            </w:r>
            <w:r w:rsidRPr="00E031FB">
              <w:rPr>
                <w:rFonts w:ascii="Trebuchet MS" w:hAnsi="Trebuchet MS" w:cs="Calibri"/>
                <w:szCs w:val="20"/>
                <w:lang w:eastAsia="ro-RO"/>
              </w:rPr>
              <w:t xml:space="preserve">. </w:t>
            </w:r>
          </w:p>
          <w:p w14:paraId="3ED8249A" w14:textId="71C81BE9" w:rsidR="009D7C84" w:rsidRPr="00E031FB" w:rsidRDefault="009D7C84" w:rsidP="009D7C84">
            <w:pPr>
              <w:autoSpaceDE w:val="0"/>
              <w:autoSpaceDN w:val="0"/>
              <w:adjustRightInd w:val="0"/>
              <w:spacing w:line="360" w:lineRule="auto"/>
              <w:jc w:val="both"/>
              <w:rPr>
                <w:rFonts w:ascii="Trebuchet MS" w:hAnsi="Trebuchet MS" w:cs="MontserratRoman-Regular"/>
              </w:rPr>
            </w:pPr>
            <w:r w:rsidRPr="00E031FB">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w:t>
            </w:r>
            <w:r w:rsidR="00417AB8" w:rsidRPr="00E031FB">
              <w:rPr>
                <w:rFonts w:ascii="Trebuchet MS" w:hAnsi="Trebuchet MS" w:cs="MontserratRoman-Regular"/>
              </w:rPr>
              <w:t>încheiată în formă autentică</w:t>
            </w:r>
            <w:r w:rsidRPr="00E031FB">
              <w:rPr>
                <w:rFonts w:ascii="Trebuchet MS" w:hAnsi="Trebuchet MS" w:cs="MontserratRoman-Regular"/>
              </w:rPr>
              <w:t>:</w:t>
            </w:r>
          </w:p>
          <w:p w14:paraId="0500F01B" w14:textId="3E0EEB70" w:rsidR="009D7C84" w:rsidRPr="00E031FB" w:rsidRDefault="009D7C84" w:rsidP="009D7C84">
            <w:pPr>
              <w:autoSpaceDE w:val="0"/>
              <w:autoSpaceDN w:val="0"/>
              <w:adjustRightInd w:val="0"/>
              <w:spacing w:line="360" w:lineRule="auto"/>
              <w:jc w:val="both"/>
              <w:rPr>
                <w:rFonts w:ascii="Trebuchet MS" w:hAnsi="Trebuchet MS" w:cs="MontserratRoman-Regular"/>
              </w:rPr>
            </w:pPr>
            <w:r w:rsidRPr="00E031FB">
              <w:rPr>
                <w:rFonts w:ascii="Trebuchet MS" w:hAnsi="Trebuchet MS" w:cs="MontserratRoman-Regular"/>
              </w:rPr>
              <w:t>a) prin sistemul electronic MySMIS 20</w:t>
            </w:r>
            <w:r w:rsidR="004E10AC" w:rsidRPr="00E031FB">
              <w:rPr>
                <w:rFonts w:ascii="Trebuchet MS" w:hAnsi="Trebuchet MS" w:cs="MontserratRoman-Regular"/>
              </w:rPr>
              <w:t>14</w:t>
            </w:r>
            <w:r w:rsidRPr="00E031FB">
              <w:rPr>
                <w:rFonts w:ascii="Trebuchet MS" w:hAnsi="Trebuchet MS" w:cs="MontserratRoman-Regular"/>
              </w:rPr>
              <w:t>/SMIS 20</w:t>
            </w:r>
            <w:r w:rsidR="004E10AC" w:rsidRPr="00E031FB">
              <w:rPr>
                <w:rFonts w:ascii="Trebuchet MS" w:hAnsi="Trebuchet MS" w:cs="MontserratRoman-Regular"/>
              </w:rPr>
              <w:t>14+</w:t>
            </w:r>
            <w:r w:rsidRPr="00E031FB">
              <w:rPr>
                <w:rFonts w:ascii="Trebuchet MS" w:hAnsi="Trebuchet MS" w:cs="MontserratRoman-Regular"/>
              </w:rPr>
              <w:t>;</w:t>
            </w:r>
          </w:p>
          <w:p w14:paraId="1007EC37" w14:textId="77777777" w:rsidR="009D7C84" w:rsidRPr="00E031FB" w:rsidRDefault="009D7C84" w:rsidP="009D7C84">
            <w:pPr>
              <w:autoSpaceDE w:val="0"/>
              <w:autoSpaceDN w:val="0"/>
              <w:adjustRightInd w:val="0"/>
              <w:spacing w:line="360" w:lineRule="auto"/>
              <w:jc w:val="both"/>
              <w:rPr>
                <w:rFonts w:ascii="Trebuchet MS" w:hAnsi="Trebuchet MS" w:cs="MontserratRoman-Regular"/>
              </w:rPr>
            </w:pPr>
            <w:r w:rsidRPr="00E031FB">
              <w:rPr>
                <w:rFonts w:ascii="Trebuchet MS" w:hAnsi="Trebuchet MS" w:cs="MontserratRoman-Regular"/>
              </w:rPr>
              <w:t>sau</w:t>
            </w:r>
          </w:p>
          <w:p w14:paraId="1AFDBA7F" w14:textId="77777777" w:rsidR="009D7C84" w:rsidRPr="00E031FB" w:rsidRDefault="009D7C84" w:rsidP="009D7C84">
            <w:pPr>
              <w:autoSpaceDE w:val="0"/>
              <w:autoSpaceDN w:val="0"/>
              <w:adjustRightInd w:val="0"/>
              <w:spacing w:line="360" w:lineRule="auto"/>
              <w:jc w:val="both"/>
              <w:rPr>
                <w:rFonts w:ascii="Trebuchet MS" w:hAnsi="Trebuchet MS" w:cs="MontserratRoman-Regular"/>
              </w:rPr>
            </w:pPr>
            <w:r w:rsidRPr="00E031FB">
              <w:rPr>
                <w:rFonts w:ascii="Trebuchet MS" w:hAnsi="Trebuchet MS" w:cs="MontserratRoman-Regular"/>
              </w:rPr>
              <w:t>b) prin completarea Formularului de retragere de la finanțare a proiectului.</w:t>
            </w:r>
          </w:p>
          <w:p w14:paraId="4D44C483" w14:textId="119711BB" w:rsidR="003256EB" w:rsidRPr="00E031FB" w:rsidRDefault="003256EB" w:rsidP="00922331">
            <w:pPr>
              <w:spacing w:line="360" w:lineRule="auto"/>
              <w:jc w:val="both"/>
              <w:rPr>
                <w:rFonts w:ascii="Trebuchet MS" w:hAnsi="Trebuchet MS"/>
                <w:iCs/>
              </w:rPr>
            </w:pPr>
          </w:p>
        </w:tc>
      </w:tr>
    </w:tbl>
    <w:p w14:paraId="69438C0E" w14:textId="77777777" w:rsidR="00DF0EC0" w:rsidRPr="00E031FB" w:rsidRDefault="00DF0EC0" w:rsidP="00D84C69">
      <w:pPr>
        <w:spacing w:before="120" w:after="120"/>
        <w:rPr>
          <w:rFonts w:ascii="Trebuchet MS" w:hAnsi="Trebuchet MS"/>
          <w:i/>
          <w:sz w:val="24"/>
          <w:szCs w:val="24"/>
        </w:rPr>
      </w:pPr>
    </w:p>
    <w:p w14:paraId="6EB8D79B" w14:textId="77777777" w:rsidR="004E10AC" w:rsidRPr="00E031FB" w:rsidRDefault="004E10AC" w:rsidP="00D84C69">
      <w:pPr>
        <w:spacing w:before="120" w:after="120"/>
        <w:rPr>
          <w:rFonts w:ascii="Trebuchet MS" w:hAnsi="Trebuchet MS"/>
          <w:i/>
          <w:sz w:val="24"/>
          <w:szCs w:val="24"/>
        </w:rPr>
      </w:pPr>
    </w:p>
    <w:p w14:paraId="267697B3" w14:textId="77777777" w:rsidR="004E10AC" w:rsidRPr="00E031FB" w:rsidRDefault="004E10AC" w:rsidP="00D84C69">
      <w:pPr>
        <w:spacing w:before="120" w:after="120"/>
        <w:rPr>
          <w:rFonts w:ascii="Trebuchet MS" w:hAnsi="Trebuchet MS"/>
          <w:i/>
          <w:sz w:val="24"/>
          <w:szCs w:val="24"/>
        </w:rPr>
      </w:pPr>
    </w:p>
    <w:p w14:paraId="7DE052E4" w14:textId="033F89C4" w:rsidR="00566CCA" w:rsidRPr="00E031FB" w:rsidRDefault="005B776F" w:rsidP="005B776F">
      <w:pPr>
        <w:pStyle w:val="Heading1"/>
        <w:rPr>
          <w:b/>
          <w:bCs/>
          <w:sz w:val="28"/>
          <w:szCs w:val="28"/>
        </w:rPr>
      </w:pPr>
      <w:bookmarkStart w:id="97" w:name="_Toc162944944"/>
      <w:r w:rsidRPr="00E031FB">
        <w:rPr>
          <w:b/>
          <w:bCs/>
          <w:sz w:val="28"/>
          <w:szCs w:val="28"/>
        </w:rPr>
        <w:t xml:space="preserve">8.  </w:t>
      </w:r>
      <w:r w:rsidR="00566CCA" w:rsidRPr="00E031FB">
        <w:rPr>
          <w:b/>
          <w:bCs/>
          <w:sz w:val="28"/>
          <w:szCs w:val="28"/>
        </w:rPr>
        <w:t>PROCESUL DE EVALUARE, SELECȚIE ȘI CONTRACTARE A PROIECTELOR</w:t>
      </w:r>
      <w:bookmarkEnd w:id="97"/>
      <w:r w:rsidR="00566CCA" w:rsidRPr="00E031FB">
        <w:rPr>
          <w:b/>
          <w:bCs/>
          <w:sz w:val="28"/>
          <w:szCs w:val="28"/>
        </w:rPr>
        <w:t xml:space="preserve"> </w:t>
      </w:r>
      <w:r w:rsidR="00566CCA" w:rsidRPr="00E031FB">
        <w:rPr>
          <w:b/>
          <w:bCs/>
          <w:sz w:val="28"/>
          <w:szCs w:val="28"/>
        </w:rPr>
        <w:tab/>
      </w:r>
    </w:p>
    <w:p w14:paraId="75D7FFDD" w14:textId="77777777" w:rsidR="005B776F" w:rsidRPr="00E031FB" w:rsidRDefault="005B776F" w:rsidP="00922331"/>
    <w:p w14:paraId="7C7D68C1" w14:textId="4082C92D" w:rsidR="007022AD" w:rsidRPr="00E031FB" w:rsidRDefault="00BD70A6" w:rsidP="00922331">
      <w:pPr>
        <w:pStyle w:val="Heading2"/>
        <w:rPr>
          <w:b/>
          <w:bCs/>
        </w:rPr>
      </w:pPr>
      <w:bookmarkStart w:id="98" w:name="_Toc162944945"/>
      <w:r w:rsidRPr="00E031FB">
        <w:rPr>
          <w:b/>
          <w:bCs/>
        </w:rPr>
        <w:t xml:space="preserve">8.1 </w:t>
      </w:r>
      <w:r w:rsidR="007022AD" w:rsidRPr="00E031FB">
        <w:rPr>
          <w:b/>
          <w:bCs/>
        </w:rPr>
        <w:t>Principalele etape ale procesului de evaluare, selecție și contractare</w:t>
      </w:r>
      <w:bookmarkEnd w:id="98"/>
      <w:r w:rsidR="007022AD" w:rsidRPr="00E031FB">
        <w:rPr>
          <w:b/>
          <w:bCs/>
        </w:rPr>
        <w:tab/>
      </w:r>
    </w:p>
    <w:tbl>
      <w:tblPr>
        <w:tblStyle w:val="TableGrid"/>
        <w:tblW w:w="0" w:type="auto"/>
        <w:tblLook w:val="04A0" w:firstRow="1" w:lastRow="0" w:firstColumn="1" w:lastColumn="0" w:noHBand="0" w:noVBand="1"/>
      </w:tblPr>
      <w:tblGrid>
        <w:gridCol w:w="9396"/>
      </w:tblGrid>
      <w:tr w:rsidR="00B63863" w:rsidRPr="00E031FB" w14:paraId="4C498006" w14:textId="77777777" w:rsidTr="00B558B3">
        <w:tc>
          <w:tcPr>
            <w:tcW w:w="9396" w:type="dxa"/>
          </w:tcPr>
          <w:p w14:paraId="39424A7D" w14:textId="77777777" w:rsidR="00FF5AB1" w:rsidRPr="00E031FB" w:rsidRDefault="00FF5AB1" w:rsidP="00FF5AB1">
            <w:pPr>
              <w:spacing w:line="360" w:lineRule="auto"/>
              <w:jc w:val="both"/>
              <w:rPr>
                <w:rFonts w:ascii="Trebuchet MS" w:hAnsi="Trebuchet MS"/>
                <w:iCs/>
              </w:rPr>
            </w:pPr>
          </w:p>
          <w:p w14:paraId="770D674A" w14:textId="77777777" w:rsidR="00417AB8" w:rsidRPr="00E031FB" w:rsidRDefault="00417AB8" w:rsidP="00417AB8">
            <w:pPr>
              <w:spacing w:line="360" w:lineRule="auto"/>
              <w:jc w:val="both"/>
              <w:rPr>
                <w:rFonts w:ascii="Trebuchet MS" w:hAnsi="Trebuchet MS"/>
                <w:iCs/>
                <w:color w:val="000000" w:themeColor="text1"/>
              </w:rPr>
            </w:pPr>
            <w:r w:rsidRPr="00E031FB">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5840701A" w14:textId="77777777" w:rsidR="00417AB8" w:rsidRPr="00E031FB" w:rsidRDefault="00417AB8" w:rsidP="00417AB8">
            <w:pPr>
              <w:spacing w:before="120" w:after="120" w:line="360" w:lineRule="auto"/>
              <w:jc w:val="both"/>
              <w:rPr>
                <w:rFonts w:ascii="Trebuchet MS" w:hAnsi="Trebuchet MS"/>
                <w:iCs/>
                <w:color w:val="000000" w:themeColor="text1"/>
              </w:rPr>
            </w:pPr>
            <w:r w:rsidRPr="00E031FB">
              <w:rPr>
                <w:rFonts w:ascii="Trebuchet MS" w:hAnsi="Trebuchet MS"/>
                <w:iCs/>
                <w:color w:val="000000" w:themeColor="text1"/>
              </w:rPr>
              <w:t>În conformitate cu prevederile art. 118a din Regulamentul (UE) 2021/1060 operațiunile ce fac obiectul procesului de etapizare, prin derogare de la prevederile art. 73, alineatele (1) și (2), nu vor mai fi supuse procesului de evaluare și selecție.</w:t>
            </w:r>
          </w:p>
          <w:p w14:paraId="3B1976C7" w14:textId="77777777" w:rsidR="00417AB8" w:rsidRPr="00E031FB" w:rsidRDefault="00417AB8" w:rsidP="00417AB8">
            <w:pPr>
              <w:spacing w:before="120" w:line="360" w:lineRule="auto"/>
              <w:jc w:val="both"/>
              <w:rPr>
                <w:rFonts w:ascii="Trebuchet MS" w:hAnsi="Trebuchet MS"/>
                <w:iCs/>
                <w:color w:val="000000" w:themeColor="text1"/>
              </w:rPr>
            </w:pPr>
            <w:r w:rsidRPr="00E031FB">
              <w:rPr>
                <w:rFonts w:ascii="Trebuchet MS" w:hAnsi="Trebuchet MS"/>
                <w:iCs/>
                <w:color w:val="000000" w:themeColor="text1"/>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5AEE8842" w14:textId="77777777" w:rsidR="00417AB8" w:rsidRPr="00E031FB" w:rsidRDefault="00417AB8" w:rsidP="00417AB8">
            <w:pPr>
              <w:spacing w:line="360" w:lineRule="auto"/>
              <w:jc w:val="both"/>
              <w:rPr>
                <w:rFonts w:ascii="Trebuchet MS" w:hAnsi="Trebuchet MS"/>
                <w:iCs/>
              </w:rPr>
            </w:pPr>
          </w:p>
          <w:p w14:paraId="0BEE2F43" w14:textId="77777777" w:rsidR="00417AB8" w:rsidRPr="00E031FB" w:rsidRDefault="00417AB8" w:rsidP="00417AB8">
            <w:pPr>
              <w:spacing w:line="360" w:lineRule="auto"/>
              <w:jc w:val="both"/>
              <w:rPr>
                <w:rFonts w:ascii="Trebuchet MS" w:hAnsi="Trebuchet MS"/>
                <w:iCs/>
              </w:rPr>
            </w:pPr>
            <w:r w:rsidRPr="00E031FB">
              <w:rPr>
                <w:rFonts w:ascii="Trebuchet MS" w:hAnsi="Trebuchet MS"/>
                <w:iCs/>
              </w:rPr>
              <w:t xml:space="preserve">Principalele etape ale procesului de evaluare, selecție și contractare sunt: </w:t>
            </w:r>
          </w:p>
          <w:p w14:paraId="4B97C44D" w14:textId="77777777" w:rsidR="00417AB8" w:rsidRPr="00E031FB" w:rsidRDefault="00417AB8" w:rsidP="00417AB8">
            <w:pPr>
              <w:spacing w:line="360" w:lineRule="auto"/>
              <w:jc w:val="both"/>
              <w:rPr>
                <w:rFonts w:ascii="Trebuchet MS" w:hAnsi="Trebuchet MS"/>
                <w:iCs/>
              </w:rPr>
            </w:pPr>
          </w:p>
          <w:p w14:paraId="1852A933" w14:textId="77777777" w:rsidR="00417AB8" w:rsidRPr="00E031FB" w:rsidRDefault="00417AB8" w:rsidP="00417AB8">
            <w:pPr>
              <w:spacing w:after="120" w:line="360" w:lineRule="auto"/>
              <w:jc w:val="both"/>
              <w:rPr>
                <w:rFonts w:ascii="Trebuchet MS" w:hAnsi="Trebuchet MS"/>
                <w:b/>
                <w:bCs/>
              </w:rPr>
            </w:pPr>
            <w:r w:rsidRPr="00E031FB">
              <w:rPr>
                <w:rFonts w:ascii="Trebuchet MS" w:hAnsi="Trebuchet MS"/>
                <w:b/>
                <w:bCs/>
              </w:rPr>
              <w:t xml:space="preserve">1. </w:t>
            </w:r>
            <w:r w:rsidRPr="00E031FB">
              <w:rPr>
                <w:rFonts w:ascii="Trebuchet MS" w:hAnsi="Trebuchet MS"/>
                <w:b/>
                <w:bCs/>
                <w:u w:val="single"/>
              </w:rPr>
              <w:t>Depunerea și înregistrarea cererilor de finanțare</w:t>
            </w:r>
            <w:r w:rsidRPr="00E031FB">
              <w:rPr>
                <w:rFonts w:ascii="Trebuchet MS" w:hAnsi="Trebuchet MS"/>
                <w:b/>
                <w:bCs/>
              </w:rPr>
              <w:t xml:space="preserve"> </w:t>
            </w:r>
          </w:p>
          <w:p w14:paraId="3631BA3B" w14:textId="77777777" w:rsidR="00417AB8" w:rsidRPr="00E031FB" w:rsidRDefault="00417AB8" w:rsidP="00417AB8">
            <w:pPr>
              <w:spacing w:line="360" w:lineRule="auto"/>
              <w:jc w:val="both"/>
              <w:rPr>
                <w:rFonts w:ascii="Trebuchet MS" w:hAnsi="Trebuchet MS"/>
                <w:lang w:val="fr-BE"/>
              </w:rPr>
            </w:pPr>
            <w:r w:rsidRPr="00E031FB">
              <w:rPr>
                <w:rFonts w:ascii="Trebuchet MS" w:hAnsi="Trebuchet MS"/>
                <w:lang w:val="fr-BE"/>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2CC245D2" w14:textId="77777777" w:rsidR="00417AB8" w:rsidRPr="00E031FB" w:rsidRDefault="00417AB8" w:rsidP="00417AB8">
            <w:pPr>
              <w:spacing w:line="360" w:lineRule="auto"/>
              <w:jc w:val="both"/>
              <w:rPr>
                <w:rFonts w:ascii="Trebuchet MS" w:hAnsi="Trebuchet MS" w:cstheme="minorHAnsi"/>
                <w:lang w:val="fr-BE"/>
              </w:rPr>
            </w:pPr>
          </w:p>
          <w:p w14:paraId="33FD61B5" w14:textId="77777777" w:rsidR="00417AB8" w:rsidRPr="00E031FB" w:rsidRDefault="00417AB8" w:rsidP="00417AB8">
            <w:pPr>
              <w:spacing w:line="360" w:lineRule="auto"/>
              <w:jc w:val="both"/>
              <w:rPr>
                <w:rFonts w:ascii="Trebuchet MS" w:hAnsi="Trebuchet MS" w:cstheme="minorHAnsi"/>
                <w:b/>
                <w:bCs/>
                <w:iCs/>
                <w:u w:val="single"/>
              </w:rPr>
            </w:pPr>
            <w:r w:rsidRPr="00E031FB">
              <w:rPr>
                <w:rFonts w:ascii="Trebuchet MS" w:hAnsi="Trebuchet MS" w:cstheme="minorHAnsi"/>
                <w:b/>
                <w:bCs/>
                <w:iCs/>
              </w:rPr>
              <w:t>2.</w:t>
            </w:r>
            <w:r w:rsidRPr="00E031FB">
              <w:rPr>
                <w:rFonts w:ascii="Trebuchet MS" w:hAnsi="Trebuchet MS" w:cstheme="minorHAnsi"/>
                <w:b/>
                <w:bCs/>
                <w:iCs/>
                <w:u w:val="single"/>
              </w:rPr>
              <w:t xml:space="preserve">Desemnarea comisiei de evaluare </w:t>
            </w:r>
          </w:p>
          <w:p w14:paraId="1A9A1D1F" w14:textId="77777777" w:rsidR="00417AB8" w:rsidRPr="00E031FB" w:rsidRDefault="00417AB8" w:rsidP="00417AB8">
            <w:pPr>
              <w:spacing w:line="360" w:lineRule="auto"/>
              <w:jc w:val="both"/>
              <w:rPr>
                <w:rFonts w:ascii="Trebuchet MS" w:hAnsi="Trebuchet MS" w:cs="Calibri"/>
              </w:rPr>
            </w:pPr>
            <w:r w:rsidRPr="00E031FB">
              <w:rPr>
                <w:rFonts w:ascii="Trebuchet MS" w:hAnsi="Trebuchet MS" w:cs="Calibri"/>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255BE2DD" w14:textId="77777777" w:rsidR="00417AB8" w:rsidRPr="00E031FB" w:rsidRDefault="00417AB8" w:rsidP="00417AB8">
            <w:pPr>
              <w:spacing w:line="360" w:lineRule="auto"/>
              <w:jc w:val="both"/>
              <w:rPr>
                <w:rFonts w:ascii="Trebuchet MS" w:hAnsi="Trebuchet MS" w:cs="Calibri"/>
                <w:b/>
                <w:bCs/>
                <w:iCs/>
              </w:rPr>
            </w:pPr>
          </w:p>
          <w:p w14:paraId="511AFF64" w14:textId="77777777" w:rsidR="00417AB8" w:rsidRPr="00E031FB" w:rsidRDefault="00417AB8" w:rsidP="00417AB8">
            <w:pPr>
              <w:spacing w:line="360" w:lineRule="auto"/>
              <w:jc w:val="both"/>
              <w:rPr>
                <w:rFonts w:ascii="Trebuchet MS" w:hAnsi="Trebuchet MS" w:cstheme="minorHAnsi"/>
                <w:b/>
                <w:bCs/>
                <w:iCs/>
                <w:lang w:val="it-IT"/>
              </w:rPr>
            </w:pPr>
            <w:r w:rsidRPr="00E031FB">
              <w:rPr>
                <w:rFonts w:ascii="Trebuchet MS" w:hAnsi="Trebuchet MS"/>
                <w:b/>
                <w:bCs/>
                <w:iCs/>
              </w:rPr>
              <w:t xml:space="preserve">3. </w:t>
            </w:r>
            <w:r w:rsidRPr="00E031FB">
              <w:rPr>
                <w:rFonts w:ascii="Trebuchet MS" w:hAnsi="Trebuchet MS" w:cstheme="minorHAnsi"/>
                <w:b/>
                <w:bCs/>
                <w:iCs/>
                <w:u w:val="single"/>
                <w:lang w:val="it-IT"/>
              </w:rPr>
              <w:t>Verificarea conformității administrative</w:t>
            </w:r>
            <w:r w:rsidRPr="00E031FB">
              <w:rPr>
                <w:rFonts w:ascii="Trebuchet MS" w:hAnsi="Trebuchet MS" w:cstheme="minorHAnsi"/>
                <w:b/>
                <w:bCs/>
                <w:iCs/>
                <w:lang w:val="it-IT"/>
              </w:rPr>
              <w:t xml:space="preserve"> </w:t>
            </w:r>
          </w:p>
          <w:p w14:paraId="28BEFF1B" w14:textId="77777777" w:rsidR="003C3132" w:rsidRPr="00E031FB" w:rsidRDefault="003C3132" w:rsidP="003C3132">
            <w:pPr>
              <w:spacing w:before="120" w:after="120" w:line="360" w:lineRule="auto"/>
              <w:jc w:val="both"/>
              <w:rPr>
                <w:rFonts w:ascii="Trebuchet MS" w:hAnsi="Trebuchet MS"/>
                <w:iCs/>
              </w:rPr>
            </w:pPr>
            <w:r w:rsidRPr="00E031FB">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7593FF55" w14:textId="424D89B2" w:rsidR="00417AB8" w:rsidRPr="00E031FB" w:rsidRDefault="003C3132" w:rsidP="003C3132">
            <w:pPr>
              <w:spacing w:line="360" w:lineRule="auto"/>
              <w:jc w:val="both"/>
              <w:rPr>
                <w:rFonts w:ascii="Trebuchet MS" w:hAnsi="Trebuchet MS" w:cs="Calibri"/>
                <w:lang w:val="it-IT"/>
              </w:rPr>
            </w:pPr>
            <w:r w:rsidRPr="00E031FB">
              <w:rPr>
                <w:rFonts w:ascii="Trebuchet MS" w:hAnsi="Trebuchet MS"/>
                <w:iCs/>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r w:rsidR="00417AB8" w:rsidRPr="00E031FB">
              <w:rPr>
                <w:rFonts w:ascii="Trebuchet MS" w:hAnsi="Trebuchet MS" w:cs="Calibri"/>
                <w:lang w:val="it-IT"/>
              </w:rPr>
              <w:t>.</w:t>
            </w:r>
          </w:p>
          <w:p w14:paraId="49B74389" w14:textId="77777777" w:rsidR="00417AB8" w:rsidRPr="00E031FB" w:rsidRDefault="00417AB8" w:rsidP="00417AB8">
            <w:pPr>
              <w:spacing w:line="360" w:lineRule="auto"/>
              <w:jc w:val="both"/>
              <w:rPr>
                <w:rFonts w:ascii="Trebuchet MS" w:hAnsi="Trebuchet MS" w:cs="Calibri"/>
                <w:lang w:val="it-IT"/>
              </w:rPr>
            </w:pPr>
          </w:p>
          <w:p w14:paraId="16A6A8BA" w14:textId="77777777" w:rsidR="00417AB8" w:rsidRPr="00E031FB" w:rsidRDefault="00417AB8" w:rsidP="00417AB8">
            <w:pPr>
              <w:pStyle w:val="ListParagraph"/>
              <w:spacing w:line="360" w:lineRule="auto"/>
              <w:ind w:left="0"/>
              <w:jc w:val="both"/>
              <w:rPr>
                <w:rFonts w:ascii="Trebuchet MS" w:hAnsi="Trebuchet MS"/>
                <w:b/>
                <w:bCs/>
                <w:u w:val="single"/>
              </w:rPr>
            </w:pPr>
            <w:r w:rsidRPr="00E031FB">
              <w:rPr>
                <w:rFonts w:ascii="Trebuchet MS" w:hAnsi="Trebuchet MS" w:cs="Calibri"/>
              </w:rPr>
              <w:t xml:space="preserve"> </w:t>
            </w:r>
            <w:r w:rsidRPr="00E031FB">
              <w:rPr>
                <w:rFonts w:ascii="Trebuchet MS" w:hAnsi="Trebuchet MS"/>
                <w:b/>
                <w:bCs/>
                <w:iCs/>
              </w:rPr>
              <w:t>4</w:t>
            </w:r>
            <w:r w:rsidRPr="00E031FB">
              <w:rPr>
                <w:rFonts w:ascii="Trebuchet MS" w:hAnsi="Trebuchet MS"/>
                <w:b/>
                <w:bCs/>
                <w:i/>
              </w:rPr>
              <w:t xml:space="preserve">. </w:t>
            </w:r>
            <w:r w:rsidRPr="00E031FB">
              <w:rPr>
                <w:rFonts w:ascii="Trebuchet MS" w:hAnsi="Trebuchet MS" w:cstheme="minorHAnsi"/>
                <w:b/>
                <w:bCs/>
                <w:u w:val="single"/>
              </w:rPr>
              <w:t>Evaluarea tehnică și financiară a cererii de</w:t>
            </w:r>
            <w:r w:rsidRPr="00E031FB">
              <w:rPr>
                <w:rFonts w:ascii="Trebuchet MS" w:hAnsi="Trebuchet MS"/>
                <w:b/>
                <w:bCs/>
                <w:u w:val="single"/>
              </w:rPr>
              <w:t xml:space="preserve"> finanțare</w:t>
            </w:r>
          </w:p>
          <w:p w14:paraId="50D1E73D" w14:textId="77777777" w:rsidR="003C3132" w:rsidRPr="00E031FB" w:rsidRDefault="003C3132" w:rsidP="003C3132">
            <w:pPr>
              <w:spacing w:before="120" w:after="120" w:line="360" w:lineRule="auto"/>
              <w:jc w:val="both"/>
              <w:rPr>
                <w:rFonts w:ascii="Trebuchet MS" w:hAnsi="Trebuchet MS"/>
                <w:iCs/>
              </w:rPr>
            </w:pPr>
            <w:r w:rsidRPr="00E031FB">
              <w:rPr>
                <w:rFonts w:ascii="Trebuchet MS" w:hAnsi="Trebuchet MS"/>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1FA0FBF5" w14:textId="77777777" w:rsidR="003C3132" w:rsidRPr="00E031FB" w:rsidRDefault="003C3132" w:rsidP="003C3132">
            <w:pPr>
              <w:spacing w:before="120" w:after="120" w:line="360" w:lineRule="auto"/>
              <w:jc w:val="both"/>
              <w:rPr>
                <w:rFonts w:ascii="Trebuchet MS" w:hAnsi="Trebuchet MS"/>
                <w:iCs/>
              </w:rPr>
            </w:pPr>
            <w:r w:rsidRPr="00E031FB">
              <w:rPr>
                <w:rFonts w:ascii="Trebuchet MS" w:hAnsi="Trebuchet MS"/>
                <w:iCs/>
              </w:rPr>
              <w:t>Va fi desemnată o comisie de evaluare care va verifica îndeplinirea criteriului unic. Se va utiliza grila de verificare anexată ghidului.</w:t>
            </w:r>
          </w:p>
          <w:p w14:paraId="450A4BA9" w14:textId="77777777" w:rsidR="00417AB8" w:rsidRPr="00E031FB" w:rsidRDefault="00417AB8" w:rsidP="00417AB8">
            <w:pPr>
              <w:spacing w:line="360" w:lineRule="auto"/>
              <w:jc w:val="both"/>
              <w:rPr>
                <w:rFonts w:ascii="Trebuchet MS" w:hAnsi="Trebuchet MS" w:cstheme="minorHAnsi"/>
                <w:b/>
                <w:bCs/>
                <w:u w:val="single"/>
              </w:rPr>
            </w:pPr>
            <w:r w:rsidRPr="00E031FB">
              <w:rPr>
                <w:rFonts w:ascii="Trebuchet MS" w:hAnsi="Trebuchet MS" w:cstheme="minorHAnsi"/>
                <w:b/>
                <w:bCs/>
                <w:u w:val="single"/>
              </w:rPr>
              <w:t>5. Contractarea proiectelor</w:t>
            </w:r>
          </w:p>
          <w:p w14:paraId="37056FD5"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Intrarea în etapa de contractare este adusă la cunoștința solicitantului prin aplicația informatică MySMIS2021/SMIS2021+. </w:t>
            </w:r>
          </w:p>
          <w:p w14:paraId="66A00542"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23F6AEBD"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499A4281" w14:textId="77777777" w:rsidR="00417AB8" w:rsidRPr="00E031FB" w:rsidRDefault="00417AB8" w:rsidP="00417AB8">
            <w:pPr>
              <w:autoSpaceDE w:val="0"/>
              <w:autoSpaceDN w:val="0"/>
              <w:adjustRightInd w:val="0"/>
              <w:spacing w:line="360" w:lineRule="auto"/>
              <w:jc w:val="both"/>
              <w:rPr>
                <w:rFonts w:ascii="Trebuchet MS" w:hAnsi="Trebuchet MS" w:cs="Trebuchet MS"/>
                <w:lang w:val="it-IT"/>
              </w:rPr>
            </w:pPr>
          </w:p>
          <w:p w14:paraId="6F954373" w14:textId="3DF63165" w:rsidR="007022AD" w:rsidRPr="00E031FB" w:rsidRDefault="00417AB8" w:rsidP="00417AB8">
            <w:pPr>
              <w:autoSpaceDE w:val="0"/>
              <w:autoSpaceDN w:val="0"/>
              <w:adjustRightInd w:val="0"/>
              <w:spacing w:line="360" w:lineRule="auto"/>
              <w:jc w:val="both"/>
              <w:rPr>
                <w:rFonts w:ascii="Trebuchet MS" w:hAnsi="Trebuchet MS" w:cs="Trebuchet MS"/>
                <w:lang w:val="en-GB"/>
              </w:rPr>
            </w:pPr>
            <w:r w:rsidRPr="00E031FB">
              <w:rPr>
                <w:rFonts w:ascii="Trebuchet MS" w:hAnsi="Trebuchet MS" w:cs="Trebuchet MS"/>
                <w:lang w:val="it-IT"/>
              </w:rPr>
              <w:t>AM PRSM poate solicita clarificări în etapa de contractare. Urmare a verificării îndeplinirii condițiilor de eligibilitate, AM PRSM emite decizia de aprobare a finanțării, respectiv decizia de respingere a finanțării, după caz.</w:t>
            </w:r>
          </w:p>
        </w:tc>
      </w:tr>
    </w:tbl>
    <w:p w14:paraId="6856FAF9" w14:textId="77777777" w:rsidR="0078756E" w:rsidRPr="00E031FB" w:rsidRDefault="0078756E" w:rsidP="0078756E">
      <w:pPr>
        <w:spacing w:before="120" w:after="120"/>
        <w:rPr>
          <w:rFonts w:ascii="Trebuchet MS" w:hAnsi="Trebuchet MS"/>
          <w:sz w:val="24"/>
          <w:szCs w:val="24"/>
        </w:rPr>
      </w:pPr>
    </w:p>
    <w:p w14:paraId="21D8FD46" w14:textId="1DF1521C" w:rsidR="00566CCA" w:rsidRPr="00E031FB" w:rsidRDefault="00BD70A6" w:rsidP="00922331">
      <w:pPr>
        <w:pStyle w:val="Heading2"/>
        <w:rPr>
          <w:b/>
          <w:bCs/>
        </w:rPr>
      </w:pPr>
      <w:bookmarkStart w:id="99" w:name="_Toc162944946"/>
      <w:r w:rsidRPr="00E031FB">
        <w:rPr>
          <w:b/>
          <w:bCs/>
        </w:rPr>
        <w:t xml:space="preserve">8.2 </w:t>
      </w:r>
      <w:r w:rsidR="00566CCA" w:rsidRPr="00E031FB">
        <w:rPr>
          <w:b/>
          <w:bCs/>
        </w:rPr>
        <w:t>Conformitate administrativă</w:t>
      </w:r>
      <w:r w:rsidR="002D47EF" w:rsidRPr="00E031FB">
        <w:rPr>
          <w:b/>
          <w:bCs/>
        </w:rPr>
        <w:t xml:space="preserve"> – DECLARAȚIA UNICĂ</w:t>
      </w:r>
      <w:bookmarkEnd w:id="99"/>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3B821FCC" w14:textId="77777777" w:rsidTr="00B558B3">
        <w:tc>
          <w:tcPr>
            <w:tcW w:w="9396" w:type="dxa"/>
          </w:tcPr>
          <w:p w14:paraId="275DC78D" w14:textId="77777777" w:rsidR="00FF5AB1" w:rsidRPr="00E031FB" w:rsidRDefault="00FF5AB1" w:rsidP="00FF5AB1">
            <w:pPr>
              <w:autoSpaceDE w:val="0"/>
              <w:autoSpaceDN w:val="0"/>
              <w:adjustRightInd w:val="0"/>
              <w:spacing w:line="360" w:lineRule="auto"/>
              <w:jc w:val="both"/>
              <w:rPr>
                <w:rFonts w:ascii="Trebuchet MS" w:hAnsi="Trebuchet MS" w:cs="Trebuchet MS"/>
                <w:lang w:val="en-GB"/>
              </w:rPr>
            </w:pPr>
          </w:p>
          <w:p w14:paraId="1837BCF1" w14:textId="77777777" w:rsidR="00417AB8" w:rsidRPr="00E031FB" w:rsidRDefault="00417AB8" w:rsidP="00417AB8">
            <w:pPr>
              <w:autoSpaceDE w:val="0"/>
              <w:autoSpaceDN w:val="0"/>
              <w:adjustRightInd w:val="0"/>
              <w:spacing w:line="360" w:lineRule="auto"/>
              <w:jc w:val="both"/>
              <w:rPr>
                <w:rFonts w:ascii="Trebuchet MS" w:hAnsi="Trebuchet MS" w:cs="ArialMT"/>
                <w:color w:val="000000" w:themeColor="text1"/>
                <w:lang w:val="it-IT"/>
              </w:rPr>
            </w:pPr>
            <w:r w:rsidRPr="00E031FB">
              <w:rPr>
                <w:rFonts w:ascii="Trebuchet MS" w:hAnsi="Trebuchet MS" w:cs="ArialMT"/>
                <w:color w:val="000000" w:themeColor="text1"/>
                <w:lang w:val="it-I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2D582319" w14:textId="77777777" w:rsidR="00417AB8" w:rsidRPr="00E031FB" w:rsidRDefault="00417AB8" w:rsidP="00417AB8">
            <w:pPr>
              <w:autoSpaceDE w:val="0"/>
              <w:autoSpaceDN w:val="0"/>
              <w:adjustRightInd w:val="0"/>
              <w:spacing w:line="360" w:lineRule="auto"/>
              <w:jc w:val="both"/>
              <w:rPr>
                <w:rFonts w:ascii="Trebuchet MS" w:hAnsi="Trebuchet MS" w:cs="Trebuchet MS"/>
                <w:color w:val="000000" w:themeColor="text1"/>
                <w:lang w:val="it-IT"/>
              </w:rPr>
            </w:pPr>
          </w:p>
          <w:p w14:paraId="29473CBE" w14:textId="77777777" w:rsidR="00417AB8" w:rsidRPr="00E031FB" w:rsidRDefault="00417AB8" w:rsidP="00417AB8">
            <w:pPr>
              <w:autoSpaceDE w:val="0"/>
              <w:autoSpaceDN w:val="0"/>
              <w:adjustRightInd w:val="0"/>
              <w:spacing w:line="360" w:lineRule="auto"/>
              <w:jc w:val="both"/>
              <w:rPr>
                <w:rFonts w:ascii="Trebuchet MS" w:hAnsi="Trebuchet MS" w:cs="Calibri"/>
                <w:color w:val="000000" w:themeColor="text1"/>
                <w:lang w:val="it-IT"/>
              </w:rPr>
            </w:pPr>
            <w:r w:rsidRPr="00E031FB">
              <w:rPr>
                <w:rFonts w:ascii="Trebuchet MS" w:hAnsi="Trebuchet MS" w:cs="Trebuchet MS"/>
                <w:color w:val="000000" w:themeColor="text1"/>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CF20384" w14:textId="77777777" w:rsidR="00417AB8" w:rsidRPr="00E031FB" w:rsidRDefault="00417AB8" w:rsidP="00417AB8">
            <w:pPr>
              <w:autoSpaceDE w:val="0"/>
              <w:autoSpaceDN w:val="0"/>
              <w:adjustRightInd w:val="0"/>
              <w:spacing w:line="360" w:lineRule="auto"/>
              <w:jc w:val="both"/>
              <w:rPr>
                <w:rFonts w:ascii="Trebuchet MS" w:hAnsi="Trebuchet MS" w:cs="Trebuchet MS"/>
                <w:color w:val="000000" w:themeColor="text1"/>
                <w:lang w:val="it-IT"/>
              </w:rPr>
            </w:pPr>
            <w:r w:rsidRPr="00E031FB">
              <w:rPr>
                <w:rFonts w:ascii="Trebuchet MS" w:hAnsi="Trebuchet MS" w:cs="Trebuchet MS"/>
                <w:color w:val="000000" w:themeColor="text1"/>
                <w:lang w:val="it-IT"/>
              </w:rPr>
              <w:t>Odată cu semnarea declarației unice, solicitantul/ liderul de parteneriat și partenerul/ partenerii, după caz, isi asuma că, în etapa de contractare, are obligația de a face dovada celor declarate.</w:t>
            </w:r>
          </w:p>
          <w:p w14:paraId="15857264" w14:textId="0E0B394E" w:rsidR="00220AAE" w:rsidRPr="00E031FB" w:rsidRDefault="00220AAE" w:rsidP="003C3132">
            <w:pPr>
              <w:spacing w:line="360" w:lineRule="auto"/>
              <w:jc w:val="both"/>
              <w:rPr>
                <w:rFonts w:ascii="Trebuchet MS" w:hAnsi="Trebuchet MS"/>
                <w:iCs/>
              </w:rPr>
            </w:pPr>
          </w:p>
        </w:tc>
      </w:tr>
    </w:tbl>
    <w:p w14:paraId="53684820" w14:textId="77777777" w:rsidR="0078756E" w:rsidRPr="00E031FB" w:rsidRDefault="0078756E" w:rsidP="0078756E">
      <w:pPr>
        <w:spacing w:before="120" w:after="120"/>
        <w:rPr>
          <w:rFonts w:ascii="Trebuchet MS" w:hAnsi="Trebuchet MS"/>
          <w:sz w:val="24"/>
          <w:szCs w:val="24"/>
        </w:rPr>
      </w:pPr>
    </w:p>
    <w:p w14:paraId="27969275" w14:textId="5B27C512" w:rsidR="002553BD" w:rsidRPr="00E031FB" w:rsidRDefault="00BD70A6">
      <w:pPr>
        <w:pStyle w:val="Heading2"/>
      </w:pPr>
      <w:bookmarkStart w:id="100" w:name="_Toc162944947"/>
      <w:r w:rsidRPr="00E031FB">
        <w:rPr>
          <w:b/>
          <w:bCs/>
        </w:rPr>
        <w:t xml:space="preserve">8.3 </w:t>
      </w:r>
      <w:r w:rsidR="002553BD" w:rsidRPr="00E031FB">
        <w:rPr>
          <w:b/>
          <w:bCs/>
        </w:rPr>
        <w:t>Etapa de evaluare preliminară – dacă este cazul (specific pentru intervențiile</w:t>
      </w:r>
      <w:r w:rsidR="002553BD" w:rsidRPr="00E031FB">
        <w:t xml:space="preserve"> </w:t>
      </w:r>
      <w:r w:rsidR="002553BD" w:rsidRPr="00E031FB">
        <w:rPr>
          <w:b/>
          <w:bCs/>
        </w:rPr>
        <w:t>FSE+)</w:t>
      </w:r>
      <w:bookmarkEnd w:id="100"/>
    </w:p>
    <w:tbl>
      <w:tblPr>
        <w:tblStyle w:val="TableGrid"/>
        <w:tblW w:w="0" w:type="auto"/>
        <w:tblLook w:val="04A0" w:firstRow="1" w:lastRow="0" w:firstColumn="1" w:lastColumn="0" w:noHBand="0" w:noVBand="1"/>
      </w:tblPr>
      <w:tblGrid>
        <w:gridCol w:w="9396"/>
      </w:tblGrid>
      <w:tr w:rsidR="006976FF" w:rsidRPr="00E031FB" w14:paraId="067ABFD1" w14:textId="77777777" w:rsidTr="00660BA2">
        <w:tc>
          <w:tcPr>
            <w:tcW w:w="9396" w:type="dxa"/>
          </w:tcPr>
          <w:p w14:paraId="25213854" w14:textId="7664F17B" w:rsidR="006976FF" w:rsidRPr="00E031FB" w:rsidRDefault="00A60CBB" w:rsidP="00660BA2">
            <w:pPr>
              <w:spacing w:before="120" w:after="120"/>
              <w:rPr>
                <w:rFonts w:ascii="Trebuchet MS" w:hAnsi="Trebuchet MS"/>
                <w:i/>
                <w:sz w:val="24"/>
                <w:szCs w:val="24"/>
              </w:rPr>
            </w:pPr>
            <w:r w:rsidRPr="00E031FB">
              <w:rPr>
                <w:rFonts w:ascii="Trebuchet MS" w:hAnsi="Trebuchet MS"/>
                <w:i/>
                <w:sz w:val="24"/>
                <w:szCs w:val="24"/>
              </w:rPr>
              <w:t>Nu este cazul</w:t>
            </w:r>
          </w:p>
        </w:tc>
      </w:tr>
    </w:tbl>
    <w:p w14:paraId="6322E2A2" w14:textId="77777777" w:rsidR="0078756E" w:rsidRPr="00E031FB" w:rsidRDefault="0078756E" w:rsidP="0078756E">
      <w:pPr>
        <w:spacing w:before="120" w:after="120"/>
        <w:rPr>
          <w:rFonts w:ascii="Trebuchet MS" w:hAnsi="Trebuchet MS"/>
          <w:sz w:val="24"/>
          <w:szCs w:val="24"/>
        </w:rPr>
      </w:pPr>
    </w:p>
    <w:p w14:paraId="1C79376E" w14:textId="573DA5CE" w:rsidR="00566CCA" w:rsidRPr="00E031FB" w:rsidRDefault="00BD70A6" w:rsidP="00922331">
      <w:pPr>
        <w:pStyle w:val="Heading2"/>
        <w:rPr>
          <w:b/>
          <w:bCs/>
        </w:rPr>
      </w:pPr>
      <w:bookmarkStart w:id="101" w:name="_Toc162944948"/>
      <w:r w:rsidRPr="00E031FB">
        <w:rPr>
          <w:b/>
          <w:bCs/>
        </w:rPr>
        <w:t xml:space="preserve">8.4 </w:t>
      </w:r>
      <w:r w:rsidR="00552708" w:rsidRPr="00E031FB">
        <w:rPr>
          <w:b/>
          <w:bCs/>
        </w:rPr>
        <w:t>E</w:t>
      </w:r>
      <w:r w:rsidR="00566CCA" w:rsidRPr="00E031FB">
        <w:rPr>
          <w:b/>
          <w:bCs/>
        </w:rPr>
        <w:t>valuare</w:t>
      </w:r>
      <w:r w:rsidR="00552708" w:rsidRPr="00E031FB">
        <w:rPr>
          <w:b/>
          <w:bCs/>
        </w:rPr>
        <w:t>a</w:t>
      </w:r>
      <w:r w:rsidR="00566CCA" w:rsidRPr="00E031FB">
        <w:rPr>
          <w:b/>
          <w:bCs/>
        </w:rPr>
        <w:t xml:space="preserve"> tehnică și financiară</w:t>
      </w:r>
      <w:r w:rsidR="00552708" w:rsidRPr="00E031FB">
        <w:rPr>
          <w:b/>
          <w:bCs/>
        </w:rPr>
        <w:t>. Criterii de evaluare tehnică și financiară</w:t>
      </w:r>
      <w:bookmarkEnd w:id="101"/>
    </w:p>
    <w:tbl>
      <w:tblPr>
        <w:tblStyle w:val="TableGrid"/>
        <w:tblW w:w="0" w:type="auto"/>
        <w:tblLook w:val="04A0" w:firstRow="1" w:lastRow="0" w:firstColumn="1" w:lastColumn="0" w:noHBand="0" w:noVBand="1"/>
      </w:tblPr>
      <w:tblGrid>
        <w:gridCol w:w="9396"/>
      </w:tblGrid>
      <w:tr w:rsidR="00B63863" w:rsidRPr="00E031FB" w14:paraId="10F08F66" w14:textId="77777777" w:rsidTr="00B558B3">
        <w:tc>
          <w:tcPr>
            <w:tcW w:w="9396" w:type="dxa"/>
          </w:tcPr>
          <w:p w14:paraId="7CA85372" w14:textId="77777777" w:rsidR="00003C25" w:rsidRPr="00E031FB" w:rsidRDefault="00003C25" w:rsidP="00003C25">
            <w:pPr>
              <w:spacing w:line="360" w:lineRule="auto"/>
              <w:jc w:val="both"/>
              <w:rPr>
                <w:rFonts w:ascii="Trebuchet MS" w:hAnsi="Trebuchet MS" w:cs="Trebuchet MS"/>
                <w:lang w:val="en-GB"/>
              </w:rPr>
            </w:pPr>
          </w:p>
          <w:p w14:paraId="6615ECD8" w14:textId="77777777" w:rsidR="003C3132" w:rsidRPr="00E031FB" w:rsidRDefault="003C3132" w:rsidP="003C3132">
            <w:pPr>
              <w:spacing w:line="360" w:lineRule="auto"/>
              <w:jc w:val="both"/>
              <w:rPr>
                <w:rFonts w:ascii="Trebuchet MS" w:hAnsi="Trebuchet MS" w:cs="Calibri"/>
                <w:lang w:val="en-GB"/>
              </w:rPr>
            </w:pPr>
            <w:r w:rsidRPr="00E031FB">
              <w:rPr>
                <w:rFonts w:ascii="Trebuchet MS" w:hAnsi="Trebuchet MS" w:cs="Calibri"/>
                <w:lang w:val="en-GB"/>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722C07C9" w14:textId="77777777" w:rsidR="003C3132" w:rsidRPr="00E031FB" w:rsidRDefault="003C3132" w:rsidP="003C3132">
            <w:pPr>
              <w:spacing w:line="360" w:lineRule="auto"/>
              <w:jc w:val="both"/>
              <w:rPr>
                <w:rFonts w:ascii="Trebuchet MS" w:hAnsi="Trebuchet MS" w:cs="Calibri"/>
                <w:lang w:val="en-GB"/>
              </w:rPr>
            </w:pPr>
            <w:r w:rsidRPr="00E031FB">
              <w:rPr>
                <w:rFonts w:ascii="Trebuchet MS" w:hAnsi="Trebuchet MS" w:cs="Calibri"/>
                <w:lang w:val="en-GB"/>
              </w:rPr>
              <w:t>Va fi desemnată o comisie de evaluare care va verifica îndeplinirea criteriului unic. Se va utiliza grila de verificare anexată ghidului.</w:t>
            </w:r>
          </w:p>
          <w:p w14:paraId="1E33AAC0" w14:textId="77777777" w:rsidR="003C3132" w:rsidRPr="00E031FB" w:rsidRDefault="003C3132" w:rsidP="003C3132">
            <w:pPr>
              <w:spacing w:line="360" w:lineRule="auto"/>
              <w:jc w:val="both"/>
              <w:rPr>
                <w:rFonts w:ascii="Trebuchet MS" w:hAnsi="Trebuchet MS" w:cs="Calibri"/>
                <w:lang w:val="en-GB"/>
              </w:rPr>
            </w:pPr>
          </w:p>
          <w:p w14:paraId="1883BCD9" w14:textId="3F2A3DA0" w:rsidR="00220AAE" w:rsidRPr="00E031FB" w:rsidRDefault="003C3132" w:rsidP="003C3132">
            <w:pPr>
              <w:spacing w:line="360" w:lineRule="auto"/>
              <w:jc w:val="both"/>
              <w:rPr>
                <w:rFonts w:ascii="Trebuchet MS" w:hAnsi="Trebuchet MS"/>
              </w:rPr>
            </w:pPr>
            <w:r w:rsidRPr="00E031FB">
              <w:rPr>
                <w:rFonts w:ascii="Trebuchet MS" w:hAnsi="Trebuchet MS" w:cs="Calibri"/>
                <w:lang w:val="en-GB"/>
              </w:rPr>
              <w:t>În cadrul acestei etape, proiectul va fi evaluat în baza criteriul unic: “</w:t>
            </w:r>
            <w:r w:rsidRPr="00E031FB">
              <w:rPr>
                <w:rFonts w:ascii="Trebuchet MS" w:hAnsi="Trebuchet MS" w:cs="Calibri"/>
                <w:b/>
                <w:bCs/>
                <w:lang w:val="en-GB"/>
              </w:rPr>
              <w:t>Solicitantul şi proiectul se regăsesc pe lista proiectelor etapizate, anexată prezentului ghid.”</w:t>
            </w:r>
          </w:p>
        </w:tc>
      </w:tr>
    </w:tbl>
    <w:p w14:paraId="46C391EF" w14:textId="77777777" w:rsidR="00B04403" w:rsidRPr="00E031FB" w:rsidRDefault="00B04403" w:rsidP="0078756E">
      <w:pPr>
        <w:spacing w:before="120" w:after="120"/>
        <w:rPr>
          <w:rFonts w:ascii="Trebuchet MS" w:hAnsi="Trebuchet MS"/>
          <w:sz w:val="24"/>
          <w:szCs w:val="24"/>
        </w:rPr>
      </w:pPr>
    </w:p>
    <w:p w14:paraId="1E09E4D4" w14:textId="07957A98" w:rsidR="009E3CD9" w:rsidRPr="00E031FB" w:rsidRDefault="00BD70A6" w:rsidP="00922331">
      <w:pPr>
        <w:pStyle w:val="Heading2"/>
        <w:rPr>
          <w:b/>
          <w:bCs/>
        </w:rPr>
      </w:pPr>
      <w:bookmarkStart w:id="102" w:name="_Toc162944949"/>
      <w:r w:rsidRPr="00E031FB">
        <w:rPr>
          <w:b/>
          <w:bCs/>
        </w:rPr>
        <w:t xml:space="preserve">8.5 </w:t>
      </w:r>
      <w:r w:rsidR="009E3CD9" w:rsidRPr="00E031FB">
        <w:rPr>
          <w:b/>
          <w:bCs/>
        </w:rPr>
        <w:t>Aplicarea pragului de calitate</w:t>
      </w:r>
      <w:bookmarkEnd w:id="102"/>
      <w:r w:rsidR="009E3CD9" w:rsidRPr="00E031FB">
        <w:rPr>
          <w:b/>
          <w:bCs/>
        </w:rPr>
        <w:t xml:space="preserve"> </w:t>
      </w:r>
    </w:p>
    <w:tbl>
      <w:tblPr>
        <w:tblStyle w:val="TableGrid"/>
        <w:tblW w:w="0" w:type="auto"/>
        <w:tblLook w:val="04A0" w:firstRow="1" w:lastRow="0" w:firstColumn="1" w:lastColumn="0" w:noHBand="0" w:noVBand="1"/>
      </w:tblPr>
      <w:tblGrid>
        <w:gridCol w:w="9396"/>
      </w:tblGrid>
      <w:tr w:rsidR="00B63863" w:rsidRPr="00E031FB" w14:paraId="17D56569" w14:textId="77777777" w:rsidTr="00B558B3">
        <w:tc>
          <w:tcPr>
            <w:tcW w:w="9396" w:type="dxa"/>
          </w:tcPr>
          <w:p w14:paraId="24B751A0" w14:textId="77777777" w:rsidR="00220AAE" w:rsidRPr="00E031FB" w:rsidRDefault="00220AAE" w:rsidP="00DE2FC5">
            <w:pPr>
              <w:spacing w:line="360" w:lineRule="auto"/>
              <w:jc w:val="both"/>
              <w:rPr>
                <w:rFonts w:ascii="Trebuchet MS" w:hAnsi="Trebuchet MS"/>
                <w:iCs/>
              </w:rPr>
            </w:pPr>
          </w:p>
          <w:p w14:paraId="7C9C6B82" w14:textId="135AFD62" w:rsidR="009E3CD9" w:rsidRPr="00E031FB" w:rsidRDefault="00220AAE" w:rsidP="00DE2FC5">
            <w:pPr>
              <w:spacing w:line="360" w:lineRule="auto"/>
              <w:jc w:val="both"/>
              <w:rPr>
                <w:rFonts w:ascii="Trebuchet MS" w:hAnsi="Trebuchet MS"/>
                <w:i/>
                <w:sz w:val="24"/>
                <w:szCs w:val="24"/>
              </w:rPr>
            </w:pPr>
            <w:r w:rsidRPr="00E031FB">
              <w:rPr>
                <w:rFonts w:ascii="Trebuchet MS" w:hAnsi="Trebuchet MS"/>
                <w:iCs/>
              </w:rPr>
              <w:t>În cadrul prezentului apel nu se aplică prag de calitate</w:t>
            </w:r>
            <w:r w:rsidR="00DE2FC5" w:rsidRPr="00E031FB">
              <w:rPr>
                <w:rFonts w:ascii="Trebuchet MS" w:hAnsi="Trebuchet MS" w:cs="Calibri"/>
                <w:color w:val="000000" w:themeColor="text1"/>
                <w:lang w:eastAsia="ro-RO"/>
              </w:rPr>
              <w:t>.</w:t>
            </w:r>
          </w:p>
        </w:tc>
      </w:tr>
    </w:tbl>
    <w:p w14:paraId="5ED08A7A" w14:textId="77777777" w:rsidR="0078756E" w:rsidRPr="00E031FB" w:rsidRDefault="0078756E" w:rsidP="0078756E">
      <w:pPr>
        <w:spacing w:before="120" w:after="120"/>
        <w:rPr>
          <w:rFonts w:ascii="Trebuchet MS" w:hAnsi="Trebuchet MS"/>
          <w:sz w:val="24"/>
          <w:szCs w:val="24"/>
        </w:rPr>
      </w:pPr>
    </w:p>
    <w:p w14:paraId="0AB427A7" w14:textId="3B400563" w:rsidR="0082543A" w:rsidRPr="00E031FB" w:rsidRDefault="00BD70A6" w:rsidP="00922331">
      <w:pPr>
        <w:pStyle w:val="Heading2"/>
        <w:rPr>
          <w:b/>
          <w:bCs/>
        </w:rPr>
      </w:pPr>
      <w:bookmarkStart w:id="103" w:name="_Toc162944950"/>
      <w:r w:rsidRPr="00E031FB">
        <w:rPr>
          <w:b/>
          <w:bCs/>
        </w:rPr>
        <w:t xml:space="preserve">8.6 </w:t>
      </w:r>
      <w:r w:rsidR="0082543A" w:rsidRPr="00E031FB">
        <w:rPr>
          <w:b/>
          <w:bCs/>
        </w:rPr>
        <w:t>Aplicarea pragului de excelență</w:t>
      </w:r>
      <w:bookmarkEnd w:id="103"/>
      <w:r w:rsidR="0082543A" w:rsidRPr="00E031FB">
        <w:rPr>
          <w:b/>
          <w:bCs/>
        </w:rPr>
        <w:t xml:space="preserve"> </w:t>
      </w:r>
    </w:p>
    <w:tbl>
      <w:tblPr>
        <w:tblStyle w:val="TableGrid"/>
        <w:tblW w:w="18792" w:type="dxa"/>
        <w:tblLook w:val="04A0" w:firstRow="1" w:lastRow="0" w:firstColumn="1" w:lastColumn="0" w:noHBand="0" w:noVBand="1"/>
      </w:tblPr>
      <w:tblGrid>
        <w:gridCol w:w="9396"/>
        <w:gridCol w:w="9396"/>
      </w:tblGrid>
      <w:tr w:rsidR="00FF5B01" w:rsidRPr="00E031FB" w14:paraId="159D2BB7" w14:textId="77777777" w:rsidTr="00FF5B01">
        <w:tc>
          <w:tcPr>
            <w:tcW w:w="9396" w:type="dxa"/>
          </w:tcPr>
          <w:p w14:paraId="4486A228" w14:textId="77777777" w:rsidR="00220AAE" w:rsidRPr="00E031FB" w:rsidRDefault="00220AAE" w:rsidP="00FF5B01">
            <w:pPr>
              <w:spacing w:line="360" w:lineRule="auto"/>
              <w:jc w:val="both"/>
              <w:rPr>
                <w:rFonts w:ascii="Trebuchet MS" w:hAnsi="Trebuchet MS"/>
                <w:iCs/>
              </w:rPr>
            </w:pPr>
          </w:p>
          <w:p w14:paraId="4CA66B74" w14:textId="77777777" w:rsidR="00FF5B01" w:rsidRPr="00E031FB" w:rsidRDefault="00220AAE" w:rsidP="00FF5B01">
            <w:pPr>
              <w:spacing w:line="360" w:lineRule="auto"/>
              <w:jc w:val="both"/>
              <w:rPr>
                <w:rFonts w:ascii="Trebuchet MS" w:hAnsi="Trebuchet MS"/>
                <w:iCs/>
              </w:rPr>
            </w:pPr>
            <w:r w:rsidRPr="00E031FB">
              <w:rPr>
                <w:rFonts w:ascii="Trebuchet MS" w:hAnsi="Trebuchet MS"/>
                <w:iCs/>
              </w:rPr>
              <w:t>În cadrul prezentului apel nu se aplică prag de excelență.</w:t>
            </w:r>
          </w:p>
          <w:p w14:paraId="4D894C8B" w14:textId="271DFD2E" w:rsidR="00220AAE" w:rsidRPr="00E031FB" w:rsidRDefault="00220AAE" w:rsidP="00FF5B01">
            <w:pPr>
              <w:spacing w:line="360" w:lineRule="auto"/>
              <w:jc w:val="both"/>
              <w:rPr>
                <w:rFonts w:ascii="Trebuchet MS" w:hAnsi="Trebuchet MS"/>
                <w:iCs/>
              </w:rPr>
            </w:pPr>
          </w:p>
        </w:tc>
        <w:tc>
          <w:tcPr>
            <w:tcW w:w="9396" w:type="dxa"/>
          </w:tcPr>
          <w:p w14:paraId="3C61F913" w14:textId="6278C0CC" w:rsidR="00FF5B01" w:rsidRPr="00E031FB" w:rsidRDefault="00FF5B01" w:rsidP="00FF5B01">
            <w:pPr>
              <w:spacing w:line="360" w:lineRule="auto"/>
              <w:jc w:val="both"/>
              <w:rPr>
                <w:rFonts w:ascii="Trebuchet MS" w:hAnsi="Trebuchet MS"/>
                <w:i/>
                <w:sz w:val="24"/>
                <w:szCs w:val="24"/>
              </w:rPr>
            </w:pPr>
          </w:p>
        </w:tc>
      </w:tr>
    </w:tbl>
    <w:p w14:paraId="33A8DBD1" w14:textId="77777777" w:rsidR="0078756E" w:rsidRPr="00E031FB" w:rsidRDefault="0078756E" w:rsidP="0078756E">
      <w:pPr>
        <w:spacing w:before="120" w:after="120"/>
        <w:rPr>
          <w:rFonts w:ascii="Trebuchet MS" w:hAnsi="Trebuchet MS"/>
          <w:sz w:val="24"/>
          <w:szCs w:val="24"/>
        </w:rPr>
      </w:pPr>
    </w:p>
    <w:p w14:paraId="52EF8112" w14:textId="092DD797" w:rsidR="00D31D59" w:rsidRPr="00E031FB" w:rsidRDefault="00BD70A6" w:rsidP="00922331">
      <w:pPr>
        <w:pStyle w:val="Heading2"/>
        <w:rPr>
          <w:b/>
          <w:bCs/>
        </w:rPr>
      </w:pPr>
      <w:bookmarkStart w:id="104" w:name="_Toc162944951"/>
      <w:r w:rsidRPr="00E031FB">
        <w:rPr>
          <w:b/>
          <w:bCs/>
        </w:rPr>
        <w:t xml:space="preserve">8.7 </w:t>
      </w:r>
      <w:r w:rsidR="00D31D59" w:rsidRPr="00E031FB">
        <w:rPr>
          <w:b/>
          <w:bCs/>
        </w:rPr>
        <w:t>Notificarea rezultatului evaluării tehnice și financiare.</w:t>
      </w:r>
      <w:bookmarkEnd w:id="104"/>
      <w:r w:rsidR="00D31D59" w:rsidRPr="00E031FB">
        <w:rPr>
          <w:b/>
          <w:bCs/>
        </w:rPr>
        <w:tab/>
      </w:r>
    </w:p>
    <w:tbl>
      <w:tblPr>
        <w:tblStyle w:val="TableGrid"/>
        <w:tblW w:w="0" w:type="auto"/>
        <w:tblLook w:val="04A0" w:firstRow="1" w:lastRow="0" w:firstColumn="1" w:lastColumn="0" w:noHBand="0" w:noVBand="1"/>
      </w:tblPr>
      <w:tblGrid>
        <w:gridCol w:w="9396"/>
      </w:tblGrid>
      <w:tr w:rsidR="00B63863" w:rsidRPr="00E031FB" w14:paraId="6C6E0FF2" w14:textId="77777777" w:rsidTr="00B558B3">
        <w:tc>
          <w:tcPr>
            <w:tcW w:w="9396" w:type="dxa"/>
          </w:tcPr>
          <w:p w14:paraId="24CECB59" w14:textId="77777777" w:rsidR="00F96D55" w:rsidRPr="00E031FB" w:rsidRDefault="00F96D55" w:rsidP="00F96D55">
            <w:pPr>
              <w:suppressAutoHyphens/>
              <w:autoSpaceDN w:val="0"/>
              <w:spacing w:line="360" w:lineRule="auto"/>
              <w:jc w:val="both"/>
              <w:textAlignment w:val="baseline"/>
              <w:rPr>
                <w:rFonts w:ascii="Trebuchet MS" w:hAnsi="Trebuchet MS" w:cs="Calibri"/>
                <w:szCs w:val="20"/>
                <w:lang w:eastAsia="ro-RO"/>
              </w:rPr>
            </w:pPr>
          </w:p>
          <w:p w14:paraId="4D0F1E9F" w14:textId="2E975AEF" w:rsidR="003F6DCC" w:rsidRPr="00E031FB" w:rsidRDefault="00417AB8" w:rsidP="00922331">
            <w:pPr>
              <w:autoSpaceDE w:val="0"/>
              <w:autoSpaceDN w:val="0"/>
              <w:adjustRightInd w:val="0"/>
              <w:spacing w:line="360" w:lineRule="auto"/>
              <w:jc w:val="both"/>
              <w:rPr>
                <w:rFonts w:ascii="Trebuchet MS" w:hAnsi="Trebuchet MS"/>
                <w:iCs/>
              </w:rPr>
            </w:pPr>
            <w:r w:rsidRPr="00E031FB">
              <w:rPr>
                <w:rFonts w:ascii="Trebuchet MS" w:hAnsi="Trebuchet MS" w:cs="Trebuchet MS"/>
                <w:color w:val="000000" w:themeColor="text1"/>
              </w:rPr>
              <w:t>Având în vedere configuraţia sistemului informatic MySMIS2021, care nu permite trecerea unui proiect direct în etapa de contractare, fără a parcurge etapa tehnico-financiară, experţii desemnaţi ca secretar şi preşedinte propun în sistemul MySMIS2021 trecerea proiectului în etapa de contractare prin transmiterea către beneficiar a Notificării finalizării procesului de evaluare</w:t>
            </w:r>
            <w:r w:rsidR="00220AAE" w:rsidRPr="00E031FB">
              <w:rPr>
                <w:rFonts w:ascii="Trebuchet MS" w:hAnsi="Trebuchet MS"/>
                <w:iCs/>
              </w:rPr>
              <w:t>.</w:t>
            </w:r>
          </w:p>
          <w:p w14:paraId="49376016" w14:textId="7229CD59" w:rsidR="00220AAE" w:rsidRPr="00E031FB" w:rsidRDefault="00220AAE" w:rsidP="00922331">
            <w:pPr>
              <w:autoSpaceDE w:val="0"/>
              <w:autoSpaceDN w:val="0"/>
              <w:adjustRightInd w:val="0"/>
              <w:spacing w:line="360" w:lineRule="auto"/>
              <w:jc w:val="both"/>
              <w:rPr>
                <w:rFonts w:ascii="Trebuchet MS" w:hAnsi="Trebuchet MS" w:cs="Trebuchet MS"/>
                <w:lang w:val="en-US"/>
              </w:rPr>
            </w:pPr>
          </w:p>
        </w:tc>
      </w:tr>
    </w:tbl>
    <w:p w14:paraId="5B618512" w14:textId="77777777" w:rsidR="0078756E" w:rsidRPr="00E031FB" w:rsidRDefault="0078756E" w:rsidP="0078756E">
      <w:pPr>
        <w:spacing w:before="120" w:after="120"/>
        <w:rPr>
          <w:rFonts w:ascii="Trebuchet MS" w:hAnsi="Trebuchet MS"/>
          <w:sz w:val="24"/>
          <w:szCs w:val="24"/>
        </w:rPr>
      </w:pPr>
    </w:p>
    <w:p w14:paraId="4018F247" w14:textId="77777777" w:rsidR="00865E11" w:rsidRPr="00E031FB" w:rsidRDefault="00865E11" w:rsidP="0078756E">
      <w:pPr>
        <w:spacing w:before="120" w:after="120"/>
        <w:rPr>
          <w:rFonts w:ascii="Trebuchet MS" w:hAnsi="Trebuchet MS"/>
          <w:sz w:val="24"/>
          <w:szCs w:val="24"/>
        </w:rPr>
      </w:pPr>
    </w:p>
    <w:p w14:paraId="39875A07" w14:textId="77777777" w:rsidR="00865E11" w:rsidRPr="00E031FB" w:rsidRDefault="00865E11" w:rsidP="0078756E">
      <w:pPr>
        <w:spacing w:before="120" w:after="120"/>
        <w:rPr>
          <w:rFonts w:ascii="Trebuchet MS" w:hAnsi="Trebuchet MS"/>
          <w:sz w:val="24"/>
          <w:szCs w:val="24"/>
        </w:rPr>
      </w:pPr>
    </w:p>
    <w:p w14:paraId="2D8124F4" w14:textId="3335B575" w:rsidR="00566CCA" w:rsidRPr="00E031FB" w:rsidRDefault="00BD70A6" w:rsidP="00922331">
      <w:pPr>
        <w:pStyle w:val="Heading2"/>
        <w:rPr>
          <w:b/>
          <w:bCs/>
        </w:rPr>
      </w:pPr>
      <w:bookmarkStart w:id="105" w:name="_Toc162944952"/>
      <w:r w:rsidRPr="00E031FB">
        <w:rPr>
          <w:b/>
          <w:bCs/>
        </w:rPr>
        <w:t xml:space="preserve">8.8 </w:t>
      </w:r>
      <w:r w:rsidR="00566CCA" w:rsidRPr="00E031FB">
        <w:rPr>
          <w:b/>
          <w:bCs/>
        </w:rPr>
        <w:t>Contestații</w:t>
      </w:r>
      <w:bookmarkEnd w:id="105"/>
      <w:r w:rsidR="00566CCA" w:rsidRPr="00E031FB">
        <w:rPr>
          <w:b/>
          <w:bCs/>
        </w:rPr>
        <w:tab/>
      </w:r>
    </w:p>
    <w:tbl>
      <w:tblPr>
        <w:tblStyle w:val="TableGrid"/>
        <w:tblW w:w="0" w:type="auto"/>
        <w:tblLook w:val="04A0" w:firstRow="1" w:lastRow="0" w:firstColumn="1" w:lastColumn="0" w:noHBand="0" w:noVBand="1"/>
      </w:tblPr>
      <w:tblGrid>
        <w:gridCol w:w="9396"/>
      </w:tblGrid>
      <w:tr w:rsidR="00B63863" w:rsidRPr="00E031FB" w14:paraId="73887ED5" w14:textId="77777777" w:rsidTr="00B558B3">
        <w:tc>
          <w:tcPr>
            <w:tcW w:w="9396" w:type="dxa"/>
          </w:tcPr>
          <w:p w14:paraId="0331A004" w14:textId="77777777" w:rsidR="00586581" w:rsidRPr="00E031FB" w:rsidRDefault="00586581" w:rsidP="00586581">
            <w:pPr>
              <w:spacing w:line="360" w:lineRule="auto"/>
              <w:jc w:val="both"/>
              <w:rPr>
                <w:rFonts w:ascii="Trebuchet MS" w:hAnsi="Trebuchet MS"/>
                <w:bCs/>
              </w:rPr>
            </w:pPr>
          </w:p>
          <w:p w14:paraId="1DC2DB2B" w14:textId="198227C0" w:rsidR="00586581" w:rsidRPr="00E031FB" w:rsidRDefault="00586581" w:rsidP="00586581">
            <w:pPr>
              <w:spacing w:line="360" w:lineRule="auto"/>
              <w:jc w:val="both"/>
              <w:rPr>
                <w:rFonts w:ascii="Trebuchet MS" w:hAnsi="Trebuchet MS"/>
                <w:bCs/>
              </w:rPr>
            </w:pPr>
            <w:r w:rsidRPr="00E031FB">
              <w:rPr>
                <w:rFonts w:ascii="Trebuchet MS" w:hAnsi="Trebuchet MS"/>
                <w:bCs/>
              </w:rPr>
              <w:t xml:space="preserve">Împotriva deciziei de respingere a finanțării se poate formula contestație pe cale administrativă, la autoritatea de management, în termenul de </w:t>
            </w:r>
            <w:r w:rsidRPr="00E031FB">
              <w:rPr>
                <w:rFonts w:ascii="Trebuchet MS" w:hAnsi="Trebuchet MS"/>
              </w:rPr>
              <w:t>30 de zile calendaristice</w:t>
            </w:r>
            <w:r w:rsidRPr="00E031FB">
              <w:rPr>
                <w:rFonts w:ascii="Trebuchet MS" w:hAnsi="Trebuchet MS"/>
                <w:bCs/>
              </w:rPr>
              <w:t>, calculat de la data de la primirii acesteia prin sistemul informatic MySMIS20</w:t>
            </w:r>
            <w:r w:rsidR="00417AB8" w:rsidRPr="00E031FB">
              <w:rPr>
                <w:rFonts w:ascii="Trebuchet MS" w:hAnsi="Trebuchet MS"/>
                <w:bCs/>
              </w:rPr>
              <w:t>21</w:t>
            </w:r>
            <w:r w:rsidRPr="00E031FB">
              <w:rPr>
                <w:rFonts w:ascii="Trebuchet MS" w:hAnsi="Trebuchet MS"/>
                <w:bCs/>
              </w:rPr>
              <w:t>.</w:t>
            </w:r>
          </w:p>
          <w:p w14:paraId="575EC781"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xml:space="preserve"> Contestația trebuie să cuprindă:</w:t>
            </w:r>
          </w:p>
          <w:p w14:paraId="6A187342"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datele de identificare ale solicitantului și cererii de finanțare: titlu, cod unic SMIS;</w:t>
            </w:r>
          </w:p>
          <w:p w14:paraId="470A8B2F"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datele de identificare ale reprezentantului legal al solicitantului;</w:t>
            </w:r>
          </w:p>
          <w:p w14:paraId="7A8A6C9A"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obiectul contestației;</w:t>
            </w:r>
          </w:p>
          <w:p w14:paraId="2B754AAE"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motivele de fapt și de drept pe care se întemeiază contestația;</w:t>
            </w:r>
          </w:p>
          <w:p w14:paraId="4DBEBD11"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dovezile pe care se întemeiază, dacă este cazul;</w:t>
            </w:r>
          </w:p>
          <w:p w14:paraId="2968166F" w14:textId="77777777" w:rsidR="00586581" w:rsidRPr="00E031FB" w:rsidRDefault="00586581" w:rsidP="00586581">
            <w:pPr>
              <w:spacing w:line="360" w:lineRule="auto"/>
              <w:jc w:val="both"/>
              <w:rPr>
                <w:rFonts w:ascii="Trebuchet MS" w:hAnsi="Trebuchet MS"/>
                <w:bCs/>
              </w:rPr>
            </w:pPr>
            <w:r w:rsidRPr="00E031FB">
              <w:rPr>
                <w:rFonts w:ascii="Trebuchet MS" w:hAnsi="Trebuchet MS"/>
                <w:bCs/>
              </w:rPr>
              <w:t>- semnătura reprezentantului legal al solicitantului/persoanei împuternicite de către reprezentantul legal al solicitantului</w:t>
            </w:r>
          </w:p>
          <w:p w14:paraId="19317153" w14:textId="6A6830EA" w:rsidR="00586581" w:rsidRPr="00E031FB" w:rsidRDefault="00586581" w:rsidP="00586581">
            <w:pPr>
              <w:spacing w:line="360" w:lineRule="auto"/>
              <w:jc w:val="both"/>
              <w:rPr>
                <w:rFonts w:ascii="Trebuchet MS" w:hAnsi="Trebuchet MS"/>
                <w:bCs/>
              </w:rPr>
            </w:pPr>
            <w:r w:rsidRPr="00E031FB">
              <w:rPr>
                <w:rFonts w:ascii="Trebuchet MS" w:hAnsi="Trebuchet MS"/>
                <w:bCs/>
              </w:rPr>
              <w:t>Contestația se soluționează,prin decizie motivată, în termen de 30 de zile calendaristice, calculat de la data înregistrării acesteia la autoritatea de management, dată care nu poate depăşi 5 zile lucrătoare de la data transmiterii contestaţiei prin sistemul informatic MySMIS20</w:t>
            </w:r>
            <w:r w:rsidR="00417AB8" w:rsidRPr="00E031FB">
              <w:rPr>
                <w:rFonts w:ascii="Trebuchet MS" w:hAnsi="Trebuchet MS"/>
                <w:bCs/>
              </w:rPr>
              <w:t>21</w:t>
            </w:r>
            <w:r w:rsidRPr="00E031FB">
              <w:rPr>
                <w:rFonts w:ascii="Trebuchet MS" w:hAnsi="Trebuchet MS"/>
                <w:bCs/>
              </w:rPr>
              <w:t>/SMIS20</w:t>
            </w:r>
            <w:r w:rsidR="00417AB8" w:rsidRPr="00E031FB">
              <w:rPr>
                <w:rFonts w:ascii="Trebuchet MS" w:hAnsi="Trebuchet MS"/>
                <w:bCs/>
              </w:rPr>
              <w:t>21</w:t>
            </w:r>
            <w:r w:rsidRPr="00E031FB">
              <w:rPr>
                <w:rFonts w:ascii="Trebuchet MS" w:hAnsi="Trebuchet MS"/>
                <w:bCs/>
              </w:rPr>
              <w:t>+.</w:t>
            </w:r>
          </w:p>
          <w:p w14:paraId="7F87B988" w14:textId="18D53E31" w:rsidR="00D02658" w:rsidRPr="00E031FB" w:rsidRDefault="00586581" w:rsidP="00586581">
            <w:pPr>
              <w:spacing w:line="360" w:lineRule="auto"/>
              <w:jc w:val="both"/>
              <w:rPr>
                <w:rFonts w:ascii="Trebuchet MS" w:hAnsi="Trebuchet MS"/>
                <w:strike/>
              </w:rPr>
            </w:pPr>
            <w:r w:rsidRPr="00E031FB">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p w14:paraId="30B03907" w14:textId="6CB18027" w:rsidR="00DA693E" w:rsidRPr="00E031FB" w:rsidRDefault="00DA693E" w:rsidP="00D02658">
            <w:pPr>
              <w:spacing w:line="360" w:lineRule="auto"/>
              <w:jc w:val="both"/>
              <w:rPr>
                <w:rFonts w:ascii="Trebuchet MS" w:hAnsi="Trebuchet MS"/>
                <w:iCs/>
              </w:rPr>
            </w:pPr>
          </w:p>
        </w:tc>
      </w:tr>
    </w:tbl>
    <w:p w14:paraId="213DAAFB" w14:textId="77777777" w:rsidR="00E35D65" w:rsidRPr="00E031FB" w:rsidRDefault="00E35D65" w:rsidP="00B63863">
      <w:pPr>
        <w:pStyle w:val="ListParagraph"/>
        <w:spacing w:before="120" w:after="120"/>
        <w:ind w:left="1080"/>
        <w:rPr>
          <w:rFonts w:ascii="Trebuchet MS" w:hAnsi="Trebuchet MS"/>
          <w:i/>
          <w:sz w:val="24"/>
          <w:szCs w:val="24"/>
        </w:rPr>
      </w:pPr>
    </w:p>
    <w:p w14:paraId="4E736D19" w14:textId="0B563317" w:rsidR="00566CCA" w:rsidRPr="00E031FB" w:rsidRDefault="00BD70A6" w:rsidP="00B82F89">
      <w:pPr>
        <w:pStyle w:val="Heading2"/>
        <w:rPr>
          <w:b/>
          <w:bCs/>
        </w:rPr>
      </w:pPr>
      <w:bookmarkStart w:id="106" w:name="_Toc162944953"/>
      <w:r w:rsidRPr="00E031FB">
        <w:rPr>
          <w:b/>
          <w:bCs/>
        </w:rPr>
        <w:t xml:space="preserve">8.9 </w:t>
      </w:r>
      <w:r w:rsidR="00566CCA" w:rsidRPr="00E031FB">
        <w:rPr>
          <w:b/>
          <w:bCs/>
        </w:rPr>
        <w:t>Contractarea proiectelor</w:t>
      </w:r>
      <w:bookmarkEnd w:id="106"/>
      <w:r w:rsidR="00566CCA" w:rsidRPr="00E031FB">
        <w:rPr>
          <w:rFonts w:ascii="Trebuchet MS" w:hAnsi="Trebuchet MS"/>
          <w:i/>
          <w:sz w:val="24"/>
          <w:szCs w:val="24"/>
        </w:rPr>
        <w:tab/>
      </w:r>
    </w:p>
    <w:p w14:paraId="107C1D42" w14:textId="1F887EF3" w:rsidR="007022AD" w:rsidRPr="00E031FB" w:rsidRDefault="00BD70A6" w:rsidP="00922331">
      <w:pPr>
        <w:pStyle w:val="Heading3"/>
        <w:rPr>
          <w:b/>
          <w:bCs/>
          <w:i/>
          <w:iCs/>
          <w:sz w:val="26"/>
          <w:szCs w:val="26"/>
        </w:rPr>
      </w:pPr>
      <w:bookmarkStart w:id="107" w:name="_Toc162944954"/>
      <w:r w:rsidRPr="00E031FB">
        <w:rPr>
          <w:b/>
          <w:bCs/>
          <w:i/>
          <w:iCs/>
          <w:sz w:val="26"/>
          <w:szCs w:val="26"/>
        </w:rPr>
        <w:t xml:space="preserve">8.9.1 </w:t>
      </w:r>
      <w:r w:rsidR="007022AD" w:rsidRPr="00E031FB">
        <w:rPr>
          <w:b/>
          <w:bCs/>
          <w:i/>
          <w:iCs/>
          <w:sz w:val="26"/>
          <w:szCs w:val="26"/>
        </w:rPr>
        <w:t>Verificarea îndeplinirii condițiilor de eligibilitate</w:t>
      </w:r>
      <w:bookmarkEnd w:id="107"/>
    </w:p>
    <w:tbl>
      <w:tblPr>
        <w:tblStyle w:val="TableGrid"/>
        <w:tblW w:w="0" w:type="auto"/>
        <w:tblLook w:val="04A0" w:firstRow="1" w:lastRow="0" w:firstColumn="1" w:lastColumn="0" w:noHBand="0" w:noVBand="1"/>
      </w:tblPr>
      <w:tblGrid>
        <w:gridCol w:w="9396"/>
      </w:tblGrid>
      <w:tr w:rsidR="00B63863" w:rsidRPr="00E031FB" w14:paraId="3C427C48" w14:textId="77777777" w:rsidTr="00B558B3">
        <w:tc>
          <w:tcPr>
            <w:tcW w:w="9396" w:type="dxa"/>
          </w:tcPr>
          <w:p w14:paraId="6E2ABE53" w14:textId="77777777" w:rsidR="00586581" w:rsidRPr="00E031FB" w:rsidRDefault="00586581" w:rsidP="00586581">
            <w:pPr>
              <w:autoSpaceDE w:val="0"/>
              <w:autoSpaceDN w:val="0"/>
              <w:adjustRightInd w:val="0"/>
              <w:spacing w:line="360" w:lineRule="auto"/>
              <w:jc w:val="both"/>
              <w:rPr>
                <w:rFonts w:ascii="Trebuchet MS" w:hAnsi="Trebuchet MS" w:cs="Calibri"/>
              </w:rPr>
            </w:pPr>
          </w:p>
          <w:p w14:paraId="7CF25248" w14:textId="6413FF01" w:rsidR="00586581" w:rsidRPr="00E031FB" w:rsidRDefault="00586581" w:rsidP="00586581">
            <w:pPr>
              <w:autoSpaceDE w:val="0"/>
              <w:autoSpaceDN w:val="0"/>
              <w:adjustRightInd w:val="0"/>
              <w:spacing w:line="360" w:lineRule="auto"/>
              <w:jc w:val="both"/>
              <w:rPr>
                <w:rFonts w:ascii="Trebuchet MS" w:hAnsi="Trebuchet MS" w:cs="Calibri"/>
              </w:rPr>
            </w:pPr>
            <w:r w:rsidRPr="00E031FB">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774B8FC9" w14:textId="1029CAFB" w:rsidR="00586581" w:rsidRPr="00E031FB" w:rsidRDefault="00586581" w:rsidP="00586581">
            <w:pPr>
              <w:autoSpaceDE w:val="0"/>
              <w:autoSpaceDN w:val="0"/>
              <w:adjustRightInd w:val="0"/>
              <w:spacing w:line="360" w:lineRule="auto"/>
              <w:jc w:val="both"/>
              <w:rPr>
                <w:rFonts w:ascii="Trebuchet MS" w:hAnsi="Trebuchet MS" w:cs="Calibri"/>
              </w:rPr>
            </w:pPr>
            <w:r w:rsidRPr="00E031FB">
              <w:rPr>
                <w:rFonts w:ascii="Trebuchet MS" w:hAnsi="Trebuchet MS" w:cs="Calibri"/>
              </w:rPr>
              <w:t xml:space="preserve">AM PRSM poate solicita clarificări și informații suplimentare, iar solicitantul are obligația să răspundă la clarificări cu respectarea termenului </w:t>
            </w:r>
            <w:r w:rsidR="003C3132" w:rsidRPr="00E031FB">
              <w:rPr>
                <w:rFonts w:ascii="Trebuchet MS" w:hAnsi="Trebuchet MS" w:cs="Trebuchet MS"/>
                <w:lang w:val="en-GB"/>
              </w:rPr>
              <w:t>mentionat în adresa de clarificări</w:t>
            </w:r>
            <w:r w:rsidRPr="00E031FB">
              <w:rPr>
                <w:rFonts w:ascii="Trebuchet MS" w:hAnsi="Trebuchet MS" w:cs="Calibri"/>
              </w:rPr>
              <w:t>.</w:t>
            </w:r>
          </w:p>
          <w:p w14:paraId="28D80722" w14:textId="77777777" w:rsidR="00586581" w:rsidRPr="00E031FB" w:rsidRDefault="00586581" w:rsidP="00586581">
            <w:pPr>
              <w:spacing w:line="360" w:lineRule="auto"/>
              <w:jc w:val="both"/>
              <w:rPr>
                <w:rFonts w:ascii="Trebuchet MS" w:hAnsi="Trebuchet MS" w:cs="Calibri"/>
                <w:bCs/>
                <w:szCs w:val="20"/>
                <w:lang w:eastAsia="ro-RO"/>
              </w:rPr>
            </w:pPr>
          </w:p>
          <w:p w14:paraId="02967999" w14:textId="77777777" w:rsidR="00586581" w:rsidRPr="00E031FB" w:rsidRDefault="00586581" w:rsidP="00586581">
            <w:pPr>
              <w:spacing w:line="360" w:lineRule="auto"/>
              <w:jc w:val="both"/>
              <w:rPr>
                <w:rFonts w:ascii="Trebuchet MS" w:hAnsi="Trebuchet MS" w:cs="Calibri"/>
              </w:rPr>
            </w:pPr>
            <w:r w:rsidRPr="00E031FB">
              <w:rPr>
                <w:rFonts w:ascii="Trebuchet MS" w:hAnsi="Trebuchet MS" w:cs="Calibri"/>
              </w:rPr>
              <w:t xml:space="preserve">Un document obligatoriu lipsă va putea fi solicitat doar în perioada celor 15 de zile </w:t>
            </w:r>
            <w:r w:rsidRPr="00E031FB">
              <w:rPr>
                <w:rFonts w:ascii="Trebuchet MS" w:hAnsi="Trebuchet MS" w:cs="Calibri"/>
                <w:bCs/>
                <w:szCs w:val="20"/>
              </w:rPr>
              <w:t>lucrătoare</w:t>
            </w:r>
            <w:r w:rsidRPr="00E031FB">
              <w:rPr>
                <w:rFonts w:ascii="Trebuchet MS" w:hAnsi="Trebuchet MS" w:cs="Calibri"/>
              </w:rPr>
              <w:t>, menționate mai sus.</w:t>
            </w:r>
          </w:p>
          <w:p w14:paraId="61C398AE" w14:textId="77777777" w:rsidR="00586581" w:rsidRPr="00E031FB" w:rsidRDefault="00586581" w:rsidP="00586581">
            <w:pPr>
              <w:spacing w:line="360" w:lineRule="auto"/>
              <w:jc w:val="both"/>
              <w:rPr>
                <w:rFonts w:ascii="Trebuchet MS" w:hAnsi="Trebuchet MS" w:cs="Calibri"/>
                <w:bCs/>
                <w:szCs w:val="20"/>
                <w:lang w:val="fr-FR" w:eastAsia="ro-RO"/>
              </w:rPr>
            </w:pPr>
            <w:r w:rsidRPr="00E031FB">
              <w:rPr>
                <w:rFonts w:ascii="Trebuchet MS" w:hAnsi="Trebuchet MS" w:cs="Calibri"/>
                <w:bCs/>
                <w:szCs w:val="20"/>
                <w:lang w:val="fr-FR"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739C0D54" w14:textId="77777777" w:rsidR="00192C30" w:rsidRPr="00E031FB" w:rsidRDefault="00192C30" w:rsidP="00192C30">
            <w:pPr>
              <w:suppressAutoHyphens/>
              <w:autoSpaceDN w:val="0"/>
              <w:spacing w:line="360" w:lineRule="auto"/>
              <w:jc w:val="both"/>
              <w:textAlignment w:val="baseline"/>
              <w:rPr>
                <w:rFonts w:ascii="Trebuchet MS" w:hAnsi="Trebuchet MS" w:cs="Calibri"/>
                <w:lang w:eastAsia="ro-RO"/>
              </w:rPr>
            </w:pPr>
            <w:r w:rsidRPr="00E031FB">
              <w:rPr>
                <w:rFonts w:ascii="Trebuchet MS" w:hAnsi="Trebuchet MS" w:cs="Calibri"/>
                <w:lang w:eastAsia="ro-RO"/>
              </w:rPr>
              <w:t>În cazul respingerii documentației de contractare, scrisoarea de notificare va conține observațiile și motivele respingerii, precum și informații legate de dreptul solicitantului de a contesta rezultatul evaluării.</w:t>
            </w:r>
          </w:p>
          <w:p w14:paraId="09001AE2" w14:textId="0328FEB4" w:rsidR="00D12020" w:rsidRPr="00E031FB" w:rsidRDefault="00192C30" w:rsidP="00192C30">
            <w:pPr>
              <w:spacing w:line="360" w:lineRule="auto"/>
              <w:jc w:val="both"/>
              <w:rPr>
                <w:rFonts w:ascii="Trebuchet MS" w:eastAsia="Times New Roman" w:hAnsi="Trebuchet MS" w:cs="Times New Roman"/>
                <w:b/>
                <w:bCs/>
              </w:rPr>
            </w:pPr>
            <w:r w:rsidRPr="00E031FB">
              <w:rPr>
                <w:rFonts w:ascii="Trebuchet MS" w:hAnsi="Trebuchet MS" w:cs="Trebuchet MS"/>
                <w:b/>
                <w:bCs/>
                <w:color w:val="000000" w:themeColor="text1"/>
              </w:rPr>
              <w:t>Potrivit prevederilor art.</w:t>
            </w:r>
            <w:r w:rsidR="00C41B21" w:rsidRPr="00E031FB">
              <w:rPr>
                <w:rFonts w:ascii="Trebuchet MS" w:hAnsi="Trebuchet MS" w:cs="Trebuchet MS"/>
                <w:b/>
                <w:bCs/>
                <w:color w:val="000000" w:themeColor="text1"/>
              </w:rPr>
              <w:t>9</w:t>
            </w:r>
            <w:r w:rsidRPr="00E031FB">
              <w:rPr>
                <w:rFonts w:ascii="Trebuchet MS" w:hAnsi="Trebuchet MS" w:cs="Trebuchet MS"/>
                <w:b/>
                <w:bCs/>
                <w:color w:val="000000" w:themeColor="text1"/>
              </w:rPr>
              <w:t>,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5944B78D" w14:textId="27C52A99" w:rsidR="00586581" w:rsidRPr="00E031FB" w:rsidRDefault="00586581" w:rsidP="00586581">
            <w:pPr>
              <w:jc w:val="both"/>
              <w:rPr>
                <w:rFonts w:ascii="Trebuchet MS" w:hAnsi="Trebuchet MS"/>
                <w:iCs/>
              </w:rPr>
            </w:pPr>
          </w:p>
        </w:tc>
      </w:tr>
    </w:tbl>
    <w:p w14:paraId="57AA2872" w14:textId="77777777" w:rsidR="0078756E" w:rsidRPr="00E031FB" w:rsidRDefault="0078756E" w:rsidP="0078756E">
      <w:pPr>
        <w:spacing w:before="120" w:after="120"/>
        <w:rPr>
          <w:rFonts w:ascii="Trebuchet MS" w:hAnsi="Trebuchet MS"/>
          <w:sz w:val="24"/>
          <w:szCs w:val="24"/>
        </w:rPr>
      </w:pPr>
    </w:p>
    <w:p w14:paraId="596E0B92" w14:textId="2F15B295" w:rsidR="000E1081" w:rsidRPr="00E031FB" w:rsidRDefault="00BD70A6" w:rsidP="00922331">
      <w:pPr>
        <w:pStyle w:val="Heading3"/>
        <w:rPr>
          <w:b/>
          <w:bCs/>
          <w:i/>
          <w:iCs/>
          <w:sz w:val="26"/>
          <w:szCs w:val="26"/>
        </w:rPr>
      </w:pPr>
      <w:bookmarkStart w:id="108" w:name="_Toc162944955"/>
      <w:r w:rsidRPr="00E031FB">
        <w:rPr>
          <w:b/>
          <w:bCs/>
          <w:i/>
          <w:iCs/>
          <w:sz w:val="26"/>
          <w:szCs w:val="26"/>
        </w:rPr>
        <w:t xml:space="preserve">8.9.2 </w:t>
      </w:r>
      <w:r w:rsidR="000E1081" w:rsidRPr="00E031FB">
        <w:rPr>
          <w:b/>
          <w:bCs/>
          <w:i/>
          <w:iCs/>
          <w:sz w:val="26"/>
          <w:szCs w:val="26"/>
        </w:rPr>
        <w:t>Decizia de acordare</w:t>
      </w:r>
      <w:r w:rsidR="00D56036" w:rsidRPr="00E031FB">
        <w:rPr>
          <w:b/>
          <w:bCs/>
          <w:i/>
          <w:iCs/>
          <w:sz w:val="26"/>
          <w:szCs w:val="26"/>
        </w:rPr>
        <w:t>/respingere</w:t>
      </w:r>
      <w:r w:rsidR="000E1081" w:rsidRPr="00E031FB">
        <w:rPr>
          <w:b/>
          <w:bCs/>
          <w:i/>
          <w:iCs/>
          <w:sz w:val="26"/>
          <w:szCs w:val="26"/>
        </w:rPr>
        <w:t xml:space="preserve"> a finanțării</w:t>
      </w:r>
      <w:bookmarkEnd w:id="108"/>
    </w:p>
    <w:tbl>
      <w:tblPr>
        <w:tblStyle w:val="TableGrid"/>
        <w:tblW w:w="0" w:type="auto"/>
        <w:tblLook w:val="04A0" w:firstRow="1" w:lastRow="0" w:firstColumn="1" w:lastColumn="0" w:noHBand="0" w:noVBand="1"/>
      </w:tblPr>
      <w:tblGrid>
        <w:gridCol w:w="9396"/>
      </w:tblGrid>
      <w:tr w:rsidR="00B63863" w:rsidRPr="00E031FB" w14:paraId="76FB7F47" w14:textId="77777777" w:rsidTr="00B558B3">
        <w:tc>
          <w:tcPr>
            <w:tcW w:w="9396" w:type="dxa"/>
          </w:tcPr>
          <w:p w14:paraId="0729D120" w14:textId="77777777" w:rsidR="00586581" w:rsidRPr="00E031FB" w:rsidRDefault="00586581" w:rsidP="00A16666">
            <w:pPr>
              <w:autoSpaceDE w:val="0"/>
              <w:autoSpaceDN w:val="0"/>
              <w:adjustRightInd w:val="0"/>
              <w:spacing w:line="360" w:lineRule="auto"/>
              <w:jc w:val="both"/>
              <w:rPr>
                <w:rFonts w:ascii="Trebuchet MS" w:hAnsi="Trebuchet MS" w:cs="ArialMT"/>
                <w:lang w:val="en-GB"/>
              </w:rPr>
            </w:pPr>
          </w:p>
          <w:p w14:paraId="3CFBAE44" w14:textId="65DEB245" w:rsidR="00A16666" w:rsidRPr="00E031FB" w:rsidRDefault="00A16666" w:rsidP="00A16666">
            <w:pPr>
              <w:autoSpaceDE w:val="0"/>
              <w:autoSpaceDN w:val="0"/>
              <w:adjustRightInd w:val="0"/>
              <w:spacing w:line="360" w:lineRule="auto"/>
              <w:jc w:val="both"/>
              <w:rPr>
                <w:rFonts w:ascii="Trebuchet MS" w:hAnsi="Trebuchet MS" w:cs="ArialMT"/>
                <w:lang w:val="en-GB"/>
              </w:rPr>
            </w:pPr>
            <w:r w:rsidRPr="00E031FB">
              <w:rPr>
                <w:rFonts w:ascii="Trebuchet MS" w:hAnsi="Trebuchet MS" w:cs="ArialMT"/>
                <w:lang w:val="en-GB"/>
              </w:rPr>
              <w:t xml:space="preserve">Ca urmare a verificării îndeplinirii condițiilor de eligibilitate, AM PRSM </w:t>
            </w:r>
            <w:r w:rsidR="003C3132" w:rsidRPr="00E031FB">
              <w:rPr>
                <w:rFonts w:ascii="Trebuchet MS" w:hAnsi="Trebuchet MS"/>
                <w:iCs/>
              </w:rPr>
              <w:t xml:space="preserve">ia </w:t>
            </w:r>
            <w:r w:rsidRPr="00E031FB">
              <w:rPr>
                <w:rFonts w:ascii="Trebuchet MS" w:hAnsi="Trebuchet MS" w:cs="ArialMT"/>
                <w:lang w:val="en-GB"/>
              </w:rPr>
              <w:t>decizia de aprobare a finanțării, respectiv decizia de respingere a finanțării.</w:t>
            </w:r>
          </w:p>
          <w:p w14:paraId="1E593DEC" w14:textId="77777777" w:rsidR="00A16666" w:rsidRPr="00E031FB" w:rsidRDefault="00A16666" w:rsidP="00A16666">
            <w:pPr>
              <w:autoSpaceDE w:val="0"/>
              <w:autoSpaceDN w:val="0"/>
              <w:adjustRightInd w:val="0"/>
              <w:spacing w:line="360" w:lineRule="auto"/>
              <w:jc w:val="both"/>
              <w:rPr>
                <w:rFonts w:ascii="Trebuchet MS" w:hAnsi="Trebuchet MS" w:cs="ArialMT"/>
                <w:lang w:val="en-GB"/>
              </w:rPr>
            </w:pPr>
            <w:r w:rsidRPr="00E031FB">
              <w:rPr>
                <w:rFonts w:ascii="Trebuchet MS" w:hAnsi="Trebuchet MS" w:cs="ArialMT"/>
                <w:lang w:val="en-GB"/>
              </w:rPr>
              <w:t>Pentru proiectele selectate, în baza deciziei de aprobare a finanțării, AM PRSM va proceda la încheierea contractului de finanțare.</w:t>
            </w:r>
          </w:p>
          <w:p w14:paraId="60A94AB1" w14:textId="77777777" w:rsidR="00A16666" w:rsidRPr="00E031FB" w:rsidRDefault="00A16666" w:rsidP="00A16666">
            <w:pPr>
              <w:spacing w:line="360" w:lineRule="auto"/>
              <w:jc w:val="both"/>
              <w:rPr>
                <w:rFonts w:ascii="Trebuchet MS" w:hAnsi="Trebuchet MS" w:cs="Trebuchet MS"/>
                <w:lang w:val="en-GB"/>
              </w:rPr>
            </w:pPr>
          </w:p>
          <w:p w14:paraId="59A35ED6" w14:textId="74FFDB12"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 xml:space="preserve">Dacă este cazul, AM PRSM </w:t>
            </w:r>
            <w:r w:rsidR="003C3132" w:rsidRPr="00E031FB">
              <w:rPr>
                <w:rFonts w:ascii="Trebuchet MS" w:hAnsi="Trebuchet MS"/>
                <w:iCs/>
              </w:rPr>
              <w:t xml:space="preserve">ia </w:t>
            </w:r>
            <w:r w:rsidRPr="00E031FB">
              <w:rPr>
                <w:rFonts w:ascii="Trebuchet MS" w:hAnsi="Trebuchet MS" w:cs="Trebuchet MS"/>
                <w:lang w:val="en-GB"/>
              </w:rPr>
              <w:t>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B7A1F37"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a) solicitantul nu face dovada că cele declarate prin declarația unică sunt conforme cu realitatea și corespund cerințelor din Ghidul solicitantului;</w:t>
            </w:r>
          </w:p>
          <w:p w14:paraId="470C7B43"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b) solicitantul nu răspunde în termenele prevăzute în cadrul prezentului ghid.</w:t>
            </w:r>
          </w:p>
          <w:p w14:paraId="44E1A3F6" w14:textId="77777777" w:rsidR="00A16666" w:rsidRPr="00E031FB" w:rsidRDefault="00A16666" w:rsidP="00A16666">
            <w:pPr>
              <w:spacing w:line="360" w:lineRule="auto"/>
              <w:jc w:val="both"/>
              <w:rPr>
                <w:rFonts w:ascii="Trebuchet MS" w:hAnsi="Trebuchet MS" w:cs="Trebuchet MS"/>
                <w:lang w:val="en-GB"/>
              </w:rPr>
            </w:pPr>
          </w:p>
          <w:p w14:paraId="1F5C006B" w14:textId="7762F93E"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Decizia de respingere a finanțării se aduce la cunoștința solicitantului prin sistemul informatic MySMIS20</w:t>
            </w:r>
            <w:r w:rsidR="00C9574E" w:rsidRPr="00E031FB">
              <w:rPr>
                <w:rFonts w:ascii="Trebuchet MS" w:hAnsi="Trebuchet MS" w:cs="Trebuchet MS"/>
                <w:lang w:val="en-GB"/>
              </w:rPr>
              <w:t>21</w:t>
            </w:r>
            <w:r w:rsidRPr="00E031FB">
              <w:rPr>
                <w:rFonts w:ascii="Trebuchet MS" w:hAnsi="Trebuchet MS" w:cs="Trebuchet MS"/>
                <w:lang w:val="en-GB"/>
              </w:rPr>
              <w:t>/SMIS20</w:t>
            </w:r>
            <w:r w:rsidR="00C9574E" w:rsidRPr="00E031FB">
              <w:rPr>
                <w:rFonts w:ascii="Trebuchet MS" w:hAnsi="Trebuchet MS" w:cs="Trebuchet MS"/>
                <w:lang w:val="en-GB"/>
              </w:rPr>
              <w:t>21</w:t>
            </w:r>
            <w:r w:rsidRPr="00E031FB">
              <w:rPr>
                <w:rFonts w:ascii="Trebuchet MS" w:hAnsi="Trebuchet MS" w:cs="Trebuchet MS"/>
                <w:lang w:val="en-GB"/>
              </w:rPr>
              <w:t>+ și conține cel puțin următoarele elemente:</w:t>
            </w:r>
          </w:p>
          <w:p w14:paraId="2788B980"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a) datele de identificare ale solicitantului și ale cererii de finanțare: titlu, cod unic SMIS;</w:t>
            </w:r>
          </w:p>
          <w:p w14:paraId="434138EB"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b) datele de identificare ale reprezentantului legal al solicitantului sau împuternicitului acestuia;</w:t>
            </w:r>
          </w:p>
          <w:p w14:paraId="38316BE9"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c) conținutul deciziei de respingere;</w:t>
            </w:r>
          </w:p>
          <w:p w14:paraId="5B0589A2"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d) motivele de drept și de fapt ale respingerii proiectului;</w:t>
            </w:r>
          </w:p>
          <w:p w14:paraId="7E7DEA55"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e) termenul de contestare și modalitatea de transmitere a contestației;</w:t>
            </w:r>
          </w:p>
          <w:p w14:paraId="3F93C0F4" w14:textId="77777777" w:rsidR="00A16666" w:rsidRPr="00E031FB" w:rsidRDefault="00A16666" w:rsidP="00A16666">
            <w:pPr>
              <w:spacing w:line="360" w:lineRule="auto"/>
              <w:jc w:val="both"/>
              <w:rPr>
                <w:rFonts w:ascii="Trebuchet MS" w:hAnsi="Trebuchet MS" w:cs="Trebuchet MS"/>
                <w:lang w:val="en-GB"/>
              </w:rPr>
            </w:pPr>
            <w:r w:rsidRPr="00E031FB">
              <w:rPr>
                <w:rFonts w:ascii="Trebuchet MS" w:hAnsi="Trebuchet MS" w:cs="Trebuchet MS"/>
                <w:lang w:val="en-GB"/>
              </w:rPr>
              <w:t>f) organele împuternicite cu soluționarea contestației;</w:t>
            </w:r>
          </w:p>
          <w:p w14:paraId="3978B469" w14:textId="77777777" w:rsidR="00FA7D03" w:rsidRPr="00E031FB" w:rsidRDefault="00A16666" w:rsidP="003C2C69">
            <w:pPr>
              <w:rPr>
                <w:rFonts w:ascii="Trebuchet MS" w:hAnsi="Trebuchet MS" w:cs="Trebuchet MS"/>
                <w:lang w:val="en-GB"/>
              </w:rPr>
            </w:pPr>
            <w:r w:rsidRPr="00E031FB">
              <w:rPr>
                <w:rFonts w:ascii="Trebuchet MS" w:hAnsi="Trebuchet MS" w:cs="Trebuchet MS"/>
                <w:lang w:val="en-GB"/>
              </w:rPr>
              <w:t>g) semnătura reprezentantului legal/împuternicitului AM PRSM.</w:t>
            </w:r>
          </w:p>
          <w:p w14:paraId="7AA0697B" w14:textId="2EEC59BF" w:rsidR="003C2C69" w:rsidRPr="00E031FB" w:rsidRDefault="003C2C69" w:rsidP="003C2C69">
            <w:pPr>
              <w:rPr>
                <w:rFonts w:ascii="Trebuchet MS" w:hAnsi="Trebuchet MS"/>
                <w:iCs/>
              </w:rPr>
            </w:pPr>
          </w:p>
        </w:tc>
      </w:tr>
    </w:tbl>
    <w:p w14:paraId="35314FBC" w14:textId="77777777" w:rsidR="0078756E" w:rsidRPr="00E031FB" w:rsidRDefault="0078756E" w:rsidP="0078756E">
      <w:pPr>
        <w:spacing w:before="120" w:after="120"/>
        <w:rPr>
          <w:rFonts w:ascii="Trebuchet MS" w:hAnsi="Trebuchet MS"/>
          <w:sz w:val="24"/>
          <w:szCs w:val="24"/>
        </w:rPr>
      </w:pPr>
    </w:p>
    <w:p w14:paraId="294EC0B4" w14:textId="7D0E2097" w:rsidR="000E1081" w:rsidRPr="00E031FB" w:rsidRDefault="00BD70A6" w:rsidP="00922331">
      <w:pPr>
        <w:pStyle w:val="Heading3"/>
        <w:rPr>
          <w:b/>
          <w:bCs/>
          <w:i/>
          <w:iCs/>
          <w:sz w:val="26"/>
          <w:szCs w:val="26"/>
        </w:rPr>
      </w:pPr>
      <w:bookmarkStart w:id="109" w:name="_Toc162944956"/>
      <w:r w:rsidRPr="00E031FB">
        <w:rPr>
          <w:b/>
          <w:bCs/>
          <w:i/>
          <w:iCs/>
          <w:sz w:val="26"/>
          <w:szCs w:val="26"/>
        </w:rPr>
        <w:t xml:space="preserve">8.9.3 </w:t>
      </w:r>
      <w:r w:rsidR="0094012B" w:rsidRPr="00E031FB">
        <w:rPr>
          <w:b/>
          <w:bCs/>
          <w:i/>
          <w:iCs/>
          <w:sz w:val="26"/>
          <w:szCs w:val="26"/>
        </w:rPr>
        <w:t xml:space="preserve">Definitivarea  </w:t>
      </w:r>
      <w:r w:rsidR="000E1081" w:rsidRPr="00E031FB">
        <w:rPr>
          <w:b/>
          <w:bCs/>
          <w:i/>
          <w:iCs/>
          <w:sz w:val="26"/>
          <w:szCs w:val="26"/>
        </w:rPr>
        <w:t>planului de monitorizare al proiectului</w:t>
      </w:r>
      <w:bookmarkEnd w:id="109"/>
      <w:r w:rsidR="000E1081" w:rsidRPr="00E031FB">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31FB" w14:paraId="299B0317" w14:textId="77777777" w:rsidTr="00B558B3">
        <w:tc>
          <w:tcPr>
            <w:tcW w:w="9396" w:type="dxa"/>
          </w:tcPr>
          <w:p w14:paraId="58E52EA9" w14:textId="77777777" w:rsidR="005E2A18" w:rsidRPr="00E031FB" w:rsidRDefault="005E2A18" w:rsidP="005E2A18">
            <w:pPr>
              <w:spacing w:line="360" w:lineRule="auto"/>
              <w:jc w:val="both"/>
              <w:rPr>
                <w:rFonts w:ascii="Trebuchet MS" w:hAnsi="Trebuchet MS" w:cs="Calibri"/>
                <w:szCs w:val="20"/>
                <w:lang w:eastAsia="ro-RO"/>
              </w:rPr>
            </w:pPr>
          </w:p>
          <w:p w14:paraId="121AFA8A" w14:textId="77777777" w:rsidR="003C2C69" w:rsidRPr="00E031FB" w:rsidRDefault="003C2C69" w:rsidP="003C2C69">
            <w:pPr>
              <w:spacing w:line="360" w:lineRule="auto"/>
              <w:jc w:val="both"/>
              <w:rPr>
                <w:rFonts w:ascii="Trebuchet MS" w:hAnsi="Trebuchet MS" w:cs="Calibri"/>
                <w:szCs w:val="20"/>
                <w:lang w:eastAsia="ro-RO"/>
              </w:rPr>
            </w:pPr>
            <w:r w:rsidRPr="00E031FB">
              <w:rPr>
                <w:rFonts w:ascii="Trebuchet MS" w:hAnsi="Trebuchet MS" w:cs="Calibri"/>
                <w:szCs w:val="20"/>
                <w:lang w:eastAsia="ro-RO"/>
              </w:rPr>
              <w:t>Planul de monitorizare a proiectului va fi transmis de solicitant în etapa de contractare, conform modelului anexa la Ghidul solicitantului.</w:t>
            </w:r>
          </w:p>
          <w:p w14:paraId="3DD8A813" w14:textId="77777777" w:rsidR="005E2A18" w:rsidRPr="00E031FB" w:rsidRDefault="003C2C69" w:rsidP="003C2C69">
            <w:pPr>
              <w:spacing w:line="360" w:lineRule="auto"/>
              <w:jc w:val="both"/>
              <w:rPr>
                <w:rFonts w:ascii="Trebuchet MS" w:hAnsi="Trebuchet MS"/>
                <w:iCs/>
              </w:rPr>
            </w:pPr>
            <w:r w:rsidRPr="00E031FB">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r w:rsidR="0060203B" w:rsidRPr="00E031FB">
              <w:rPr>
                <w:rFonts w:ascii="Trebuchet MS" w:hAnsi="Trebuchet MS"/>
                <w:iCs/>
              </w:rPr>
              <w:t>.</w:t>
            </w:r>
          </w:p>
          <w:p w14:paraId="3E48D9BF"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BD63D25"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Planul de monitorizare va include, de asemenea, valorile țintelor finale ale indicatorilor de realizare și de rezultat care trebuie atinse ca urmare a implementării proiectului, precum și valorile de bază / de referință ale acestora, dacă există.</w:t>
            </w:r>
          </w:p>
          <w:p w14:paraId="34F4763B"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Indicatorii de etapă se vor corela cu activitatea de bază declarată în cererea de finanțare, precum și cu rezultatele așteptate ale proiectului.</w:t>
            </w:r>
          </w:p>
          <w:p w14:paraId="21687B58"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050A481" w14:textId="77777777" w:rsidR="00C9574E" w:rsidRPr="00E031FB" w:rsidRDefault="00C9574E" w:rsidP="00C9574E">
            <w:pPr>
              <w:autoSpaceDE w:val="0"/>
              <w:autoSpaceDN w:val="0"/>
              <w:adjustRightInd w:val="0"/>
              <w:spacing w:line="360" w:lineRule="auto"/>
              <w:jc w:val="both"/>
              <w:rPr>
                <w:rFonts w:ascii="Trebuchet MS" w:eastAsiaTheme="minorEastAsia" w:hAnsi="Trebuchet MS" w:cs="Trebuchet MS"/>
                <w:color w:val="000000" w:themeColor="text1"/>
                <w:lang w:val="en-GB"/>
              </w:rPr>
            </w:pPr>
            <w:r w:rsidRPr="00E031FB">
              <w:rPr>
                <w:rFonts w:ascii="Trebuchet MS" w:eastAsiaTheme="minorEastAsia" w:hAnsi="Trebuchet MS" w:cs="Trebuchet MS"/>
                <w:color w:val="000000" w:themeColor="text1"/>
                <w:lang w:val="en-GB"/>
              </w:rPr>
              <w:t xml:space="preserve">Indicatorii de etapă pot reprezenta: </w:t>
            </w:r>
          </w:p>
          <w:p w14:paraId="70C3B1EA" w14:textId="77777777" w:rsidR="00C9574E" w:rsidRPr="00E031FB"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E031FB">
              <w:rPr>
                <w:rFonts w:ascii="Trebuchet MS" w:eastAsiaTheme="minorEastAsia" w:hAnsi="Trebuchet MS" w:cs="Trebuchet MS"/>
                <w:color w:val="000000" w:themeColor="text1"/>
                <w:lang w:val="en-GB"/>
              </w:rPr>
              <w:t xml:space="preserve">realizarea unor activităţi sau subactivităţi din proiect; </w:t>
            </w:r>
          </w:p>
          <w:p w14:paraId="1E8D6209" w14:textId="77777777" w:rsidR="00C9574E" w:rsidRPr="00E031FB"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E031FB">
              <w:rPr>
                <w:rFonts w:ascii="Trebuchet MS" w:eastAsiaTheme="minorEastAsia" w:hAnsi="Trebuchet MS" w:cs="Trebuchet MS"/>
                <w:color w:val="000000" w:themeColor="text1"/>
                <w:lang w:val="en-GB"/>
              </w:rPr>
              <w:t>atingerea unor stadii de implementare sau de execuţie tehnică sau financiară prestabilite;</w:t>
            </w:r>
          </w:p>
          <w:p w14:paraId="30F6A8D8" w14:textId="77777777" w:rsidR="00C9574E" w:rsidRPr="00E031FB" w:rsidRDefault="00C9574E">
            <w:pPr>
              <w:pStyle w:val="ListParagraph"/>
              <w:numPr>
                <w:ilvl w:val="0"/>
                <w:numId w:val="23"/>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stadii sau valori intermediare ale indicatorilor de realizare.</w:t>
            </w:r>
          </w:p>
          <w:p w14:paraId="47F05B9E" w14:textId="77777777" w:rsidR="003C2C69" w:rsidRPr="00E031FB" w:rsidRDefault="00C9574E" w:rsidP="00C9574E">
            <w:pPr>
              <w:spacing w:line="360" w:lineRule="auto"/>
              <w:jc w:val="both"/>
              <w:rPr>
                <w:rFonts w:ascii="Trebuchet MS" w:eastAsiaTheme="minorEastAsia" w:hAnsi="Trebuchet MS" w:cs="Trebuchet MS"/>
                <w:color w:val="000000" w:themeColor="text1"/>
                <w:lang w:val="it-IT"/>
              </w:rPr>
            </w:pPr>
            <w:r w:rsidRPr="00E031FB">
              <w:rPr>
                <w:rFonts w:ascii="Trebuchet MS" w:eastAsiaTheme="minorEastAsia" w:hAnsi="Trebuchet MS" w:cs="Trebuchet MS"/>
                <w:color w:val="000000" w:themeColor="text1"/>
                <w:lang w:val="it-IT"/>
              </w:rPr>
              <w:t>Astfel, indicatorii de etapă se pot referi la: achizițiile de echipamente, stadii fizice și financiare ale proiectelor, alți indicatori relevanți, aceste exemple nefiind exhaustive.</w:t>
            </w:r>
          </w:p>
          <w:p w14:paraId="01976F71" w14:textId="07A3BBCB" w:rsidR="00C9574E" w:rsidRPr="00E031FB" w:rsidRDefault="00C9574E" w:rsidP="00C9574E">
            <w:pPr>
              <w:spacing w:line="360" w:lineRule="auto"/>
              <w:jc w:val="both"/>
              <w:rPr>
                <w:rFonts w:ascii="Trebuchet MS" w:hAnsi="Trebuchet MS"/>
                <w:iCs/>
              </w:rPr>
            </w:pPr>
          </w:p>
        </w:tc>
      </w:tr>
    </w:tbl>
    <w:p w14:paraId="19BD7616" w14:textId="77777777" w:rsidR="0078756E" w:rsidRPr="00E031FB" w:rsidRDefault="0078756E" w:rsidP="0078756E">
      <w:pPr>
        <w:spacing w:before="120" w:after="120"/>
        <w:rPr>
          <w:rFonts w:ascii="Trebuchet MS" w:hAnsi="Trebuchet MS"/>
          <w:sz w:val="24"/>
          <w:szCs w:val="24"/>
        </w:rPr>
      </w:pPr>
    </w:p>
    <w:p w14:paraId="3D2D245C" w14:textId="4B8735F7" w:rsidR="00566CCA" w:rsidRPr="00E031FB" w:rsidRDefault="00BD70A6" w:rsidP="00922331">
      <w:pPr>
        <w:pStyle w:val="Heading3"/>
        <w:rPr>
          <w:b/>
          <w:bCs/>
          <w:i/>
          <w:iCs/>
          <w:sz w:val="26"/>
          <w:szCs w:val="26"/>
        </w:rPr>
      </w:pPr>
      <w:bookmarkStart w:id="110" w:name="_Toc162944957"/>
      <w:r w:rsidRPr="00E031FB">
        <w:rPr>
          <w:b/>
          <w:bCs/>
          <w:i/>
          <w:iCs/>
          <w:sz w:val="26"/>
          <w:szCs w:val="26"/>
        </w:rPr>
        <w:t xml:space="preserve">8.9.4 </w:t>
      </w:r>
      <w:r w:rsidR="00566CCA" w:rsidRPr="00E031FB">
        <w:rPr>
          <w:b/>
          <w:bCs/>
          <w:i/>
          <w:iCs/>
          <w:sz w:val="26"/>
          <w:szCs w:val="26"/>
        </w:rPr>
        <w:t>Semnarea contractului</w:t>
      </w:r>
      <w:r w:rsidR="00D8002D" w:rsidRPr="00E031FB">
        <w:rPr>
          <w:b/>
          <w:bCs/>
          <w:i/>
          <w:iCs/>
          <w:sz w:val="26"/>
          <w:szCs w:val="26"/>
        </w:rPr>
        <w:t xml:space="preserve"> de finanțare </w:t>
      </w:r>
      <w:r w:rsidR="00B45E20" w:rsidRPr="00E031FB">
        <w:rPr>
          <w:b/>
          <w:bCs/>
          <w:i/>
          <w:iCs/>
          <w:sz w:val="26"/>
          <w:szCs w:val="26"/>
        </w:rPr>
        <w:t>/</w:t>
      </w:r>
      <w:r w:rsidR="00D8002D" w:rsidRPr="00E031FB">
        <w:rPr>
          <w:b/>
          <w:bCs/>
          <w:i/>
          <w:iCs/>
          <w:sz w:val="26"/>
          <w:szCs w:val="26"/>
        </w:rPr>
        <w:t xml:space="preserve">emiterea </w:t>
      </w:r>
      <w:r w:rsidR="00B45E20" w:rsidRPr="00E031FB">
        <w:rPr>
          <w:b/>
          <w:bCs/>
          <w:i/>
          <w:iCs/>
          <w:sz w:val="26"/>
          <w:szCs w:val="26"/>
        </w:rPr>
        <w:t>deciziei</w:t>
      </w:r>
      <w:r w:rsidR="00566CCA" w:rsidRPr="00E031FB">
        <w:rPr>
          <w:b/>
          <w:bCs/>
          <w:i/>
          <w:iCs/>
          <w:sz w:val="26"/>
          <w:szCs w:val="26"/>
        </w:rPr>
        <w:t xml:space="preserve"> de finanțare</w:t>
      </w:r>
      <w:bookmarkEnd w:id="110"/>
    </w:p>
    <w:tbl>
      <w:tblPr>
        <w:tblStyle w:val="TableGrid"/>
        <w:tblW w:w="0" w:type="auto"/>
        <w:tblLook w:val="04A0" w:firstRow="1" w:lastRow="0" w:firstColumn="1" w:lastColumn="0" w:noHBand="0" w:noVBand="1"/>
      </w:tblPr>
      <w:tblGrid>
        <w:gridCol w:w="9396"/>
      </w:tblGrid>
      <w:tr w:rsidR="00B63863" w:rsidRPr="00E031FB" w14:paraId="12A44711" w14:textId="77777777" w:rsidTr="00B558B3">
        <w:tc>
          <w:tcPr>
            <w:tcW w:w="9396" w:type="dxa"/>
          </w:tcPr>
          <w:p w14:paraId="5990443C" w14:textId="77777777" w:rsidR="003C2C69" w:rsidRPr="00E031FB" w:rsidRDefault="003C2C69" w:rsidP="003C2C69">
            <w:pPr>
              <w:autoSpaceDE w:val="0"/>
              <w:autoSpaceDN w:val="0"/>
              <w:adjustRightInd w:val="0"/>
              <w:spacing w:line="360" w:lineRule="auto"/>
              <w:jc w:val="both"/>
              <w:rPr>
                <w:rFonts w:ascii="Trebuchet MS" w:hAnsi="Trebuchet MS" w:cs="ArialMT"/>
              </w:rPr>
            </w:pPr>
          </w:p>
          <w:p w14:paraId="7FB79E78" w14:textId="77777777" w:rsidR="00C9574E" w:rsidRPr="00E031FB" w:rsidRDefault="00C9574E" w:rsidP="00C9574E">
            <w:pPr>
              <w:autoSpaceDE w:val="0"/>
              <w:autoSpaceDN w:val="0"/>
              <w:adjustRightInd w:val="0"/>
              <w:spacing w:line="360" w:lineRule="auto"/>
              <w:jc w:val="both"/>
              <w:rPr>
                <w:rFonts w:ascii="Trebuchet MS" w:hAnsi="Trebuchet MS" w:cs="ArialMT"/>
              </w:rPr>
            </w:pPr>
            <w:r w:rsidRPr="00E031FB">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42475296" w14:textId="69B3CFF3" w:rsidR="00C9574E" w:rsidRPr="00E031FB" w:rsidRDefault="00C9574E" w:rsidP="00C9574E">
            <w:pPr>
              <w:autoSpaceDE w:val="0"/>
              <w:autoSpaceDN w:val="0"/>
              <w:adjustRightInd w:val="0"/>
              <w:spacing w:line="360" w:lineRule="auto"/>
              <w:jc w:val="both"/>
              <w:rPr>
                <w:rFonts w:ascii="Trebuchet MS" w:hAnsi="Trebuchet MS" w:cs="Trebuchet MS"/>
              </w:rPr>
            </w:pPr>
            <w:r w:rsidRPr="00E031FB">
              <w:rPr>
                <w:rFonts w:ascii="Trebuchet MS" w:hAnsi="Trebuchet MS" w:cs="Trebuchet MS"/>
                <w:b/>
                <w:bCs/>
              </w:rPr>
              <w:t>Potrivit prevederilor art.</w:t>
            </w:r>
            <w:r w:rsidR="00B84269" w:rsidRPr="00E031FB">
              <w:rPr>
                <w:rFonts w:ascii="Trebuchet MS" w:hAnsi="Trebuchet MS" w:cs="Trebuchet MS"/>
                <w:b/>
                <w:bCs/>
              </w:rPr>
              <w:t>9</w:t>
            </w:r>
            <w:r w:rsidRPr="00E031FB">
              <w:rPr>
                <w:rFonts w:ascii="Trebuchet MS" w:hAnsi="Trebuchet MS" w:cs="Trebuchet MS"/>
                <w:b/>
                <w:bCs/>
              </w:rPr>
              <w:t>,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45381B09" w14:textId="77777777" w:rsidR="00C9574E" w:rsidRPr="00E031FB" w:rsidRDefault="00C9574E" w:rsidP="00C9574E">
            <w:pPr>
              <w:spacing w:line="360" w:lineRule="auto"/>
              <w:jc w:val="both"/>
              <w:rPr>
                <w:rFonts w:ascii="Trebuchet MS" w:hAnsi="Trebuchet MS" w:cs="Trebuchet MS"/>
              </w:rPr>
            </w:pPr>
            <w:bookmarkStart w:id="111" w:name="_Hlk112409310"/>
            <w:r w:rsidRPr="00E031FB">
              <w:rPr>
                <w:rFonts w:ascii="Trebuchet MS" w:hAnsi="Trebuchet MS" w:cs="Trebuchet MS"/>
              </w:rPr>
              <w:t xml:space="preserve">Semnarea contractului de către beneficiar se va realiza în maximum 5 zile lucrătoare de la data notificării. </w:t>
            </w:r>
          </w:p>
          <w:p w14:paraId="425AA829" w14:textId="2C2086A4" w:rsidR="00563F32" w:rsidRPr="00E031FB" w:rsidRDefault="00C9574E" w:rsidP="00C9574E">
            <w:pPr>
              <w:spacing w:line="360" w:lineRule="auto"/>
              <w:jc w:val="both"/>
              <w:rPr>
                <w:rFonts w:ascii="Trebuchet MS" w:hAnsi="Trebuchet MS" w:cs="Trebuchet MS"/>
              </w:rPr>
            </w:pPr>
            <w:r w:rsidRPr="00E031FB">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1"/>
          </w:p>
          <w:p w14:paraId="246A073C" w14:textId="45D74F93" w:rsidR="003C2C69" w:rsidRPr="00E031FB" w:rsidRDefault="003C2C69" w:rsidP="003C2C69">
            <w:pPr>
              <w:spacing w:line="360" w:lineRule="auto"/>
              <w:rPr>
                <w:rFonts w:ascii="Trebuchet MS" w:hAnsi="Trebuchet MS" w:cs="Calibri"/>
              </w:rPr>
            </w:pPr>
          </w:p>
        </w:tc>
      </w:tr>
    </w:tbl>
    <w:p w14:paraId="50425F6A" w14:textId="77777777" w:rsidR="00327CE4" w:rsidRPr="00E031FB" w:rsidRDefault="00327CE4" w:rsidP="00D919B6">
      <w:pPr>
        <w:pStyle w:val="ListParagraph"/>
        <w:spacing w:before="120" w:after="120"/>
        <w:ind w:left="1065"/>
        <w:rPr>
          <w:rFonts w:ascii="Trebuchet MS" w:hAnsi="Trebuchet MS"/>
          <w:b/>
          <w:bCs/>
          <w:i/>
          <w:sz w:val="24"/>
          <w:szCs w:val="24"/>
        </w:rPr>
      </w:pPr>
    </w:p>
    <w:p w14:paraId="69342C16" w14:textId="6C3F2029" w:rsidR="005B776F" w:rsidRPr="00E031FB" w:rsidRDefault="005B776F" w:rsidP="00B82F89">
      <w:pPr>
        <w:pStyle w:val="Heading1"/>
        <w:rPr>
          <w:b/>
          <w:bCs/>
          <w:sz w:val="28"/>
          <w:szCs w:val="28"/>
        </w:rPr>
      </w:pPr>
      <w:bookmarkStart w:id="112" w:name="_Toc162944958"/>
      <w:r w:rsidRPr="00E031FB">
        <w:rPr>
          <w:b/>
          <w:bCs/>
          <w:sz w:val="28"/>
          <w:szCs w:val="28"/>
        </w:rPr>
        <w:t xml:space="preserve">9.  </w:t>
      </w:r>
      <w:r w:rsidR="004C0B72" w:rsidRPr="00E031FB">
        <w:rPr>
          <w:b/>
          <w:bCs/>
          <w:sz w:val="28"/>
          <w:szCs w:val="28"/>
        </w:rPr>
        <w:t>ASPECTE PRIVIND CONFLICTUL DE INTERESE</w:t>
      </w:r>
      <w:bookmarkEnd w:id="112"/>
      <w:r w:rsidR="004C0B72" w:rsidRPr="00E031FB">
        <w:rPr>
          <w:b/>
          <w:bCs/>
          <w:sz w:val="28"/>
          <w:szCs w:val="28"/>
        </w:rPr>
        <w:t xml:space="preserve">  </w:t>
      </w:r>
      <w:r w:rsidR="004C0B72" w:rsidRPr="00E031FB">
        <w:rPr>
          <w:b/>
          <w:bCs/>
          <w:sz w:val="28"/>
          <w:szCs w:val="28"/>
        </w:rPr>
        <w:tab/>
      </w:r>
    </w:p>
    <w:tbl>
      <w:tblPr>
        <w:tblStyle w:val="TableGrid"/>
        <w:tblW w:w="0" w:type="auto"/>
        <w:tblLook w:val="04A0" w:firstRow="1" w:lastRow="0" w:firstColumn="1" w:lastColumn="0" w:noHBand="0" w:noVBand="1"/>
      </w:tblPr>
      <w:tblGrid>
        <w:gridCol w:w="9396"/>
      </w:tblGrid>
      <w:tr w:rsidR="004C0B72" w:rsidRPr="00E031FB" w14:paraId="60174173" w14:textId="77777777" w:rsidTr="00B558B3">
        <w:tc>
          <w:tcPr>
            <w:tcW w:w="9396" w:type="dxa"/>
          </w:tcPr>
          <w:p w14:paraId="3562E0C1" w14:textId="77777777" w:rsidR="003C2C69" w:rsidRPr="00E031FB" w:rsidRDefault="003C2C69" w:rsidP="00274F3D">
            <w:pPr>
              <w:spacing w:line="360" w:lineRule="auto"/>
              <w:ind w:right="76"/>
              <w:jc w:val="both"/>
              <w:rPr>
                <w:rFonts w:ascii="Trebuchet MS" w:hAnsi="Trebuchet MS"/>
                <w:spacing w:val="-1"/>
              </w:rPr>
            </w:pPr>
          </w:p>
          <w:p w14:paraId="6E8B7AFC" w14:textId="3472DBB1" w:rsidR="00274F3D" w:rsidRPr="00E031FB" w:rsidRDefault="00274F3D" w:rsidP="00274F3D">
            <w:pPr>
              <w:spacing w:line="360" w:lineRule="auto"/>
              <w:ind w:right="76"/>
              <w:jc w:val="both"/>
              <w:rPr>
                <w:rFonts w:ascii="Trebuchet MS" w:hAnsi="Trebuchet MS"/>
              </w:rPr>
            </w:pPr>
            <w:r w:rsidRPr="00E031FB">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7FA0F4D" w14:textId="77777777" w:rsidR="00274F3D" w:rsidRPr="00E031FB" w:rsidRDefault="00274F3D" w:rsidP="00274F3D">
            <w:pPr>
              <w:spacing w:line="360" w:lineRule="auto"/>
              <w:ind w:right="76"/>
              <w:jc w:val="both"/>
              <w:rPr>
                <w:rFonts w:ascii="Trebuchet MS" w:hAnsi="Trebuchet MS"/>
              </w:rPr>
            </w:pPr>
            <w:r w:rsidRPr="00E031FB">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4F2A039E" w14:textId="77777777" w:rsidR="00274F3D" w:rsidRPr="00E031FB" w:rsidRDefault="00274F3D" w:rsidP="00274F3D">
            <w:pPr>
              <w:spacing w:line="360" w:lineRule="auto"/>
              <w:ind w:right="76"/>
              <w:jc w:val="both"/>
              <w:rPr>
                <w:rFonts w:ascii="Trebuchet MS" w:hAnsi="Trebuchet MS"/>
              </w:rPr>
            </w:pPr>
            <w:r w:rsidRPr="00E031FB">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9D9ADFA" w14:textId="77777777" w:rsidR="00274F3D" w:rsidRPr="00E031FB" w:rsidRDefault="00274F3D" w:rsidP="00274F3D">
            <w:pPr>
              <w:spacing w:line="360" w:lineRule="auto"/>
              <w:ind w:right="76"/>
              <w:jc w:val="both"/>
              <w:rPr>
                <w:rFonts w:ascii="Trebuchet MS" w:hAnsi="Trebuchet MS"/>
                <w:spacing w:val="-1"/>
              </w:rPr>
            </w:pPr>
            <w:r w:rsidRPr="00E031FB">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361C7922" w14:textId="705AE219" w:rsidR="004C0B72" w:rsidRPr="00E031FB" w:rsidRDefault="00274F3D" w:rsidP="003C2C69">
            <w:pPr>
              <w:spacing w:line="360" w:lineRule="auto"/>
              <w:jc w:val="both"/>
              <w:rPr>
                <w:rFonts w:ascii="Trebuchet MS" w:eastAsia="Arial" w:hAnsi="Trebuchet MS"/>
                <w:spacing w:val="-1"/>
              </w:rPr>
            </w:pPr>
            <w:r w:rsidRPr="00E031FB">
              <w:rPr>
                <w:rFonts w:ascii="Trebuchet MS" w:hAnsi="Trebuchet MS"/>
                <w:spacing w:val="-1"/>
              </w:rPr>
              <w:t xml:space="preserve">De asemenea, solicitantul va declara în </w:t>
            </w:r>
            <w:r w:rsidR="0033613A" w:rsidRPr="00E031FB">
              <w:rPr>
                <w:rFonts w:ascii="Trebuchet MS" w:hAnsi="Trebuchet MS"/>
                <w:spacing w:val="-1"/>
              </w:rPr>
              <w:t>D</w:t>
            </w:r>
            <w:r w:rsidRPr="00E031FB">
              <w:rPr>
                <w:rFonts w:ascii="Trebuchet MS" w:hAnsi="Trebuchet MS"/>
                <w:spacing w:val="-1"/>
              </w:rPr>
              <w:t>eclarația unică faptul că se angajază ca organizația pe care o reprezintă să întreprindă toate măsurile pentru respectarea regulilor privind evitarea conflictului de interese, în conformitate cu reglementările europene și naționale în vigoare</w:t>
            </w:r>
            <w:r w:rsidR="00642B63" w:rsidRPr="00E031FB">
              <w:rPr>
                <w:rFonts w:ascii="Trebuchet MS" w:eastAsia="Arial" w:hAnsi="Trebuchet MS"/>
                <w:spacing w:val="-1"/>
              </w:rPr>
              <w:t>.</w:t>
            </w:r>
          </w:p>
          <w:p w14:paraId="27075A13" w14:textId="4CC1C120" w:rsidR="003C2C69" w:rsidRPr="00E031FB" w:rsidRDefault="003C2C69" w:rsidP="003C2C69">
            <w:pPr>
              <w:spacing w:line="360" w:lineRule="auto"/>
              <w:jc w:val="both"/>
              <w:rPr>
                <w:rFonts w:ascii="Trebuchet MS" w:eastAsia="Arial" w:hAnsi="Trebuchet MS"/>
                <w:spacing w:val="-1"/>
              </w:rPr>
            </w:pPr>
          </w:p>
        </w:tc>
      </w:tr>
    </w:tbl>
    <w:p w14:paraId="073B0279" w14:textId="77777777" w:rsidR="00B23CC8" w:rsidRPr="00E031FB" w:rsidRDefault="00B23CC8" w:rsidP="00B82F89">
      <w:pPr>
        <w:spacing w:before="120" w:after="120"/>
        <w:rPr>
          <w:rFonts w:ascii="Trebuchet MS" w:hAnsi="Trebuchet MS"/>
          <w:b/>
          <w:bCs/>
          <w:i/>
          <w:sz w:val="24"/>
          <w:szCs w:val="24"/>
        </w:rPr>
      </w:pPr>
    </w:p>
    <w:p w14:paraId="12734386" w14:textId="02615565" w:rsidR="005B776F" w:rsidRPr="00E031FB" w:rsidRDefault="005B776F" w:rsidP="00B82F89">
      <w:pPr>
        <w:pStyle w:val="Heading1"/>
        <w:rPr>
          <w:b/>
          <w:bCs/>
          <w:sz w:val="28"/>
          <w:szCs w:val="28"/>
        </w:rPr>
      </w:pPr>
      <w:bookmarkStart w:id="113" w:name="_Toc162944959"/>
      <w:r w:rsidRPr="00E031FB">
        <w:rPr>
          <w:b/>
          <w:bCs/>
          <w:sz w:val="28"/>
          <w:szCs w:val="28"/>
        </w:rPr>
        <w:t xml:space="preserve">10.  </w:t>
      </w:r>
      <w:r w:rsidR="004C0B72" w:rsidRPr="00E031FB">
        <w:rPr>
          <w:b/>
          <w:bCs/>
          <w:sz w:val="28"/>
          <w:szCs w:val="28"/>
        </w:rPr>
        <w:t>ASPECTE PRIVIND PRELUC</w:t>
      </w:r>
      <w:r w:rsidR="0072671F" w:rsidRPr="00E031FB">
        <w:rPr>
          <w:b/>
          <w:bCs/>
          <w:sz w:val="28"/>
          <w:szCs w:val="28"/>
        </w:rPr>
        <w:t>R</w:t>
      </w:r>
      <w:r w:rsidR="004C0B72" w:rsidRPr="00E031FB">
        <w:rPr>
          <w:b/>
          <w:bCs/>
          <w:sz w:val="28"/>
          <w:szCs w:val="28"/>
        </w:rPr>
        <w:t>AREA DATELOR CU CARACTER PERSONAL</w:t>
      </w:r>
      <w:bookmarkEnd w:id="113"/>
      <w:r w:rsidR="004C0B72" w:rsidRPr="00E031FB">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E031FB" w14:paraId="604DA201" w14:textId="77777777" w:rsidTr="00B558B3">
        <w:tc>
          <w:tcPr>
            <w:tcW w:w="9396" w:type="dxa"/>
          </w:tcPr>
          <w:p w14:paraId="4E40D366" w14:textId="77777777" w:rsidR="008935A7" w:rsidRPr="00E031FB" w:rsidRDefault="008935A7" w:rsidP="008935A7">
            <w:pPr>
              <w:spacing w:line="360" w:lineRule="auto"/>
              <w:jc w:val="both"/>
              <w:rPr>
                <w:rFonts w:ascii="Trebuchet MS" w:hAnsi="Trebuchet MS" w:cstheme="minorHAnsi"/>
              </w:rPr>
            </w:pPr>
          </w:p>
          <w:p w14:paraId="782BC9FB" w14:textId="77777777" w:rsidR="00A90170" w:rsidRPr="00E031FB" w:rsidRDefault="00A90170" w:rsidP="00A90170">
            <w:pPr>
              <w:spacing w:line="360" w:lineRule="auto"/>
              <w:ind w:right="64"/>
              <w:contextualSpacing/>
              <w:jc w:val="both"/>
              <w:rPr>
                <w:rFonts w:ascii="Trebuchet MS" w:hAnsi="Trebuchet MS"/>
              </w:rPr>
            </w:pPr>
            <w:r w:rsidRPr="00E031FB">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2F0AD8D" w14:textId="77777777" w:rsidR="00A90170" w:rsidRPr="00E031FB" w:rsidRDefault="00A90170" w:rsidP="00A90170">
            <w:pPr>
              <w:spacing w:line="360" w:lineRule="auto"/>
              <w:ind w:right="74"/>
              <w:contextualSpacing/>
              <w:jc w:val="both"/>
              <w:rPr>
                <w:rFonts w:ascii="Trebuchet MS" w:hAnsi="Trebuchet MS"/>
                <w:spacing w:val="-1"/>
              </w:rPr>
            </w:pPr>
          </w:p>
          <w:p w14:paraId="5B7017A4" w14:textId="263ECE5E" w:rsidR="00274F3D" w:rsidRPr="00E031FB" w:rsidRDefault="00A90170" w:rsidP="00A90170">
            <w:pPr>
              <w:spacing w:line="360" w:lineRule="auto"/>
              <w:ind w:right="74"/>
              <w:contextualSpacing/>
              <w:jc w:val="both"/>
              <w:rPr>
                <w:rFonts w:ascii="Trebuchet MS" w:hAnsi="Trebuchet MS"/>
                <w:spacing w:val="-1"/>
              </w:rPr>
            </w:pPr>
            <w:r w:rsidRPr="00E031FB">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r w:rsidR="00274F3D" w:rsidRPr="00E031FB">
              <w:rPr>
                <w:rFonts w:ascii="Trebuchet MS" w:hAnsi="Trebuchet MS"/>
                <w:spacing w:val="-1"/>
              </w:rPr>
              <w:t>.</w:t>
            </w:r>
          </w:p>
          <w:p w14:paraId="5D13EBE5" w14:textId="6D7C59ED" w:rsidR="004C0B72" w:rsidRPr="00E031FB" w:rsidRDefault="004C0B72" w:rsidP="003C2C69">
            <w:pPr>
              <w:spacing w:line="360" w:lineRule="auto"/>
              <w:jc w:val="both"/>
              <w:rPr>
                <w:rFonts w:ascii="Trebuchet MS" w:hAnsi="Trebuchet MS"/>
                <w:iCs/>
              </w:rPr>
            </w:pPr>
          </w:p>
        </w:tc>
      </w:tr>
    </w:tbl>
    <w:p w14:paraId="6AF8D2AE" w14:textId="77777777" w:rsidR="00A82C81" w:rsidRPr="00E031FB" w:rsidRDefault="00A82C81" w:rsidP="00A82C81">
      <w:pPr>
        <w:pStyle w:val="ListParagraph"/>
        <w:spacing w:before="120" w:after="120"/>
        <w:ind w:left="1065"/>
        <w:rPr>
          <w:rFonts w:ascii="Trebuchet MS" w:hAnsi="Trebuchet MS"/>
          <w:b/>
          <w:bCs/>
          <w:i/>
          <w:sz w:val="24"/>
          <w:szCs w:val="24"/>
        </w:rPr>
      </w:pPr>
    </w:p>
    <w:p w14:paraId="69E8ED20" w14:textId="6B15A2B6" w:rsidR="00A82C81" w:rsidRPr="00E031FB" w:rsidRDefault="005B776F" w:rsidP="00B82F89">
      <w:pPr>
        <w:pStyle w:val="Heading1"/>
        <w:rPr>
          <w:b/>
          <w:bCs/>
          <w:sz w:val="28"/>
          <w:szCs w:val="28"/>
        </w:rPr>
      </w:pPr>
      <w:bookmarkStart w:id="114" w:name="_Toc162944960"/>
      <w:r w:rsidRPr="00E031FB">
        <w:rPr>
          <w:b/>
          <w:bCs/>
          <w:sz w:val="28"/>
          <w:szCs w:val="28"/>
        </w:rPr>
        <w:t xml:space="preserve">11.  </w:t>
      </w:r>
      <w:r w:rsidR="00A82C81" w:rsidRPr="00E031FB">
        <w:rPr>
          <w:b/>
          <w:bCs/>
          <w:sz w:val="28"/>
          <w:szCs w:val="28"/>
        </w:rPr>
        <w:t>ASPECTE PRIVIND MONITORIZAREA TEHNICĂ ȘI RAPOARTELE DE PROGRES</w:t>
      </w:r>
      <w:bookmarkEnd w:id="114"/>
      <w:r w:rsidR="00A82C81" w:rsidRPr="00E031FB">
        <w:rPr>
          <w:b/>
          <w:bCs/>
          <w:sz w:val="28"/>
          <w:szCs w:val="28"/>
        </w:rPr>
        <w:t xml:space="preserve"> </w:t>
      </w:r>
    </w:p>
    <w:p w14:paraId="06F3C6F1" w14:textId="6A9D42B1" w:rsidR="00A82C81" w:rsidRPr="00E031FB" w:rsidRDefault="00BD70A6" w:rsidP="00922331">
      <w:pPr>
        <w:pStyle w:val="Heading2"/>
        <w:rPr>
          <w:b/>
          <w:bCs/>
        </w:rPr>
      </w:pPr>
      <w:bookmarkStart w:id="115" w:name="_Toc162944961"/>
      <w:r w:rsidRPr="00E031FB">
        <w:rPr>
          <w:b/>
          <w:bCs/>
        </w:rPr>
        <w:t xml:space="preserve">11.1 </w:t>
      </w:r>
      <w:r w:rsidR="00A82C81" w:rsidRPr="00E031FB">
        <w:rPr>
          <w:b/>
          <w:bCs/>
        </w:rPr>
        <w:t>Rapoartele de progres</w:t>
      </w:r>
      <w:bookmarkEnd w:id="115"/>
      <w:r w:rsidR="00A82C81" w:rsidRPr="00E031FB">
        <w:rPr>
          <w:b/>
          <w:bCs/>
        </w:rPr>
        <w:t xml:space="preserve">  </w:t>
      </w:r>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62A9699F" w14:textId="77777777" w:rsidTr="00B558B3">
        <w:tc>
          <w:tcPr>
            <w:tcW w:w="9396" w:type="dxa"/>
          </w:tcPr>
          <w:p w14:paraId="4DB50E34" w14:textId="77777777" w:rsidR="00707BC7" w:rsidRPr="00E031FB" w:rsidRDefault="00707BC7" w:rsidP="00707BC7">
            <w:pPr>
              <w:autoSpaceDE w:val="0"/>
              <w:autoSpaceDN w:val="0"/>
              <w:adjustRightInd w:val="0"/>
              <w:spacing w:line="360" w:lineRule="auto"/>
              <w:jc w:val="both"/>
              <w:rPr>
                <w:rFonts w:ascii="Trebuchet MS" w:hAnsi="Trebuchet MS" w:cs="Trebuchet MS"/>
                <w:lang w:val="en-GB"/>
              </w:rPr>
            </w:pPr>
          </w:p>
          <w:p w14:paraId="2DEAC4AA"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În procesul de monitorizare a proiectelor se elaborează rapoartele de progres.</w:t>
            </w:r>
          </w:p>
          <w:p w14:paraId="2287679B"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Rapoartele de progres sunt trimestriale și finale.</w:t>
            </w:r>
          </w:p>
          <w:p w14:paraId="3F9E617A"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3B4DBA4" w14:textId="3A0E59B1" w:rsidR="008F2403" w:rsidRPr="00E031FB" w:rsidRDefault="00A90170" w:rsidP="00A90170">
            <w:pPr>
              <w:spacing w:before="120" w:line="360" w:lineRule="auto"/>
              <w:jc w:val="both"/>
              <w:rPr>
                <w:rFonts w:ascii="Trebuchet MS" w:hAnsi="Trebuchet MS" w:cs="Trebuchet MS"/>
                <w:lang w:val="en-GB"/>
              </w:rPr>
            </w:pPr>
            <w:r w:rsidRPr="00E031FB">
              <w:rPr>
                <w:rFonts w:ascii="Trebuchet MS" w:hAnsi="Trebuchet MS" w:cs="Trebuchet MS"/>
                <w:lang w:val="it-IT"/>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r w:rsidR="00C87D48" w:rsidRPr="00E031FB">
              <w:rPr>
                <w:rFonts w:ascii="Trebuchet MS" w:hAnsi="Trebuchet MS" w:cs="Trebuchet MS"/>
                <w:lang w:val="en-GB"/>
              </w:rPr>
              <w:t>.</w:t>
            </w:r>
          </w:p>
          <w:p w14:paraId="5123BA28" w14:textId="19ED5F16" w:rsidR="00707BC7" w:rsidRPr="00E031FB" w:rsidRDefault="00707BC7" w:rsidP="00707BC7">
            <w:pPr>
              <w:spacing w:line="360" w:lineRule="auto"/>
              <w:jc w:val="both"/>
              <w:rPr>
                <w:rFonts w:ascii="Trebuchet MS" w:hAnsi="Trebuchet MS"/>
                <w:iCs/>
                <w:lang w:val="en-GB"/>
              </w:rPr>
            </w:pPr>
          </w:p>
        </w:tc>
      </w:tr>
    </w:tbl>
    <w:p w14:paraId="1F6EC556" w14:textId="77777777" w:rsidR="0078756E" w:rsidRPr="00E031FB" w:rsidRDefault="0078756E" w:rsidP="0078756E">
      <w:pPr>
        <w:spacing w:before="120" w:after="120"/>
        <w:rPr>
          <w:rFonts w:ascii="Trebuchet MS" w:hAnsi="Trebuchet MS"/>
          <w:sz w:val="24"/>
          <w:szCs w:val="24"/>
        </w:rPr>
      </w:pPr>
    </w:p>
    <w:p w14:paraId="1845D17B" w14:textId="746AB7E3" w:rsidR="00A82C81" w:rsidRPr="00E031FB" w:rsidRDefault="00BD70A6" w:rsidP="00922331">
      <w:pPr>
        <w:pStyle w:val="Heading2"/>
        <w:rPr>
          <w:b/>
          <w:bCs/>
        </w:rPr>
      </w:pPr>
      <w:bookmarkStart w:id="116" w:name="_Toc162944962"/>
      <w:r w:rsidRPr="00E031FB">
        <w:rPr>
          <w:b/>
          <w:bCs/>
        </w:rPr>
        <w:t xml:space="preserve">11.2 </w:t>
      </w:r>
      <w:r w:rsidR="00A82C81" w:rsidRPr="00E031FB">
        <w:rPr>
          <w:b/>
          <w:bCs/>
        </w:rPr>
        <w:t xml:space="preserve">Vizitele </w:t>
      </w:r>
      <w:r w:rsidR="00B81345" w:rsidRPr="00E031FB">
        <w:rPr>
          <w:b/>
          <w:bCs/>
        </w:rPr>
        <w:t xml:space="preserve">de </w:t>
      </w:r>
      <w:r w:rsidR="00A82C81" w:rsidRPr="00E031FB">
        <w:rPr>
          <w:b/>
          <w:bCs/>
        </w:rPr>
        <w:t>monitorizare</w:t>
      </w:r>
      <w:bookmarkEnd w:id="116"/>
      <w:r w:rsidR="00A82C81" w:rsidRPr="00E031FB">
        <w:rPr>
          <w:b/>
          <w:bCs/>
        </w:rPr>
        <w:t xml:space="preserve"> </w:t>
      </w:r>
    </w:p>
    <w:tbl>
      <w:tblPr>
        <w:tblStyle w:val="TableGrid"/>
        <w:tblW w:w="0" w:type="auto"/>
        <w:tblLook w:val="04A0" w:firstRow="1" w:lastRow="0" w:firstColumn="1" w:lastColumn="0" w:noHBand="0" w:noVBand="1"/>
      </w:tblPr>
      <w:tblGrid>
        <w:gridCol w:w="9396"/>
      </w:tblGrid>
      <w:tr w:rsidR="00B63863" w:rsidRPr="00E031FB" w14:paraId="1DE8656E" w14:textId="77777777" w:rsidTr="00B558B3">
        <w:tc>
          <w:tcPr>
            <w:tcW w:w="9396" w:type="dxa"/>
          </w:tcPr>
          <w:p w14:paraId="4EE0EF57" w14:textId="77777777" w:rsidR="002F1E51" w:rsidRPr="00E031FB" w:rsidRDefault="002F1E51" w:rsidP="002E47F4">
            <w:pPr>
              <w:spacing w:line="360" w:lineRule="auto"/>
              <w:ind w:right="80"/>
              <w:jc w:val="both"/>
              <w:rPr>
                <w:rFonts w:ascii="Trebuchet MS" w:eastAsia="Arial" w:hAnsi="Trebuchet MS"/>
                <w:spacing w:val="-1"/>
              </w:rPr>
            </w:pPr>
          </w:p>
          <w:p w14:paraId="1398FC57" w14:textId="77777777" w:rsidR="00A90170" w:rsidRPr="00E031FB" w:rsidRDefault="00A90170" w:rsidP="00A90170">
            <w:pPr>
              <w:spacing w:line="360" w:lineRule="auto"/>
              <w:ind w:right="80"/>
              <w:jc w:val="both"/>
              <w:rPr>
                <w:rFonts w:ascii="Trebuchet MS" w:eastAsia="Arial" w:hAnsi="Trebuchet MS"/>
                <w:spacing w:val="-1"/>
              </w:rPr>
            </w:pPr>
            <w:r w:rsidRPr="00E031FB">
              <w:rPr>
                <w:rFonts w:ascii="Trebuchet MS" w:eastAsia="Arial" w:hAnsi="Trebuchet MS"/>
                <w:spacing w:val="-1"/>
              </w:rPr>
              <w:t xml:space="preserve">AM PRSM are </w:t>
            </w:r>
            <w:r w:rsidRPr="00E031FB">
              <w:rPr>
                <w:rFonts w:ascii="Trebuchet MS" w:eastAsia="Arial" w:hAnsi="Trebuchet MS" w:cs="Arial"/>
                <w:spacing w:val="1"/>
              </w:rPr>
              <w:t xml:space="preserve">obligația </w:t>
            </w:r>
            <w:r w:rsidRPr="00E031FB">
              <w:rPr>
                <w:rFonts w:ascii="Trebuchet MS" w:eastAsia="Arial" w:hAnsi="Trebuchet MS"/>
                <w:spacing w:val="-1"/>
              </w:rPr>
              <w:t xml:space="preserve">de a monitoriza și verifica din punct de vedere tehnic şi financiar implementarea proiectului, pe baza Contractului de finanțare și </w:t>
            </w:r>
            <w:r w:rsidRPr="00E031FB">
              <w:rPr>
                <w:rFonts w:ascii="Trebuchet MS" w:eastAsia="Arial" w:hAnsi="Trebuchet MS"/>
                <w:i/>
                <w:spacing w:val="-1"/>
              </w:rPr>
              <w:t xml:space="preserve">Cererii de finanțare </w:t>
            </w:r>
            <w:r w:rsidRPr="00E031FB">
              <w:rPr>
                <w:rFonts w:ascii="Trebuchet MS" w:eastAsia="Arial" w:hAnsi="Trebuchet MS"/>
                <w:spacing w:val="-1"/>
              </w:rPr>
              <w:t>aprobate și a P</w:t>
            </w:r>
            <w:r w:rsidRPr="00E031FB">
              <w:rPr>
                <w:rFonts w:ascii="Trebuchet MS" w:eastAsia="Arial" w:hAnsi="Trebuchet MS"/>
                <w:i/>
                <w:spacing w:val="-1"/>
              </w:rPr>
              <w:t>lanului de monitorizare</w:t>
            </w:r>
            <w:r w:rsidRPr="00E031FB">
              <w:rPr>
                <w:rFonts w:ascii="Trebuchet MS" w:eastAsia="Arial" w:hAnsi="Trebuchet MS"/>
                <w:spacing w:val="-1"/>
              </w:rPr>
              <w:t xml:space="preserve"> care se constituie în anexe la contract, în   vederea   asigurării   îndeplinirii   obiectivelor   proiectului   și   prevenirii neregulilor. </w:t>
            </w:r>
          </w:p>
          <w:p w14:paraId="6F154063" w14:textId="77777777" w:rsidR="00A90170" w:rsidRPr="00E031FB" w:rsidRDefault="00A90170" w:rsidP="00A90170">
            <w:pPr>
              <w:spacing w:line="360" w:lineRule="auto"/>
              <w:ind w:right="80"/>
              <w:jc w:val="both"/>
              <w:rPr>
                <w:rFonts w:ascii="Trebuchet MS" w:eastAsia="Arial" w:hAnsi="Trebuchet MS"/>
                <w:spacing w:val="-1"/>
              </w:rPr>
            </w:pPr>
            <w:r w:rsidRPr="00E031FB">
              <w:rPr>
                <w:rFonts w:ascii="Trebuchet MS" w:eastAsia="Arial" w:hAnsi="Trebuchet MS"/>
                <w:spacing w:val="-1"/>
              </w:rPr>
              <w:t>În acest sens, AM PRSM va realiza vizite de monitorizare, inclusiv vizite de monitorizare a activităților aflate în derulare.</w:t>
            </w:r>
          </w:p>
          <w:p w14:paraId="1D540B4E"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C427432"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În procesul de monitorizare a proiectelor se elaborează rapoartele de vizită de monitorizare.</w:t>
            </w:r>
          </w:p>
          <w:p w14:paraId="5C70793B" w14:textId="77777777" w:rsidR="00A90170" w:rsidRPr="00E031FB" w:rsidRDefault="00A90170" w:rsidP="00A90170">
            <w:pPr>
              <w:autoSpaceDE w:val="0"/>
              <w:autoSpaceDN w:val="0"/>
              <w:adjustRightInd w:val="0"/>
              <w:spacing w:line="360" w:lineRule="auto"/>
              <w:jc w:val="both"/>
              <w:rPr>
                <w:rFonts w:ascii="Trebuchet MS" w:hAnsi="Trebuchet MS" w:cs="Trebuchet MS"/>
                <w:lang w:val="it-IT"/>
              </w:rPr>
            </w:pPr>
            <w:r w:rsidRPr="00E031FB">
              <w:rPr>
                <w:rFonts w:ascii="Trebuchet MS" w:hAnsi="Trebuchet MS" w:cs="Trebuchet MS"/>
                <w:lang w:val="it-IT"/>
              </w:rPr>
              <w:t>Acestea se elaborează de AM PRSM în termen de 10 zile lucrătoare de la data vizitei efectuate la fața locului.</w:t>
            </w:r>
          </w:p>
          <w:p w14:paraId="3DB0A569" w14:textId="61E7A8D2" w:rsidR="008F2403" w:rsidRPr="00E031FB" w:rsidRDefault="00A90170" w:rsidP="00A90170">
            <w:pPr>
              <w:spacing w:line="360" w:lineRule="auto"/>
              <w:jc w:val="both"/>
              <w:rPr>
                <w:rFonts w:ascii="Trebuchet MS" w:hAnsi="Trebuchet MS"/>
                <w:iCs/>
              </w:rPr>
            </w:pPr>
            <w:r w:rsidRPr="00E031FB">
              <w:rPr>
                <w:rFonts w:ascii="Trebuchet MS" w:hAnsi="Trebuchet MS" w:cs="Trebuchet MS"/>
                <w:lang w:val="it-IT"/>
              </w:rPr>
              <w:t>Rapoartele de vizită pot include acțiuni corective și recomandări adresate beneficiarului, precum și termenele de realizare care sunt obligatorii de respectat pentru beneficiar</w:t>
            </w:r>
            <w:r w:rsidR="00976EDD" w:rsidRPr="00E031FB">
              <w:rPr>
                <w:rFonts w:ascii="Trebuchet MS" w:hAnsi="Trebuchet MS"/>
                <w:iCs/>
              </w:rPr>
              <w:t>.</w:t>
            </w:r>
          </w:p>
          <w:p w14:paraId="4982118F" w14:textId="6F295C91" w:rsidR="002F1E51" w:rsidRPr="00E031FB" w:rsidRDefault="002F1E51" w:rsidP="002F1E51">
            <w:pPr>
              <w:spacing w:line="360" w:lineRule="auto"/>
              <w:jc w:val="both"/>
              <w:rPr>
                <w:rFonts w:ascii="Trebuchet MS" w:hAnsi="Trebuchet MS"/>
                <w:iCs/>
              </w:rPr>
            </w:pPr>
          </w:p>
        </w:tc>
      </w:tr>
    </w:tbl>
    <w:p w14:paraId="21E1F180" w14:textId="77777777" w:rsidR="00B23CC8" w:rsidRPr="00E031FB" w:rsidRDefault="00B23CC8" w:rsidP="0078756E">
      <w:pPr>
        <w:spacing w:before="120" w:after="120"/>
        <w:rPr>
          <w:rFonts w:ascii="Trebuchet MS" w:hAnsi="Trebuchet MS"/>
          <w:sz w:val="24"/>
          <w:szCs w:val="24"/>
        </w:rPr>
      </w:pPr>
    </w:p>
    <w:p w14:paraId="7787F590" w14:textId="6A9EBCBA" w:rsidR="00A82C81" w:rsidRPr="00E031FB" w:rsidRDefault="00BD70A6" w:rsidP="00922331">
      <w:pPr>
        <w:pStyle w:val="Heading2"/>
        <w:rPr>
          <w:b/>
          <w:bCs/>
        </w:rPr>
      </w:pPr>
      <w:bookmarkStart w:id="117" w:name="_Toc162944963"/>
      <w:r w:rsidRPr="00E031FB">
        <w:rPr>
          <w:b/>
          <w:bCs/>
        </w:rPr>
        <w:t xml:space="preserve">11.3 </w:t>
      </w:r>
      <w:r w:rsidR="00A82C81" w:rsidRPr="00E031FB">
        <w:rPr>
          <w:b/>
          <w:bCs/>
        </w:rPr>
        <w:t>Mecanismul specific indicatorilor de etapă. Planul de monitorizare</w:t>
      </w:r>
      <w:bookmarkEnd w:id="117"/>
    </w:p>
    <w:tbl>
      <w:tblPr>
        <w:tblStyle w:val="TableGrid"/>
        <w:tblW w:w="0" w:type="auto"/>
        <w:tblLook w:val="04A0" w:firstRow="1" w:lastRow="0" w:firstColumn="1" w:lastColumn="0" w:noHBand="0" w:noVBand="1"/>
      </w:tblPr>
      <w:tblGrid>
        <w:gridCol w:w="9396"/>
      </w:tblGrid>
      <w:tr w:rsidR="00A82C81" w:rsidRPr="00E031FB" w14:paraId="1D5719FB" w14:textId="77777777" w:rsidTr="00B558B3">
        <w:tc>
          <w:tcPr>
            <w:tcW w:w="9396" w:type="dxa"/>
          </w:tcPr>
          <w:p w14:paraId="7D656A21" w14:textId="77777777" w:rsidR="00234432" w:rsidRPr="00E031FB" w:rsidRDefault="00234432" w:rsidP="003024E2">
            <w:pPr>
              <w:autoSpaceDE w:val="0"/>
              <w:autoSpaceDN w:val="0"/>
              <w:adjustRightInd w:val="0"/>
              <w:spacing w:line="360" w:lineRule="auto"/>
              <w:jc w:val="both"/>
              <w:rPr>
                <w:rFonts w:ascii="Trebuchet MS" w:hAnsi="Trebuchet MS" w:cs="Trebuchet MS"/>
                <w:lang w:val="en-GB"/>
              </w:rPr>
            </w:pPr>
          </w:p>
          <w:p w14:paraId="1D6BF1CE" w14:textId="7C7A5D97" w:rsidR="003024E2" w:rsidRPr="00E031FB" w:rsidRDefault="003024E2" w:rsidP="003024E2">
            <w:pPr>
              <w:autoSpaceDE w:val="0"/>
              <w:autoSpaceDN w:val="0"/>
              <w:adjustRightInd w:val="0"/>
              <w:spacing w:line="360" w:lineRule="auto"/>
              <w:jc w:val="both"/>
              <w:rPr>
                <w:rFonts w:ascii="Trebuchet MS" w:hAnsi="Trebuchet MS" w:cs="Trebuchet MS"/>
                <w:lang w:val="en-GB"/>
              </w:rPr>
            </w:pPr>
            <w:r w:rsidRPr="00E031FB">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04394F9F" w14:textId="77777777" w:rsidR="003024E2" w:rsidRPr="00E031FB" w:rsidRDefault="003024E2" w:rsidP="00922331">
            <w:pPr>
              <w:spacing w:line="360" w:lineRule="auto"/>
              <w:jc w:val="both"/>
              <w:rPr>
                <w:rFonts w:ascii="Trebuchet MS" w:hAnsi="Trebuchet MS" w:cs="Trebuchet MS"/>
                <w:lang w:val="en-GB"/>
              </w:rPr>
            </w:pPr>
            <w:r w:rsidRPr="00E031FB">
              <w:rPr>
                <w:rFonts w:ascii="Trebuchet MS" w:hAnsi="Trebuchet MS" w:cs="Trebuchet MS"/>
                <w:lang w:val="en-GB"/>
              </w:rPr>
              <w:t xml:space="preserve">Acest instrument presupune urmărirea și validarea îndeplinirii indicatorilor de etapă ai proiectului pe baza documentelor justificative transmise de beneficiar, inclusiv </w:t>
            </w:r>
            <w:proofErr w:type="gramStart"/>
            <w:r w:rsidRPr="00E031FB">
              <w:rPr>
                <w:rFonts w:ascii="Trebuchet MS" w:hAnsi="Trebuchet MS" w:cs="Trebuchet MS"/>
                <w:lang w:val="en-GB"/>
              </w:rPr>
              <w:t>a</w:t>
            </w:r>
            <w:proofErr w:type="gramEnd"/>
            <w:r w:rsidRPr="00E031FB">
              <w:rPr>
                <w:rFonts w:ascii="Trebuchet MS" w:hAnsi="Trebuchet MS" w:cs="Trebuchet MS"/>
                <w:lang w:val="en-GB"/>
              </w:rPr>
              <w:t xml:space="preserve"> informațiilor și documentelor care însoțesc raportul de progres și a constatărilor AM PRSM în urma vizitelor de monitorizare.</w:t>
            </w:r>
          </w:p>
          <w:p w14:paraId="35E495E4" w14:textId="591A477C" w:rsidR="00234432" w:rsidRPr="00E031FB" w:rsidRDefault="00234432" w:rsidP="00922331">
            <w:pPr>
              <w:spacing w:line="360" w:lineRule="auto"/>
              <w:jc w:val="both"/>
              <w:rPr>
                <w:rFonts w:ascii="Trebuchet MS" w:hAnsi="Trebuchet MS" w:cs="Trebuchet MS"/>
                <w:lang w:val="en-GB"/>
              </w:rPr>
            </w:pPr>
          </w:p>
        </w:tc>
      </w:tr>
    </w:tbl>
    <w:p w14:paraId="74BCD830" w14:textId="77777777" w:rsidR="00A82C81" w:rsidRPr="00E031FB" w:rsidRDefault="00A82C81" w:rsidP="00A82C81">
      <w:pPr>
        <w:pStyle w:val="ListParagraph"/>
        <w:spacing w:before="120" w:after="120"/>
        <w:ind w:left="1065"/>
        <w:rPr>
          <w:rFonts w:ascii="Trebuchet MS" w:hAnsi="Trebuchet MS"/>
          <w:b/>
          <w:bCs/>
          <w:i/>
          <w:sz w:val="24"/>
          <w:szCs w:val="24"/>
        </w:rPr>
      </w:pPr>
    </w:p>
    <w:p w14:paraId="0BBEB050" w14:textId="4AE80C6A" w:rsidR="00A82C81" w:rsidRPr="00E031FB" w:rsidRDefault="005B776F" w:rsidP="005B776F">
      <w:pPr>
        <w:pStyle w:val="Heading1"/>
        <w:rPr>
          <w:b/>
          <w:bCs/>
          <w:sz w:val="28"/>
          <w:szCs w:val="28"/>
        </w:rPr>
      </w:pPr>
      <w:bookmarkStart w:id="118" w:name="_Toc162944964"/>
      <w:r w:rsidRPr="00E031FB">
        <w:rPr>
          <w:b/>
          <w:bCs/>
          <w:sz w:val="28"/>
          <w:szCs w:val="28"/>
        </w:rPr>
        <w:t xml:space="preserve">12.  </w:t>
      </w:r>
      <w:r w:rsidR="00A82C81" w:rsidRPr="00E031FB">
        <w:rPr>
          <w:b/>
          <w:bCs/>
          <w:sz w:val="28"/>
          <w:szCs w:val="28"/>
        </w:rPr>
        <w:t>ASPECTE PRIVIND MANAGEMENTUL FINANCIAR</w:t>
      </w:r>
      <w:bookmarkEnd w:id="118"/>
    </w:p>
    <w:p w14:paraId="6D9CA2E8" w14:textId="2EDB93FB" w:rsidR="00A82C81" w:rsidRPr="00E031FB" w:rsidRDefault="00BD70A6" w:rsidP="00922331">
      <w:pPr>
        <w:pStyle w:val="Heading2"/>
        <w:rPr>
          <w:b/>
          <w:bCs/>
        </w:rPr>
      </w:pPr>
      <w:bookmarkStart w:id="119" w:name="_Toc162944965"/>
      <w:bookmarkStart w:id="120" w:name="_Hlk131881881"/>
      <w:r w:rsidRPr="00E031FB">
        <w:rPr>
          <w:b/>
          <w:bCs/>
        </w:rPr>
        <w:t xml:space="preserve">12.1 </w:t>
      </w:r>
      <w:r w:rsidR="00A82C81" w:rsidRPr="00E031FB">
        <w:rPr>
          <w:b/>
          <w:bCs/>
        </w:rPr>
        <w:t>Mecanismul cererilor de prefinanțare</w:t>
      </w:r>
      <w:bookmarkEnd w:id="119"/>
      <w:r w:rsidR="00A82C81" w:rsidRPr="00E031FB">
        <w:rPr>
          <w:b/>
          <w:bCs/>
        </w:rPr>
        <w:t xml:space="preserve"> </w:t>
      </w:r>
      <w:bookmarkEnd w:id="120"/>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21A8A982" w14:textId="77777777" w:rsidTr="00B558B3">
        <w:tc>
          <w:tcPr>
            <w:tcW w:w="9396" w:type="dxa"/>
          </w:tcPr>
          <w:p w14:paraId="7C9B326F" w14:textId="77777777" w:rsidR="00F25864" w:rsidRPr="00E031FB" w:rsidRDefault="00F25864" w:rsidP="00F25864">
            <w:pPr>
              <w:spacing w:before="120" w:after="120" w:line="360" w:lineRule="auto"/>
              <w:jc w:val="both"/>
              <w:rPr>
                <w:rFonts w:ascii="Trebuchet MS" w:eastAsiaTheme="minorEastAsia" w:hAnsi="Trebuchet MS"/>
                <w:iCs/>
              </w:rPr>
            </w:pPr>
            <w:r w:rsidRPr="00E031FB">
              <w:rPr>
                <w:rFonts w:ascii="Trebuchet MS" w:eastAsiaTheme="minorEastAsia" w:hAnsi="Trebuchet MS"/>
                <w:iCs/>
              </w:rPr>
              <w:t>Mecanismul prefinanțării este reglementat de OUG nr. 133/2021, cu completările și modificările ulterioare, HG nr. 829/2022, cu modificările și completările ulterioare.</w:t>
            </w:r>
          </w:p>
          <w:p w14:paraId="2D228DDA" w14:textId="5D0B2FB8" w:rsidR="00D27208" w:rsidRPr="00E031FB" w:rsidRDefault="00D27208" w:rsidP="00922331">
            <w:pPr>
              <w:spacing w:line="360" w:lineRule="auto"/>
              <w:jc w:val="both"/>
              <w:rPr>
                <w:rFonts w:ascii="Trebuchet MS" w:hAnsi="Trebuchet MS"/>
                <w:iCs/>
              </w:rPr>
            </w:pPr>
          </w:p>
        </w:tc>
      </w:tr>
    </w:tbl>
    <w:p w14:paraId="1DC67800" w14:textId="77777777" w:rsidR="00D02EE7" w:rsidRPr="00E031FB" w:rsidRDefault="00D02EE7" w:rsidP="0078756E">
      <w:pPr>
        <w:spacing w:before="120" w:after="120"/>
        <w:rPr>
          <w:rFonts w:ascii="Trebuchet MS" w:hAnsi="Trebuchet MS"/>
          <w:sz w:val="24"/>
          <w:szCs w:val="24"/>
        </w:rPr>
      </w:pPr>
    </w:p>
    <w:p w14:paraId="5E7B9460" w14:textId="2BA64434" w:rsidR="00A82C81" w:rsidRPr="00E031FB" w:rsidRDefault="00BD70A6" w:rsidP="00922331">
      <w:pPr>
        <w:pStyle w:val="Heading2"/>
        <w:rPr>
          <w:b/>
          <w:bCs/>
        </w:rPr>
      </w:pPr>
      <w:bookmarkStart w:id="121" w:name="_Toc162944966"/>
      <w:r w:rsidRPr="00E031FB">
        <w:rPr>
          <w:b/>
          <w:bCs/>
        </w:rPr>
        <w:t xml:space="preserve">12.2 </w:t>
      </w:r>
      <w:r w:rsidR="00A82C81" w:rsidRPr="00E031FB">
        <w:rPr>
          <w:b/>
          <w:bCs/>
        </w:rPr>
        <w:t>Mecanismul cererilor de plată</w:t>
      </w:r>
      <w:bookmarkEnd w:id="121"/>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58AD2237" w14:textId="77777777" w:rsidTr="00B558B3">
        <w:tc>
          <w:tcPr>
            <w:tcW w:w="9396" w:type="dxa"/>
          </w:tcPr>
          <w:p w14:paraId="27D92661"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50A215E1"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752E2CE1"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Cererea de plată se poate depune pentru următoarele tipuri de cheltuieli: </w:t>
            </w:r>
          </w:p>
          <w:p w14:paraId="077CB345"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       • facturi pentru livrarea bunurilor/prestarea serviciilor/execuţia lucrărilor recepţionate, acceptate la plată; </w:t>
            </w:r>
          </w:p>
          <w:p w14:paraId="55F61789"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5CF1C8D2"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870FFF7" w14:textId="77777777" w:rsidR="00D27208" w:rsidRPr="00E031FB" w:rsidRDefault="00D02EE7" w:rsidP="00922331">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521034D" w:rsidR="001D22A3" w:rsidRPr="00E031FB" w:rsidRDefault="001D22A3" w:rsidP="00922331">
            <w:pPr>
              <w:spacing w:before="120" w:after="120" w:line="360" w:lineRule="auto"/>
              <w:jc w:val="both"/>
              <w:rPr>
                <w:rFonts w:ascii="Trebuchet MS" w:hAnsi="Trebuchet MS"/>
                <w:i/>
                <w:sz w:val="24"/>
                <w:szCs w:val="24"/>
              </w:rPr>
            </w:pPr>
            <w:r w:rsidRPr="00E031FB">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Pr="00E031FB" w:rsidRDefault="0078756E" w:rsidP="0078756E">
      <w:pPr>
        <w:spacing w:before="120" w:after="120"/>
        <w:rPr>
          <w:rFonts w:ascii="Trebuchet MS" w:hAnsi="Trebuchet MS"/>
          <w:sz w:val="24"/>
          <w:szCs w:val="24"/>
        </w:rPr>
      </w:pPr>
    </w:p>
    <w:p w14:paraId="05068FF2" w14:textId="45D5A139" w:rsidR="00A82C81" w:rsidRPr="00E031FB" w:rsidRDefault="00BD70A6" w:rsidP="00922331">
      <w:pPr>
        <w:pStyle w:val="Heading2"/>
        <w:rPr>
          <w:b/>
          <w:bCs/>
        </w:rPr>
      </w:pPr>
      <w:bookmarkStart w:id="122" w:name="_Toc162944967"/>
      <w:r w:rsidRPr="00E031FB">
        <w:rPr>
          <w:b/>
          <w:bCs/>
        </w:rPr>
        <w:t xml:space="preserve">12.3 </w:t>
      </w:r>
      <w:r w:rsidR="00A82C81" w:rsidRPr="00E031FB">
        <w:rPr>
          <w:b/>
          <w:bCs/>
        </w:rPr>
        <w:t>Mecanismul cererilor de rambursare</w:t>
      </w:r>
      <w:bookmarkEnd w:id="122"/>
      <w:r w:rsidR="00A82C81" w:rsidRPr="00E031FB">
        <w:rPr>
          <w:b/>
          <w:bCs/>
        </w:rPr>
        <w:t xml:space="preserve"> </w:t>
      </w:r>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3A2C3CCE" w14:textId="77777777" w:rsidTr="00B558B3">
        <w:tc>
          <w:tcPr>
            <w:tcW w:w="9396" w:type="dxa"/>
          </w:tcPr>
          <w:p w14:paraId="6D5C2BBC" w14:textId="67330D08" w:rsidR="00D27208" w:rsidRPr="00E031FB" w:rsidRDefault="00D27208" w:rsidP="00922331">
            <w:pPr>
              <w:spacing w:line="360" w:lineRule="auto"/>
              <w:jc w:val="both"/>
              <w:rPr>
                <w:rFonts w:ascii="Trebuchet MS" w:hAnsi="Trebuchet MS"/>
                <w:iCs/>
              </w:rPr>
            </w:pPr>
          </w:p>
          <w:p w14:paraId="6444141E"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Cererile de rambursare pentru proiectele depuse în cadrul prezentului apel pot fi de două tipuri:</w:t>
            </w:r>
          </w:p>
          <w:p w14:paraId="22C4AE46"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w:t>
            </w:r>
            <w:r w:rsidRPr="00E031FB">
              <w:rPr>
                <w:rFonts w:ascii="Trebuchet MS" w:eastAsia="Times New Roman" w:hAnsi="Trebuchet MS" w:cs="Times New Roman"/>
                <w:iCs/>
              </w:rPr>
              <w:tab/>
              <w:t>cerere de rambursare aferentă cererii de plată - cererea depusă de către un</w:t>
            </w:r>
          </w:p>
          <w:p w14:paraId="6E5E7211"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           beneficiar/lider al unui parteneriat prin care se justifică utilizarea sumelor plătite</w:t>
            </w:r>
          </w:p>
          <w:p w14:paraId="384AF0AF"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 xml:space="preserve">           de către autoritatea de management ca urmare a cererii de plată;</w:t>
            </w:r>
          </w:p>
          <w:p w14:paraId="2E0042D1" w14:textId="77777777" w:rsidR="00D02EE7" w:rsidRPr="00E031FB" w:rsidRDefault="00D02EE7" w:rsidP="00D02EE7">
            <w:pPr>
              <w:spacing w:before="120" w:after="120" w:line="360" w:lineRule="auto"/>
              <w:ind w:left="731" w:hanging="709"/>
              <w:jc w:val="both"/>
              <w:rPr>
                <w:rFonts w:ascii="Trebuchet MS" w:eastAsia="Times New Roman" w:hAnsi="Trebuchet MS" w:cs="Times New Roman"/>
                <w:iCs/>
              </w:rPr>
            </w:pPr>
            <w:r w:rsidRPr="00E031FB">
              <w:rPr>
                <w:rFonts w:ascii="Trebuchet MS" w:eastAsia="Times New Roman" w:hAnsi="Trebuchet MS" w:cs="Times New Roman"/>
                <w:iCs/>
              </w:rPr>
              <w:t>-</w:t>
            </w:r>
            <w:r w:rsidRPr="00E031FB">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B100C37"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1B16DFA"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5ED4DB0C"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6E44349"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1DF61EE3"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060BBC5E" w14:textId="77777777" w:rsidR="00D02EE7" w:rsidRPr="00E031FB" w:rsidRDefault="00D02EE7" w:rsidP="00D02EE7">
            <w:pPr>
              <w:spacing w:before="120" w:after="120" w:line="360" w:lineRule="auto"/>
              <w:jc w:val="both"/>
              <w:rPr>
                <w:rFonts w:ascii="Trebuchet MS" w:eastAsia="Times New Roman" w:hAnsi="Trebuchet MS" w:cs="Times New Roman"/>
                <w:iCs/>
              </w:rPr>
            </w:pPr>
            <w:r w:rsidRPr="00E031FB">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2AD8052" w14:textId="77777777" w:rsidR="00D27208" w:rsidRPr="00E031FB" w:rsidRDefault="00D02EE7" w:rsidP="00922331">
            <w:pPr>
              <w:autoSpaceDE w:val="0"/>
              <w:autoSpaceDN w:val="0"/>
              <w:adjustRightInd w:val="0"/>
              <w:spacing w:line="360" w:lineRule="auto"/>
              <w:jc w:val="both"/>
              <w:rPr>
                <w:rFonts w:ascii="Trebuchet MS" w:eastAsia="Times New Roman" w:hAnsi="Trebuchet MS" w:cs="Times New Roman"/>
                <w:iCs/>
              </w:rPr>
            </w:pPr>
            <w:r w:rsidRPr="00E031FB">
              <w:rPr>
                <w:rFonts w:ascii="Trebuchet MS" w:eastAsia="Times New Roman" w:hAnsi="Trebuchet MS" w:cs="Times New Roman"/>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1E8870B3" w:rsidR="001D22A3" w:rsidRPr="00E031FB" w:rsidRDefault="001D22A3" w:rsidP="00922331">
            <w:pPr>
              <w:autoSpaceDE w:val="0"/>
              <w:autoSpaceDN w:val="0"/>
              <w:adjustRightInd w:val="0"/>
              <w:spacing w:line="360" w:lineRule="auto"/>
              <w:jc w:val="both"/>
              <w:rPr>
                <w:rFonts w:ascii="Trebuchet MS" w:hAnsi="Trebuchet MS"/>
                <w:i/>
                <w:sz w:val="24"/>
                <w:szCs w:val="24"/>
              </w:rPr>
            </w:pPr>
            <w:r w:rsidRPr="00E031FB">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Pr="00E031FB" w:rsidRDefault="0078756E" w:rsidP="0078756E">
      <w:pPr>
        <w:spacing w:before="120" w:after="120"/>
        <w:rPr>
          <w:rFonts w:ascii="Trebuchet MS" w:hAnsi="Trebuchet MS"/>
          <w:sz w:val="24"/>
          <w:szCs w:val="24"/>
        </w:rPr>
      </w:pPr>
    </w:p>
    <w:p w14:paraId="4E257637" w14:textId="1346246E" w:rsidR="00A82C81" w:rsidRPr="00E031FB" w:rsidRDefault="00BD70A6" w:rsidP="00922331">
      <w:pPr>
        <w:pStyle w:val="Heading2"/>
        <w:rPr>
          <w:b/>
          <w:bCs/>
        </w:rPr>
      </w:pPr>
      <w:bookmarkStart w:id="123" w:name="_Toc162944968"/>
      <w:r w:rsidRPr="00E031FB">
        <w:rPr>
          <w:b/>
          <w:bCs/>
        </w:rPr>
        <w:t xml:space="preserve">12.4 </w:t>
      </w:r>
      <w:r w:rsidR="00A82C81" w:rsidRPr="00E031FB">
        <w:rPr>
          <w:b/>
          <w:bCs/>
        </w:rPr>
        <w:t xml:space="preserve">Graficul cererilor de </w:t>
      </w:r>
      <w:r w:rsidR="00B56F23" w:rsidRPr="00E031FB">
        <w:rPr>
          <w:b/>
          <w:bCs/>
        </w:rPr>
        <w:t>prefinanțare</w:t>
      </w:r>
      <w:r w:rsidR="00A82C81" w:rsidRPr="00E031FB">
        <w:rPr>
          <w:b/>
          <w:bCs/>
        </w:rPr>
        <w:t>/plată/rambursare</w:t>
      </w:r>
      <w:bookmarkEnd w:id="123"/>
      <w:r w:rsidR="00A82C81" w:rsidRPr="00E031FB">
        <w:rPr>
          <w:b/>
          <w:bCs/>
        </w:rPr>
        <w:t xml:space="preserve"> </w:t>
      </w:r>
      <w:r w:rsidR="00A82C81" w:rsidRPr="00E031FB">
        <w:rPr>
          <w:b/>
          <w:bCs/>
        </w:rPr>
        <w:tab/>
      </w:r>
    </w:p>
    <w:tbl>
      <w:tblPr>
        <w:tblStyle w:val="TableGrid"/>
        <w:tblW w:w="9396" w:type="dxa"/>
        <w:tblLook w:val="04A0" w:firstRow="1" w:lastRow="0" w:firstColumn="1" w:lastColumn="0" w:noHBand="0" w:noVBand="1"/>
      </w:tblPr>
      <w:tblGrid>
        <w:gridCol w:w="9396"/>
      </w:tblGrid>
      <w:tr w:rsidR="00B63863" w:rsidRPr="00E031FB" w14:paraId="1F3A9CCF" w14:textId="77777777" w:rsidTr="00B63863">
        <w:tc>
          <w:tcPr>
            <w:tcW w:w="9396" w:type="dxa"/>
          </w:tcPr>
          <w:p w14:paraId="75EE9FD1" w14:textId="4269A489" w:rsidR="00D27208" w:rsidRPr="00E031FB" w:rsidRDefault="00D27208" w:rsidP="00922331">
            <w:pPr>
              <w:spacing w:line="360" w:lineRule="auto"/>
              <w:jc w:val="both"/>
              <w:rPr>
                <w:rFonts w:ascii="Trebuchet MS" w:hAnsi="Trebuchet MS"/>
                <w:iCs/>
              </w:rPr>
            </w:pPr>
          </w:p>
          <w:p w14:paraId="25F0DB3C" w14:textId="0CB25E17" w:rsidR="00D27208" w:rsidRPr="00E031FB" w:rsidRDefault="00CB234F" w:rsidP="00D27208">
            <w:pPr>
              <w:spacing w:line="360" w:lineRule="auto"/>
              <w:jc w:val="both"/>
              <w:rPr>
                <w:rFonts w:ascii="Trebuchet MS" w:eastAsia="CIDFont+F3" w:hAnsi="Trebuchet MS" w:cs="CIDFont+F3"/>
                <w:lang w:val="en-US"/>
              </w:rPr>
            </w:pPr>
            <w:r w:rsidRPr="00E031FB">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00D27208" w:rsidRPr="00E031FB">
              <w:rPr>
                <w:rFonts w:ascii="Trebuchet MS" w:eastAsia="CIDFont+F3" w:hAnsi="Trebuchet MS" w:cs="CIDFont+F3"/>
                <w:lang w:val="en-US"/>
              </w:rPr>
              <w:t>.</w:t>
            </w:r>
          </w:p>
          <w:p w14:paraId="07BE43F8" w14:textId="621671B6" w:rsidR="00D27208" w:rsidRPr="00E031FB" w:rsidDel="00B56F23" w:rsidRDefault="003A68F6" w:rsidP="00217CFC">
            <w:pPr>
              <w:spacing w:before="120" w:after="120"/>
              <w:rPr>
                <w:rFonts w:ascii="Trebuchet MS" w:hAnsi="Trebuchet MS"/>
                <w:i/>
                <w:sz w:val="24"/>
                <w:szCs w:val="24"/>
              </w:rPr>
            </w:pPr>
            <w:r w:rsidRPr="00E031FB">
              <w:rPr>
                <w:rFonts w:ascii="Trebuchet MS" w:hAnsi="Trebuchet MS"/>
                <w:iCs/>
              </w:rPr>
              <w:t>Graficul va fi transmis în etapa de contractare.</w:t>
            </w:r>
          </w:p>
        </w:tc>
      </w:tr>
    </w:tbl>
    <w:p w14:paraId="794A8DDB" w14:textId="77777777" w:rsidR="00625207" w:rsidRPr="00E031FB" w:rsidRDefault="00625207" w:rsidP="0078756E">
      <w:pPr>
        <w:spacing w:before="120" w:after="120"/>
        <w:rPr>
          <w:rFonts w:ascii="Trebuchet MS" w:hAnsi="Trebuchet MS"/>
          <w:sz w:val="24"/>
          <w:szCs w:val="24"/>
        </w:rPr>
      </w:pPr>
    </w:p>
    <w:p w14:paraId="269E83D9" w14:textId="14BE3C7D" w:rsidR="00A82C81" w:rsidRPr="00E031FB" w:rsidRDefault="00BD70A6" w:rsidP="00922331">
      <w:pPr>
        <w:pStyle w:val="Heading2"/>
        <w:rPr>
          <w:b/>
          <w:bCs/>
        </w:rPr>
      </w:pPr>
      <w:bookmarkStart w:id="124" w:name="_Toc162944969"/>
      <w:r w:rsidRPr="00E031FB">
        <w:rPr>
          <w:b/>
          <w:bCs/>
        </w:rPr>
        <w:t xml:space="preserve">12.5 </w:t>
      </w:r>
      <w:r w:rsidR="00A82C81" w:rsidRPr="00E031FB">
        <w:rPr>
          <w:b/>
          <w:bCs/>
        </w:rPr>
        <w:t>Vizitele la fața locului</w:t>
      </w:r>
      <w:bookmarkEnd w:id="124"/>
      <w:r w:rsidR="00A82C81" w:rsidRPr="00E031FB">
        <w:rPr>
          <w:b/>
          <w:bCs/>
        </w:rPr>
        <w:t xml:space="preserve"> </w:t>
      </w:r>
      <w:r w:rsidR="00A82C81" w:rsidRPr="00E031FB">
        <w:rPr>
          <w:b/>
          <w:bCs/>
        </w:rPr>
        <w:tab/>
      </w:r>
    </w:p>
    <w:tbl>
      <w:tblPr>
        <w:tblStyle w:val="TableGrid"/>
        <w:tblW w:w="0" w:type="auto"/>
        <w:tblLook w:val="04A0" w:firstRow="1" w:lastRow="0" w:firstColumn="1" w:lastColumn="0" w:noHBand="0" w:noVBand="1"/>
      </w:tblPr>
      <w:tblGrid>
        <w:gridCol w:w="9396"/>
      </w:tblGrid>
      <w:tr w:rsidR="00B63863" w:rsidRPr="00E031FB" w14:paraId="49046439" w14:textId="77777777" w:rsidTr="00B558B3">
        <w:tc>
          <w:tcPr>
            <w:tcW w:w="9396" w:type="dxa"/>
          </w:tcPr>
          <w:p w14:paraId="66239F04" w14:textId="08DD72AA" w:rsidR="00851432" w:rsidRPr="00E031FB" w:rsidRDefault="00851432" w:rsidP="00D27208">
            <w:pPr>
              <w:spacing w:line="360" w:lineRule="auto"/>
              <w:ind w:right="80"/>
              <w:jc w:val="both"/>
              <w:rPr>
                <w:rFonts w:ascii="Trebuchet MS" w:hAnsi="Trebuchet MS"/>
                <w:i/>
                <w:sz w:val="24"/>
                <w:szCs w:val="24"/>
              </w:rPr>
            </w:pPr>
          </w:p>
          <w:p w14:paraId="7DF178C2" w14:textId="49CB385C" w:rsidR="00690224" w:rsidRPr="00E031FB" w:rsidRDefault="00CB234F" w:rsidP="00690224">
            <w:pPr>
              <w:autoSpaceDE w:val="0"/>
              <w:autoSpaceDN w:val="0"/>
              <w:adjustRightInd w:val="0"/>
              <w:spacing w:line="360" w:lineRule="auto"/>
              <w:jc w:val="both"/>
              <w:rPr>
                <w:rFonts w:ascii="Trebuchet MS" w:hAnsi="Trebuchet MS" w:cs="ArialMT"/>
                <w:lang w:val="en-GB"/>
              </w:rPr>
            </w:pPr>
            <w:r w:rsidRPr="00E031FB">
              <w:rPr>
                <w:rFonts w:ascii="Trebuchet MS" w:hAnsi="Trebuchet MS" w:cs="Trebuchet MS"/>
                <w:lang w:val="it-I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690224" w:rsidRPr="00E031FB">
              <w:rPr>
                <w:rFonts w:ascii="Trebuchet MS" w:hAnsi="Trebuchet MS" w:cs="ArialMT"/>
                <w:lang w:val="en-GB"/>
              </w:rPr>
              <w:t>.</w:t>
            </w:r>
          </w:p>
          <w:p w14:paraId="33B2AB5B" w14:textId="77777777" w:rsidR="00690224" w:rsidRPr="00E031FB" w:rsidRDefault="00690224" w:rsidP="00690224">
            <w:pPr>
              <w:autoSpaceDE w:val="0"/>
              <w:autoSpaceDN w:val="0"/>
              <w:adjustRightInd w:val="0"/>
              <w:spacing w:line="360" w:lineRule="auto"/>
              <w:jc w:val="both"/>
              <w:rPr>
                <w:rFonts w:ascii="Trebuchet MS" w:hAnsi="Trebuchet MS" w:cs="ArialMT"/>
                <w:lang w:val="en-GB"/>
              </w:rPr>
            </w:pPr>
            <w:r w:rsidRPr="00E031FB">
              <w:rPr>
                <w:rFonts w:ascii="Trebuchet MS" w:hAnsi="Trebuchet MS" w:cs="ArialMT"/>
                <w:lang w:val="en-GB"/>
              </w:rPr>
              <w:t>Vizitele la fata locului au ca scop:</w:t>
            </w:r>
          </w:p>
          <w:p w14:paraId="686485B7" w14:textId="77777777" w:rsidR="00690224" w:rsidRPr="00E031FB"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r w:rsidRPr="00E031FB">
              <w:rPr>
                <w:rFonts w:ascii="Trebuchet MS" w:hAnsi="Trebuchet MS" w:cs="ArialMT"/>
                <w:lang w:val="en-GB"/>
              </w:rPr>
              <w:t xml:space="preserve">verificarea la fața locului a progresului fizic al proiectului/stadiului de implementare si a datelor întroduse în rapoartele de progres, culegerea de date suplimentare vizând stadiul implementării proiectului (probleme întâmpinate), precum și de </w:t>
            </w:r>
            <w:proofErr w:type="gramStart"/>
            <w:r w:rsidRPr="00E031FB">
              <w:rPr>
                <w:rFonts w:ascii="Trebuchet MS" w:hAnsi="Trebuchet MS" w:cs="ArialMT"/>
                <w:lang w:val="en-GB"/>
              </w:rPr>
              <w:t>a</w:t>
            </w:r>
            <w:proofErr w:type="gramEnd"/>
            <w:r w:rsidRPr="00E031FB">
              <w:rPr>
                <w:rFonts w:ascii="Trebuchet MS" w:hAnsi="Trebuchet MS" w:cs="ArialMT"/>
                <w:lang w:val="en-GB"/>
              </w:rPr>
              <w:t xml:space="preserve"> asigura o comunicare adecvată cu beneficiarii proiectelor;</w:t>
            </w:r>
          </w:p>
          <w:p w14:paraId="736ABE81" w14:textId="77777777" w:rsidR="00690224" w:rsidRPr="00E031FB"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r w:rsidRPr="00E031FB">
              <w:rPr>
                <w:rFonts w:ascii="Trebuchet MS"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11B52D2" w14:textId="77777777" w:rsidR="00690224" w:rsidRPr="00E031FB" w:rsidRDefault="00690224">
            <w:pPr>
              <w:pStyle w:val="ListParagraph"/>
              <w:numPr>
                <w:ilvl w:val="0"/>
                <w:numId w:val="10"/>
              </w:numPr>
              <w:autoSpaceDE w:val="0"/>
              <w:autoSpaceDN w:val="0"/>
              <w:adjustRightInd w:val="0"/>
              <w:spacing w:line="360" w:lineRule="auto"/>
              <w:jc w:val="both"/>
              <w:rPr>
                <w:rFonts w:ascii="Trebuchet MS" w:hAnsi="Trebuchet MS" w:cs="ArialMT"/>
                <w:lang w:val="en-GB"/>
              </w:rPr>
            </w:pPr>
            <w:r w:rsidRPr="00E031FB">
              <w:rPr>
                <w:rFonts w:ascii="Trebuchet MS" w:hAnsi="Trebuchet MS" w:cs="ArialMT"/>
                <w:lang w:val="en-GB"/>
              </w:rPr>
              <w:t>identificarea problemelor care pot apărea în implementare și propunerea de măsuri de remediere;</w:t>
            </w:r>
          </w:p>
          <w:p w14:paraId="2A34DCB9" w14:textId="50B34162" w:rsidR="00D27208" w:rsidRPr="00E031FB" w:rsidRDefault="00690224">
            <w:pPr>
              <w:pStyle w:val="ListParagraph"/>
              <w:numPr>
                <w:ilvl w:val="0"/>
                <w:numId w:val="10"/>
              </w:numPr>
              <w:spacing w:line="360" w:lineRule="auto"/>
              <w:jc w:val="both"/>
              <w:rPr>
                <w:iCs/>
              </w:rPr>
            </w:pPr>
            <w:r w:rsidRPr="00E031FB">
              <w:rPr>
                <w:rFonts w:ascii="Trebuchet MS" w:hAnsi="Trebuchet MS" w:cs="ArialMT"/>
                <w:lang w:val="en-GB"/>
              </w:rPr>
              <w:t xml:space="preserve">evitarea blocajelor in implementarea proiectului, prin identificarea timpurie </w:t>
            </w:r>
            <w:proofErr w:type="gramStart"/>
            <w:r w:rsidRPr="00E031FB">
              <w:rPr>
                <w:rFonts w:ascii="Trebuchet MS" w:hAnsi="Trebuchet MS" w:cs="ArialMT"/>
                <w:lang w:val="en-GB"/>
              </w:rPr>
              <w:t>a</w:t>
            </w:r>
            <w:proofErr w:type="gramEnd"/>
            <w:r w:rsidRPr="00E031FB">
              <w:rPr>
                <w:rFonts w:ascii="Trebuchet MS" w:hAnsi="Trebuchet MS" w:cs="ArialMT"/>
                <w:lang w:val="en-GB"/>
              </w:rPr>
              <w:t xml:space="preserve"> eventualelor probleme, precum și a oricăror dificultăți ce pot afecta implementarea cu succes a proiectului.</w:t>
            </w:r>
          </w:p>
        </w:tc>
      </w:tr>
    </w:tbl>
    <w:p w14:paraId="5F8E151A" w14:textId="77777777" w:rsidR="00625207" w:rsidRPr="00E031FB" w:rsidRDefault="00625207" w:rsidP="00922331">
      <w:pPr>
        <w:spacing w:before="120" w:after="120"/>
        <w:rPr>
          <w:rFonts w:ascii="Trebuchet MS" w:hAnsi="Trebuchet MS"/>
          <w:b/>
          <w:bCs/>
          <w:i/>
          <w:sz w:val="24"/>
          <w:szCs w:val="24"/>
        </w:rPr>
      </w:pPr>
    </w:p>
    <w:p w14:paraId="6517BE94" w14:textId="34B6B932" w:rsidR="00566CCA" w:rsidRPr="00E031FB" w:rsidRDefault="005B776F" w:rsidP="00922331">
      <w:pPr>
        <w:pStyle w:val="Heading1"/>
        <w:rPr>
          <w:b/>
          <w:bCs/>
          <w:sz w:val="28"/>
          <w:szCs w:val="28"/>
        </w:rPr>
      </w:pPr>
      <w:bookmarkStart w:id="125" w:name="_Toc162944970"/>
      <w:r w:rsidRPr="00E031FB">
        <w:rPr>
          <w:b/>
          <w:bCs/>
          <w:sz w:val="28"/>
          <w:szCs w:val="28"/>
        </w:rPr>
        <w:t xml:space="preserve">13.  </w:t>
      </w:r>
      <w:r w:rsidR="00566CCA" w:rsidRPr="00E031FB">
        <w:rPr>
          <w:b/>
          <w:bCs/>
          <w:sz w:val="28"/>
          <w:szCs w:val="28"/>
        </w:rPr>
        <w:t>MODIFICAREA GHIDULUI SOLICITANTULUI</w:t>
      </w:r>
      <w:bookmarkEnd w:id="125"/>
      <w:r w:rsidR="00566CCA" w:rsidRPr="00E031FB">
        <w:rPr>
          <w:b/>
          <w:bCs/>
          <w:sz w:val="28"/>
          <w:szCs w:val="28"/>
        </w:rPr>
        <w:tab/>
      </w:r>
    </w:p>
    <w:p w14:paraId="5AF72E6C" w14:textId="5E32AE26" w:rsidR="00566CCA" w:rsidRPr="00E031FB" w:rsidRDefault="0015064D" w:rsidP="00922331">
      <w:pPr>
        <w:pStyle w:val="Heading2"/>
      </w:pPr>
      <w:bookmarkStart w:id="126" w:name="_Toc162944971"/>
      <w:r w:rsidRPr="00E031FB">
        <w:rPr>
          <w:b/>
          <w:bCs/>
        </w:rPr>
        <w:t xml:space="preserve">13.1 </w:t>
      </w:r>
      <w:r w:rsidR="00566CCA" w:rsidRPr="00E031FB">
        <w:rPr>
          <w:b/>
          <w:bCs/>
        </w:rPr>
        <w:t>Aspectele care pot face obiectul modificărilor prevederilor ghidului</w:t>
      </w:r>
      <w:r w:rsidR="00566CCA" w:rsidRPr="00E031FB">
        <w:t xml:space="preserve"> </w:t>
      </w:r>
      <w:r w:rsidR="00566CCA" w:rsidRPr="00E031FB">
        <w:rPr>
          <w:b/>
          <w:bCs/>
        </w:rPr>
        <w:t>solicitantului</w:t>
      </w:r>
      <w:bookmarkEnd w:id="126"/>
      <w:r w:rsidR="00566CCA" w:rsidRPr="00E031FB">
        <w:tab/>
      </w:r>
    </w:p>
    <w:tbl>
      <w:tblPr>
        <w:tblStyle w:val="TableGrid"/>
        <w:tblW w:w="0" w:type="auto"/>
        <w:tblLook w:val="04A0" w:firstRow="1" w:lastRow="0" w:firstColumn="1" w:lastColumn="0" w:noHBand="0" w:noVBand="1"/>
      </w:tblPr>
      <w:tblGrid>
        <w:gridCol w:w="9396"/>
      </w:tblGrid>
      <w:tr w:rsidR="00B63863" w:rsidRPr="00E031FB" w14:paraId="619755E8" w14:textId="77777777" w:rsidTr="00B558B3">
        <w:tc>
          <w:tcPr>
            <w:tcW w:w="9396" w:type="dxa"/>
          </w:tcPr>
          <w:p w14:paraId="4E9C2BA3" w14:textId="77777777" w:rsidR="00A15F49" w:rsidRPr="00E031FB" w:rsidRDefault="00A15F49" w:rsidP="003300FD">
            <w:pPr>
              <w:spacing w:line="360" w:lineRule="auto"/>
              <w:jc w:val="both"/>
              <w:rPr>
                <w:rFonts w:ascii="Trebuchet MS" w:hAnsi="Trebuchet MS" w:cs="Calibri"/>
                <w:lang w:eastAsia="ro-RO"/>
              </w:rPr>
            </w:pPr>
          </w:p>
          <w:p w14:paraId="768E1EEB" w14:textId="77777777" w:rsidR="00590696" w:rsidRPr="00E031FB" w:rsidRDefault="00590696" w:rsidP="003300FD">
            <w:pPr>
              <w:spacing w:after="160" w:line="360" w:lineRule="auto"/>
              <w:jc w:val="both"/>
              <w:rPr>
                <w:rFonts w:ascii="Trebuchet MS" w:eastAsia="Times New Roman" w:hAnsi="Trebuchet MS" w:cs="Calibri"/>
                <w:lang w:eastAsia="ro-RO"/>
              </w:rPr>
            </w:pPr>
            <w:r w:rsidRPr="00E031FB">
              <w:rPr>
                <w:rFonts w:ascii="Trebuchet MS" w:eastAsia="Times New Roman" w:hAnsi="Trebuchet MS" w:cs="Calibri"/>
                <w:lang w:eastAsia="ro-RO"/>
              </w:rPr>
              <w:t xml:space="preserve">Aspectele prevăzute în cadrul </w:t>
            </w:r>
            <w:r w:rsidRPr="00E031FB">
              <w:rPr>
                <w:rFonts w:ascii="Trebuchet MS" w:eastAsia="Times New Roman" w:hAnsi="Trebuchet MS" w:cs="Calibri"/>
                <w:iCs/>
                <w:lang w:eastAsia="ro-RO"/>
              </w:rPr>
              <w:t>prezentului ghid</w:t>
            </w:r>
            <w:r w:rsidRPr="00E031FB">
              <w:rPr>
                <w:rFonts w:ascii="Trebuchet MS" w:eastAsia="Times New Roman" w:hAnsi="Trebuchet MS" w:cs="Calibri"/>
                <w:lang w:eastAsia="ro-RO"/>
              </w:rPr>
              <w:t xml:space="preserve"> se raportează la legislația în vigoare. </w:t>
            </w:r>
          </w:p>
          <w:p w14:paraId="45451E66" w14:textId="77777777" w:rsidR="00590696" w:rsidRPr="00E031FB" w:rsidRDefault="00590696" w:rsidP="003300FD">
            <w:pPr>
              <w:spacing w:after="160" w:line="360" w:lineRule="auto"/>
              <w:jc w:val="both"/>
              <w:rPr>
                <w:rFonts w:ascii="Trebuchet MS" w:eastAsia="Times New Roman" w:hAnsi="Trebuchet MS" w:cs="Calibri"/>
                <w:lang w:eastAsia="ro-RO"/>
              </w:rPr>
            </w:pPr>
            <w:r w:rsidRPr="00E031FB">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07AC00CE" w14:textId="77777777" w:rsidR="00590696" w:rsidRPr="00E031FB" w:rsidRDefault="00590696" w:rsidP="003300FD">
            <w:pPr>
              <w:spacing w:after="200" w:line="360" w:lineRule="auto"/>
              <w:jc w:val="both"/>
              <w:rPr>
                <w:rFonts w:ascii="Trebuchet MS" w:eastAsia="Times New Roman" w:hAnsi="Trebuchet MS" w:cs="Calibri"/>
                <w:lang w:eastAsia="ro-RO"/>
              </w:rPr>
            </w:pPr>
            <w:r w:rsidRPr="00E031FB">
              <w:rPr>
                <w:rFonts w:ascii="Trebuchet MS" w:eastAsia="Times New Roman" w:hAnsi="Trebuchet MS" w:cs="Calibri"/>
                <w:lang w:eastAsia="ro-RO"/>
              </w:rPr>
              <w:t>Autoritatea de Management a Programului Regional Sud Muntenia poate emite corrigendum-uri/ instrucțiuni de modificare/ completare a prevederilor ghidului solicitantului.</w:t>
            </w:r>
          </w:p>
          <w:p w14:paraId="6CA798D4" w14:textId="77777777" w:rsidR="00590696" w:rsidRPr="00E031FB" w:rsidRDefault="00590696" w:rsidP="003300FD">
            <w:pPr>
              <w:spacing w:after="200" w:line="360" w:lineRule="auto"/>
              <w:jc w:val="both"/>
              <w:rPr>
                <w:rFonts w:ascii="Trebuchet MS" w:eastAsia="Times New Roman" w:hAnsi="Trebuchet MS" w:cs="Calibri"/>
              </w:rPr>
            </w:pPr>
            <w:r w:rsidRPr="00E031FB">
              <w:rPr>
                <w:rFonts w:ascii="Trebuchet MS" w:eastAsia="Times New Roman"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AA5C37E" w:rsidR="00DA693E" w:rsidRPr="00E031FB" w:rsidRDefault="00590696" w:rsidP="00922331">
            <w:pPr>
              <w:spacing w:line="360" w:lineRule="auto"/>
              <w:jc w:val="both"/>
              <w:rPr>
                <w:rFonts w:ascii="Trebuchet MS" w:hAnsi="Trebuchet MS"/>
                <w:iCs/>
              </w:rPr>
            </w:pPr>
            <w:r w:rsidRPr="00E031FB">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589A9B8" w14:textId="77777777" w:rsidR="0078756E" w:rsidRPr="00E031FB" w:rsidRDefault="0078756E" w:rsidP="0078756E">
      <w:pPr>
        <w:spacing w:before="120" w:after="120"/>
        <w:rPr>
          <w:rFonts w:ascii="Trebuchet MS" w:hAnsi="Trebuchet MS"/>
          <w:sz w:val="24"/>
          <w:szCs w:val="24"/>
        </w:rPr>
      </w:pPr>
    </w:p>
    <w:p w14:paraId="57BCCC56" w14:textId="4BFC152B" w:rsidR="00566CCA" w:rsidRPr="00E031FB" w:rsidRDefault="0078756E" w:rsidP="00922331">
      <w:pPr>
        <w:pStyle w:val="Heading2"/>
        <w:rPr>
          <w:b/>
          <w:bCs/>
        </w:rPr>
      </w:pPr>
      <w:bookmarkStart w:id="127" w:name="_Toc162944972"/>
      <w:r w:rsidRPr="00E031FB">
        <w:rPr>
          <w:b/>
          <w:bCs/>
        </w:rPr>
        <w:t>1</w:t>
      </w:r>
      <w:r w:rsidR="0015064D" w:rsidRPr="00E031FB">
        <w:rPr>
          <w:b/>
          <w:bCs/>
        </w:rPr>
        <w:t xml:space="preserve">3.2 </w:t>
      </w:r>
      <w:r w:rsidR="00566CCA" w:rsidRPr="00E031FB">
        <w:rPr>
          <w:b/>
          <w:bCs/>
        </w:rPr>
        <w:t>Condiții privind aplicarea modificărilor pentru cererile de finanțare aflate în procesul de selecție (condiții tranzitorii)</w:t>
      </w:r>
      <w:bookmarkEnd w:id="127"/>
      <w:r w:rsidR="00566CCA" w:rsidRPr="00E031FB">
        <w:rPr>
          <w:b/>
          <w:bCs/>
        </w:rPr>
        <w:tab/>
      </w:r>
    </w:p>
    <w:tbl>
      <w:tblPr>
        <w:tblStyle w:val="TableGrid"/>
        <w:tblW w:w="0" w:type="auto"/>
        <w:tblLook w:val="04A0" w:firstRow="1" w:lastRow="0" w:firstColumn="1" w:lastColumn="0" w:noHBand="0" w:noVBand="1"/>
      </w:tblPr>
      <w:tblGrid>
        <w:gridCol w:w="9396"/>
      </w:tblGrid>
      <w:tr w:rsidR="006907AC" w:rsidRPr="00E031FB" w14:paraId="556B5BC7" w14:textId="77777777" w:rsidTr="00B558B3">
        <w:tc>
          <w:tcPr>
            <w:tcW w:w="9396" w:type="dxa"/>
          </w:tcPr>
          <w:p w14:paraId="798C767F" w14:textId="77777777" w:rsidR="00DA693E" w:rsidRPr="00E031FB" w:rsidRDefault="00DA693E" w:rsidP="00922331">
            <w:pPr>
              <w:jc w:val="both"/>
              <w:rPr>
                <w:rFonts w:ascii="Trebuchet MS" w:hAnsi="Trebuchet MS"/>
                <w:iCs/>
              </w:rPr>
            </w:pPr>
          </w:p>
          <w:p w14:paraId="507FE46F" w14:textId="652A6D3A" w:rsidR="00B82F89" w:rsidRPr="00E031FB" w:rsidRDefault="00CB234F" w:rsidP="00922331">
            <w:pPr>
              <w:jc w:val="both"/>
              <w:rPr>
                <w:rFonts w:ascii="Trebuchet MS" w:hAnsi="Trebuchet MS"/>
                <w:iCs/>
              </w:rPr>
            </w:pPr>
            <w:r w:rsidRPr="00E031FB">
              <w:rPr>
                <w:rFonts w:ascii="Trebuchet MS" w:hAnsi="Trebuchet MS" w:cs="Calibri"/>
                <w:lang w:val="fr-FR"/>
              </w:rPr>
              <w:t>Nu este cazul.</w:t>
            </w:r>
          </w:p>
        </w:tc>
      </w:tr>
    </w:tbl>
    <w:p w14:paraId="7BA39344" w14:textId="60D2EF4C" w:rsidR="005B776F" w:rsidRPr="00E031FB" w:rsidRDefault="005B776F" w:rsidP="00922331">
      <w:pPr>
        <w:pStyle w:val="Heading1"/>
      </w:pPr>
      <w:bookmarkStart w:id="128" w:name="_Toc162944973"/>
      <w:r w:rsidRPr="00E031FB">
        <w:rPr>
          <w:b/>
          <w:bCs/>
          <w:sz w:val="28"/>
          <w:szCs w:val="28"/>
        </w:rPr>
        <w:t xml:space="preserve">14.  </w:t>
      </w:r>
      <w:r w:rsidR="00566CCA" w:rsidRPr="00E031FB">
        <w:rPr>
          <w:b/>
          <w:bCs/>
          <w:sz w:val="28"/>
          <w:szCs w:val="28"/>
        </w:rPr>
        <w:t>ANEXE</w:t>
      </w:r>
      <w:bookmarkEnd w:id="128"/>
    </w:p>
    <w:tbl>
      <w:tblPr>
        <w:tblStyle w:val="TableGrid"/>
        <w:tblW w:w="0" w:type="auto"/>
        <w:tblLook w:val="04A0" w:firstRow="1" w:lastRow="0" w:firstColumn="1" w:lastColumn="0" w:noHBand="0" w:noVBand="1"/>
      </w:tblPr>
      <w:tblGrid>
        <w:gridCol w:w="9396"/>
      </w:tblGrid>
      <w:tr w:rsidR="006907AC" w:rsidRPr="00E031FB" w14:paraId="17D40D2F" w14:textId="77777777" w:rsidTr="00B558B3">
        <w:tc>
          <w:tcPr>
            <w:tcW w:w="9396" w:type="dxa"/>
          </w:tcPr>
          <w:p w14:paraId="02127B9C"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 Lista proiectelor etapizate din perioada de programare 2014-2020</w:t>
            </w:r>
          </w:p>
          <w:p w14:paraId="1A1CD2F6"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Anexa_Cererea de finanțare</w:t>
            </w:r>
          </w:p>
          <w:p w14:paraId="5ED5DF31"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Anexa_Declarația unică</w:t>
            </w:r>
          </w:p>
          <w:p w14:paraId="4DE031A4"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Anexa_Plan de monitorizare</w:t>
            </w:r>
          </w:p>
          <w:p w14:paraId="2CDD4E6D"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Anexa_Grila de eligibilitate – contractare</w:t>
            </w:r>
          </w:p>
          <w:p w14:paraId="41166A03"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 Grila de verificare ETF</w:t>
            </w:r>
          </w:p>
          <w:p w14:paraId="13EDDAB2"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Anexa_Matricea de corelare a bugetului cu devizul general</w:t>
            </w:r>
          </w:p>
          <w:p w14:paraId="26EB9DD5"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Anexa_Hotărâre de aprobare a proiectului</w:t>
            </w:r>
          </w:p>
          <w:p w14:paraId="3812AC93"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Anexa_Instrucțiuni de completare a cererii de finanțare</w:t>
            </w:r>
          </w:p>
          <w:p w14:paraId="3F736615"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Anexa_Fișa de date a indicatorilor</w:t>
            </w:r>
          </w:p>
          <w:p w14:paraId="492015EF"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Anexa_Contract de finanțare</w:t>
            </w:r>
          </w:p>
          <w:p w14:paraId="6EF657A6"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Anexa_Condiţii specifice ale contractului de finanţare</w:t>
            </w:r>
          </w:p>
          <w:p w14:paraId="7B8D75BC"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Anexa_Bugetul proiectului</w:t>
            </w:r>
          </w:p>
          <w:p w14:paraId="7CEAA601"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Anexa_Raport de progres</w:t>
            </w:r>
          </w:p>
          <w:p w14:paraId="50EF662E"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Anexa_Raport de vizită</w:t>
            </w:r>
          </w:p>
          <w:p w14:paraId="0B2FC942"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Anexa_Graficul cererilor de rambursare/ plată/ prefinanţare</w:t>
            </w:r>
          </w:p>
          <w:p w14:paraId="43489496"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Anexa_Document corelare indicatori</w:t>
            </w:r>
          </w:p>
          <w:p w14:paraId="52790D64" w14:textId="77777777" w:rsidR="006842D6" w:rsidRPr="00E031FB" w:rsidRDefault="006842D6" w:rsidP="006842D6">
            <w:pPr>
              <w:spacing w:before="120" w:after="120" w:line="360" w:lineRule="auto"/>
              <w:jc w:val="both"/>
              <w:rPr>
                <w:rFonts w:ascii="Trebuchet MS" w:hAnsi="Trebuchet MS"/>
                <w:iCs/>
              </w:rPr>
            </w:pPr>
            <w:r w:rsidRPr="00E031FB">
              <w:rPr>
                <w:rFonts w:ascii="Trebuchet MS" w:hAnsi="Trebuchet MS"/>
                <w:iCs/>
              </w:rPr>
              <w:t>Anexa_ Declarația privind beneficiarul/beneficiarii real/i</w:t>
            </w:r>
          </w:p>
          <w:p w14:paraId="7C135A23" w14:textId="77777777" w:rsidR="00B84269" w:rsidRDefault="006842D6" w:rsidP="006842D6">
            <w:pPr>
              <w:spacing w:before="120" w:after="120" w:line="360" w:lineRule="auto"/>
              <w:jc w:val="both"/>
              <w:rPr>
                <w:rFonts w:ascii="Trebuchet MS" w:hAnsi="Trebuchet MS"/>
                <w:iCs/>
              </w:rPr>
            </w:pPr>
            <w:r w:rsidRPr="00E031FB">
              <w:rPr>
                <w:rFonts w:ascii="Trebuchet MS" w:hAnsi="Trebuchet MS"/>
                <w:iCs/>
              </w:rPr>
              <w:t>Anexa_ Lista de echipamente și/sau lucrări și/sau servicii</w:t>
            </w:r>
          </w:p>
          <w:p w14:paraId="61B92BD9" w14:textId="0D75F9B0" w:rsidR="006A5756" w:rsidRPr="00E031FB" w:rsidRDefault="006A5756" w:rsidP="006842D6">
            <w:pPr>
              <w:spacing w:before="120" w:after="120" w:line="360" w:lineRule="auto"/>
              <w:jc w:val="both"/>
              <w:rPr>
                <w:rFonts w:ascii="Trebuchet MS" w:hAnsi="Trebuchet MS"/>
                <w:i/>
                <w:sz w:val="24"/>
                <w:szCs w:val="24"/>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63F4F5EA" w14:textId="77777777" w:rsidR="00671CCB" w:rsidRPr="00E031FB" w:rsidRDefault="00671CCB" w:rsidP="00D84C69">
      <w:pPr>
        <w:spacing w:before="120" w:after="120"/>
        <w:rPr>
          <w:rFonts w:ascii="Trebuchet MS" w:hAnsi="Trebuchet MS"/>
          <w:b/>
          <w:i/>
        </w:rPr>
      </w:pPr>
    </w:p>
    <w:p w14:paraId="650E3C5E" w14:textId="77777777" w:rsidR="00671CCB" w:rsidRPr="00E031FB" w:rsidRDefault="00671CCB" w:rsidP="00D84C69">
      <w:pPr>
        <w:spacing w:before="120" w:after="120"/>
        <w:rPr>
          <w:rFonts w:ascii="Trebuchet MS" w:hAnsi="Trebuchet MS"/>
          <w:b/>
          <w:i/>
        </w:rPr>
      </w:pPr>
    </w:p>
    <w:p w14:paraId="4A8DC326" w14:textId="77777777" w:rsidR="00671CCB" w:rsidRPr="00E031FB" w:rsidRDefault="00671CCB" w:rsidP="00D84C69">
      <w:pPr>
        <w:spacing w:before="120" w:after="120"/>
        <w:rPr>
          <w:rFonts w:ascii="Trebuchet MS" w:hAnsi="Trebuchet MS"/>
          <w:b/>
          <w:i/>
        </w:rPr>
      </w:pPr>
    </w:p>
    <w:p w14:paraId="16E690FA" w14:textId="77777777" w:rsidR="00710D33" w:rsidRPr="00E031FB" w:rsidRDefault="00710D33" w:rsidP="00D84C69">
      <w:pPr>
        <w:spacing w:before="120" w:after="120"/>
        <w:rPr>
          <w:rFonts w:ascii="Trebuchet MS" w:hAnsi="Trebuchet MS"/>
          <w:b/>
          <w:i/>
        </w:rPr>
      </w:pPr>
    </w:p>
    <w:p w14:paraId="5D6DAD4C" w14:textId="77777777" w:rsidR="00710D33" w:rsidRPr="00E031FB" w:rsidRDefault="00710D33" w:rsidP="00D84C69">
      <w:pPr>
        <w:spacing w:before="120" w:after="120"/>
        <w:rPr>
          <w:rFonts w:ascii="Trebuchet MS" w:hAnsi="Trebuchet MS"/>
          <w:b/>
          <w:i/>
        </w:rPr>
      </w:pPr>
    </w:p>
    <w:p w14:paraId="728DEE6C" w14:textId="77777777" w:rsidR="00710D33" w:rsidRPr="00E031FB" w:rsidRDefault="00710D33" w:rsidP="00D84C69">
      <w:pPr>
        <w:spacing w:before="120" w:after="120"/>
        <w:rPr>
          <w:rFonts w:ascii="Trebuchet MS" w:hAnsi="Trebuchet MS"/>
          <w:b/>
          <w:i/>
        </w:rPr>
      </w:pPr>
    </w:p>
    <w:p w14:paraId="12BB4F56" w14:textId="77777777" w:rsidR="00710D33" w:rsidRPr="00E031FB" w:rsidRDefault="00710D33" w:rsidP="00D84C69">
      <w:pPr>
        <w:spacing w:before="120" w:after="120"/>
        <w:rPr>
          <w:rFonts w:ascii="Trebuchet MS" w:hAnsi="Trebuchet MS"/>
          <w:b/>
          <w:i/>
        </w:rPr>
      </w:pPr>
    </w:p>
    <w:p w14:paraId="69D5C904" w14:textId="77777777" w:rsidR="00671CCB" w:rsidRPr="00E031FB" w:rsidRDefault="00671CCB" w:rsidP="00D84C69">
      <w:pPr>
        <w:spacing w:before="120" w:after="120"/>
        <w:rPr>
          <w:rFonts w:ascii="Trebuchet MS" w:hAnsi="Trebuchet MS"/>
          <w:b/>
          <w:i/>
        </w:rPr>
      </w:pPr>
    </w:p>
    <w:p w14:paraId="609C8EEA" w14:textId="77777777" w:rsidR="008017B3" w:rsidRPr="00E031FB" w:rsidRDefault="008017B3" w:rsidP="00D84C69">
      <w:pPr>
        <w:spacing w:before="120" w:after="120"/>
        <w:rPr>
          <w:rFonts w:ascii="Trebuchet MS" w:hAnsi="Trebuchet MS"/>
          <w:b/>
          <w:i/>
        </w:rPr>
      </w:pPr>
    </w:p>
    <w:p w14:paraId="7DB62C99" w14:textId="77777777" w:rsidR="008017B3" w:rsidRPr="00E031FB" w:rsidRDefault="008017B3" w:rsidP="00D84C69">
      <w:pPr>
        <w:spacing w:before="120" w:after="120"/>
        <w:rPr>
          <w:rFonts w:ascii="Trebuchet MS" w:hAnsi="Trebuchet MS"/>
          <w:b/>
          <w:i/>
        </w:rPr>
      </w:pPr>
    </w:p>
    <w:p w14:paraId="53FE895A" w14:textId="77777777" w:rsidR="008017B3" w:rsidRPr="00E031FB" w:rsidRDefault="008017B3" w:rsidP="00D84C69">
      <w:pPr>
        <w:spacing w:before="120" w:after="120"/>
        <w:rPr>
          <w:rFonts w:ascii="Trebuchet MS" w:hAnsi="Trebuchet MS"/>
          <w:b/>
          <w:i/>
        </w:rPr>
      </w:pPr>
    </w:p>
    <w:p w14:paraId="70A351E1" w14:textId="77777777" w:rsidR="008017B3" w:rsidRPr="00E031FB" w:rsidRDefault="008017B3" w:rsidP="00D84C69">
      <w:pPr>
        <w:spacing w:before="120" w:after="120"/>
        <w:rPr>
          <w:rFonts w:ascii="Trebuchet MS" w:hAnsi="Trebuchet MS"/>
          <w:b/>
          <w:i/>
        </w:rPr>
      </w:pPr>
    </w:p>
    <w:p w14:paraId="5D9B8182" w14:textId="77777777" w:rsidR="00D25393" w:rsidRPr="00E031FB" w:rsidRDefault="00D25393" w:rsidP="00D84C69">
      <w:pPr>
        <w:spacing w:before="120" w:after="120"/>
        <w:rPr>
          <w:rFonts w:ascii="Trebuchet MS" w:hAnsi="Trebuchet MS"/>
          <w:b/>
          <w:i/>
        </w:rPr>
      </w:pPr>
    </w:p>
    <w:p w14:paraId="51034DDA" w14:textId="77777777" w:rsidR="00D25393" w:rsidRPr="00E031FB" w:rsidRDefault="00D25393" w:rsidP="00D84C69">
      <w:pPr>
        <w:spacing w:before="120" w:after="120"/>
        <w:rPr>
          <w:rFonts w:ascii="Trebuchet MS" w:hAnsi="Trebuchet MS"/>
          <w:b/>
          <w:i/>
        </w:rPr>
      </w:pPr>
    </w:p>
    <w:p w14:paraId="4167CB93" w14:textId="77777777" w:rsidR="00F72989" w:rsidRPr="00E031FB" w:rsidRDefault="00F72989" w:rsidP="00D84C69">
      <w:pPr>
        <w:spacing w:before="120" w:after="120"/>
        <w:rPr>
          <w:rFonts w:ascii="Trebuchet MS" w:hAnsi="Trebuchet MS"/>
          <w:b/>
          <w:i/>
        </w:rPr>
      </w:pPr>
    </w:p>
    <w:p w14:paraId="3FE186B0" w14:textId="77777777" w:rsidR="00ED0643" w:rsidRPr="00E031FB" w:rsidRDefault="00ED0643" w:rsidP="00D84C69">
      <w:pPr>
        <w:spacing w:before="120" w:after="120"/>
        <w:rPr>
          <w:rFonts w:ascii="Trebuchet MS" w:hAnsi="Trebuchet MS"/>
          <w:b/>
          <w:i/>
        </w:rPr>
      </w:pPr>
    </w:p>
    <w:p w14:paraId="6CB570E7" w14:textId="77777777" w:rsidR="00ED0643" w:rsidRPr="00E031FB" w:rsidRDefault="00ED0643" w:rsidP="00D84C69">
      <w:pPr>
        <w:spacing w:before="120" w:after="120"/>
        <w:rPr>
          <w:rFonts w:ascii="Trebuchet MS" w:hAnsi="Trebuchet MS"/>
          <w:b/>
          <w:i/>
        </w:rPr>
      </w:pPr>
    </w:p>
    <w:p w14:paraId="68A98798" w14:textId="77777777" w:rsidR="00ED0643" w:rsidRPr="00E031FB" w:rsidRDefault="00ED0643" w:rsidP="00D84C69">
      <w:pPr>
        <w:spacing w:before="120" w:after="120"/>
        <w:rPr>
          <w:rFonts w:ascii="Trebuchet MS" w:hAnsi="Trebuchet MS"/>
          <w:b/>
          <w:i/>
        </w:rPr>
      </w:pPr>
    </w:p>
    <w:p w14:paraId="51D1946B" w14:textId="77777777" w:rsidR="00ED0643" w:rsidRPr="00E031FB" w:rsidRDefault="00ED0643" w:rsidP="00D84C69">
      <w:pPr>
        <w:spacing w:before="120" w:after="120"/>
        <w:rPr>
          <w:rFonts w:ascii="Trebuchet MS" w:hAnsi="Trebuchet MS"/>
          <w:b/>
          <w:i/>
        </w:rPr>
      </w:pPr>
    </w:p>
    <w:p w14:paraId="24B826A0" w14:textId="77777777" w:rsidR="00ED0643" w:rsidRPr="00E031FB" w:rsidRDefault="00ED0643" w:rsidP="00D84C69">
      <w:pPr>
        <w:spacing w:before="120" w:after="120"/>
        <w:rPr>
          <w:rFonts w:ascii="Trebuchet MS" w:hAnsi="Trebuchet MS"/>
          <w:b/>
          <w:i/>
        </w:rPr>
      </w:pPr>
    </w:p>
    <w:p w14:paraId="0C5E0DE5" w14:textId="77777777" w:rsidR="00ED0643" w:rsidRPr="00E031FB" w:rsidRDefault="00ED0643" w:rsidP="00D84C69">
      <w:pPr>
        <w:spacing w:before="120" w:after="120"/>
        <w:rPr>
          <w:rFonts w:ascii="Trebuchet MS" w:hAnsi="Trebuchet MS"/>
          <w:b/>
          <w:i/>
        </w:rPr>
      </w:pPr>
    </w:p>
    <w:p w14:paraId="50944027" w14:textId="77777777" w:rsidR="00ED0643" w:rsidRPr="00E031FB" w:rsidRDefault="00ED0643" w:rsidP="00D84C69">
      <w:pPr>
        <w:spacing w:before="120" w:after="120"/>
        <w:rPr>
          <w:rFonts w:ascii="Trebuchet MS" w:hAnsi="Trebuchet MS"/>
          <w:b/>
          <w:i/>
        </w:rPr>
      </w:pPr>
    </w:p>
    <w:p w14:paraId="2E1B11B6" w14:textId="77777777" w:rsidR="00ED0643" w:rsidRPr="00E031FB" w:rsidRDefault="00ED0643" w:rsidP="00D84C69">
      <w:pPr>
        <w:spacing w:before="120" w:after="120"/>
        <w:rPr>
          <w:rFonts w:ascii="Trebuchet MS" w:hAnsi="Trebuchet MS"/>
          <w:b/>
          <w:i/>
        </w:rPr>
      </w:pPr>
    </w:p>
    <w:p w14:paraId="4993F70A" w14:textId="77777777" w:rsidR="00ED0643" w:rsidRPr="00E031FB" w:rsidRDefault="00ED0643" w:rsidP="00D84C69">
      <w:pPr>
        <w:spacing w:before="120" w:after="120"/>
        <w:rPr>
          <w:rFonts w:ascii="Trebuchet MS" w:hAnsi="Trebuchet MS"/>
          <w:b/>
          <w:i/>
        </w:rPr>
      </w:pPr>
    </w:p>
    <w:p w14:paraId="5D77A797" w14:textId="77777777" w:rsidR="00ED0643" w:rsidRPr="00E031FB" w:rsidRDefault="00ED0643" w:rsidP="00D84C69">
      <w:pPr>
        <w:spacing w:before="120" w:after="120"/>
        <w:rPr>
          <w:rFonts w:ascii="Trebuchet MS" w:hAnsi="Trebuchet MS"/>
          <w:b/>
          <w:i/>
        </w:rPr>
      </w:pPr>
    </w:p>
    <w:p w14:paraId="2FBA0267" w14:textId="77777777" w:rsidR="00710D33" w:rsidRPr="00E031FB" w:rsidRDefault="00710D33" w:rsidP="00710D33">
      <w:pPr>
        <w:spacing w:before="120" w:after="120"/>
        <w:rPr>
          <w:rFonts w:ascii="Trebuchet MS" w:hAnsi="Trebuchet MS"/>
          <w:b/>
          <w:i/>
        </w:rPr>
      </w:pPr>
    </w:p>
    <w:p w14:paraId="0DFB0655" w14:textId="77777777" w:rsidR="00710D33" w:rsidRPr="00E031FB" w:rsidRDefault="00710D33" w:rsidP="00710D33">
      <w:pPr>
        <w:spacing w:line="360" w:lineRule="auto"/>
        <w:jc w:val="center"/>
        <w:rPr>
          <w:rFonts w:ascii="Verdana" w:hAnsi="Verdana"/>
          <w:b/>
          <w:iCs/>
          <w:sz w:val="28"/>
          <w:szCs w:val="28"/>
          <w:lang w:val="en-GB"/>
        </w:rPr>
      </w:pPr>
      <w:r w:rsidRPr="00E031FB">
        <w:rPr>
          <w:rFonts w:ascii="Verdana" w:hAnsi="Verdana"/>
          <w:b/>
          <w:iCs/>
          <w:sz w:val="28"/>
          <w:szCs w:val="28"/>
        </w:rPr>
        <w:t>AGEN</w:t>
      </w:r>
      <w:r w:rsidRPr="00E031FB">
        <w:rPr>
          <w:rFonts w:ascii="Verdana" w:hAnsi="Verdana" w:cs="Cambria"/>
          <w:b/>
          <w:iCs/>
          <w:sz w:val="28"/>
          <w:szCs w:val="28"/>
        </w:rPr>
        <w:t>Ț</w:t>
      </w:r>
      <w:r w:rsidRPr="00E031FB">
        <w:rPr>
          <w:rFonts w:ascii="Verdana" w:hAnsi="Verdana"/>
          <w:b/>
          <w:iCs/>
          <w:sz w:val="28"/>
          <w:szCs w:val="28"/>
        </w:rPr>
        <w:t>IA PENTRU DEZVOLTARE REGIONAL</w:t>
      </w:r>
      <w:r w:rsidRPr="00E031FB">
        <w:rPr>
          <w:rFonts w:ascii="Verdana" w:hAnsi="Verdana" w:cs="Cambria"/>
          <w:b/>
          <w:iCs/>
          <w:sz w:val="28"/>
          <w:szCs w:val="28"/>
        </w:rPr>
        <w:t>Ă</w:t>
      </w:r>
      <w:r w:rsidRPr="00E031FB">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710D33" w:rsidRPr="00E031FB" w14:paraId="12EC130C" w14:textId="77777777" w:rsidTr="00E83596">
        <w:tc>
          <w:tcPr>
            <w:tcW w:w="1795" w:type="dxa"/>
          </w:tcPr>
          <w:p w14:paraId="722EA758"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Adresă:</w:t>
            </w:r>
          </w:p>
        </w:tc>
        <w:tc>
          <w:tcPr>
            <w:tcW w:w="7613" w:type="dxa"/>
          </w:tcPr>
          <w:p w14:paraId="02D6CB37"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Str. Munteniei, nr. 7A,</w:t>
            </w:r>
          </w:p>
          <w:p w14:paraId="053EB45B"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cod poștal 910164, mun. Călărași, jud. Călărași</w:t>
            </w:r>
          </w:p>
          <w:p w14:paraId="5199C374" w14:textId="77777777" w:rsidR="00710D33" w:rsidRPr="00E031FB" w:rsidRDefault="00710D33" w:rsidP="00E83596">
            <w:pPr>
              <w:rPr>
                <w:rFonts w:ascii="Trebuchet MS" w:hAnsi="Trebuchet MS"/>
                <w:sz w:val="32"/>
                <w:szCs w:val="32"/>
              </w:rPr>
            </w:pPr>
          </w:p>
        </w:tc>
      </w:tr>
      <w:tr w:rsidR="00710D33" w:rsidRPr="00E031FB" w14:paraId="2822E910" w14:textId="77777777" w:rsidTr="00E83596">
        <w:tc>
          <w:tcPr>
            <w:tcW w:w="1795" w:type="dxa"/>
          </w:tcPr>
          <w:p w14:paraId="05A37CB8"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Telefon:</w:t>
            </w:r>
          </w:p>
        </w:tc>
        <w:tc>
          <w:tcPr>
            <w:tcW w:w="7613" w:type="dxa"/>
          </w:tcPr>
          <w:p w14:paraId="6BF44BA6"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0242-331.769, 0728-026.708</w:t>
            </w:r>
          </w:p>
          <w:p w14:paraId="160710F9" w14:textId="77777777" w:rsidR="00710D33" w:rsidRPr="00E031FB" w:rsidRDefault="00710D33" w:rsidP="00E83596">
            <w:pPr>
              <w:rPr>
                <w:rFonts w:ascii="Trebuchet MS" w:hAnsi="Trebuchet MS"/>
                <w:sz w:val="32"/>
                <w:szCs w:val="32"/>
              </w:rPr>
            </w:pPr>
          </w:p>
        </w:tc>
      </w:tr>
      <w:tr w:rsidR="00710D33" w:rsidRPr="00E031FB" w14:paraId="1295BBE1" w14:textId="77777777" w:rsidTr="00E83596">
        <w:tc>
          <w:tcPr>
            <w:tcW w:w="1795" w:type="dxa"/>
          </w:tcPr>
          <w:p w14:paraId="5E53E506"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Fax:</w:t>
            </w:r>
          </w:p>
        </w:tc>
        <w:tc>
          <w:tcPr>
            <w:tcW w:w="7613" w:type="dxa"/>
          </w:tcPr>
          <w:p w14:paraId="53860BB1"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0242-313.167</w:t>
            </w:r>
          </w:p>
          <w:p w14:paraId="587B7072" w14:textId="77777777" w:rsidR="00710D33" w:rsidRPr="00E031FB" w:rsidRDefault="00710D33" w:rsidP="00E83596">
            <w:pPr>
              <w:rPr>
                <w:rFonts w:ascii="Trebuchet MS" w:hAnsi="Trebuchet MS"/>
                <w:sz w:val="32"/>
                <w:szCs w:val="32"/>
              </w:rPr>
            </w:pPr>
          </w:p>
        </w:tc>
      </w:tr>
      <w:tr w:rsidR="00710D33" w:rsidRPr="00E031FB" w14:paraId="042FD8B9" w14:textId="77777777" w:rsidTr="00E83596">
        <w:tc>
          <w:tcPr>
            <w:tcW w:w="1795" w:type="dxa"/>
          </w:tcPr>
          <w:p w14:paraId="155560E3"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E-mail:</w:t>
            </w:r>
          </w:p>
        </w:tc>
        <w:tc>
          <w:tcPr>
            <w:tcW w:w="7613" w:type="dxa"/>
          </w:tcPr>
          <w:p w14:paraId="07729625" w14:textId="77777777" w:rsidR="00710D33" w:rsidRPr="00E031FB" w:rsidRDefault="006A5756" w:rsidP="00E83596">
            <w:pPr>
              <w:rPr>
                <w:rFonts w:ascii="Trebuchet MS" w:hAnsi="Trebuchet MS"/>
                <w:sz w:val="32"/>
                <w:szCs w:val="32"/>
              </w:rPr>
            </w:pPr>
            <w:hyperlink r:id="rId12" w:history="1">
              <w:r w:rsidR="00710D33" w:rsidRPr="00E031FB">
                <w:rPr>
                  <w:rStyle w:val="Hyperlink"/>
                  <w:rFonts w:ascii="Trebuchet MS" w:hAnsi="Trebuchet MS"/>
                  <w:szCs w:val="32"/>
                </w:rPr>
                <w:t>helpdesk@adrmuntenia.ro</w:t>
              </w:r>
            </w:hyperlink>
            <w:r w:rsidR="00710D33" w:rsidRPr="00E031FB">
              <w:rPr>
                <w:rStyle w:val="Hyperlink"/>
                <w:rFonts w:ascii="Trebuchet MS" w:hAnsi="Trebuchet MS"/>
                <w:sz w:val="32"/>
                <w:szCs w:val="32"/>
              </w:rPr>
              <w:t xml:space="preserve">, </w:t>
            </w:r>
            <w:r w:rsidR="00710D33" w:rsidRPr="00E031FB">
              <w:rPr>
                <w:rStyle w:val="Hyperlink"/>
                <w:rFonts w:ascii="Trebuchet MS" w:hAnsi="Trebuchet MS"/>
              </w:rPr>
              <w:t>amsudmuntenia@adrmuntenia.ro</w:t>
            </w:r>
          </w:p>
          <w:p w14:paraId="51F6CD53" w14:textId="77777777" w:rsidR="00710D33" w:rsidRPr="00E031FB" w:rsidRDefault="00710D33" w:rsidP="00E83596">
            <w:pPr>
              <w:rPr>
                <w:rFonts w:ascii="Trebuchet MS" w:hAnsi="Trebuchet MS"/>
                <w:sz w:val="32"/>
                <w:szCs w:val="32"/>
              </w:rPr>
            </w:pPr>
          </w:p>
        </w:tc>
      </w:tr>
      <w:tr w:rsidR="00710D33" w:rsidRPr="009137ED" w14:paraId="73BAAB12" w14:textId="77777777" w:rsidTr="00E83596">
        <w:tc>
          <w:tcPr>
            <w:tcW w:w="1795" w:type="dxa"/>
          </w:tcPr>
          <w:p w14:paraId="3A99F671" w14:textId="77777777" w:rsidR="00710D33" w:rsidRPr="00E031FB" w:rsidRDefault="00710D33" w:rsidP="00E83596">
            <w:pPr>
              <w:rPr>
                <w:rFonts w:ascii="Trebuchet MS" w:hAnsi="Trebuchet MS"/>
                <w:sz w:val="32"/>
                <w:szCs w:val="32"/>
              </w:rPr>
            </w:pPr>
            <w:r w:rsidRPr="00E031FB">
              <w:rPr>
                <w:rFonts w:ascii="Trebuchet MS" w:hAnsi="Trebuchet MS"/>
                <w:sz w:val="32"/>
                <w:szCs w:val="32"/>
              </w:rPr>
              <w:t>Site:</w:t>
            </w:r>
          </w:p>
        </w:tc>
        <w:tc>
          <w:tcPr>
            <w:tcW w:w="7613" w:type="dxa"/>
          </w:tcPr>
          <w:p w14:paraId="3F902099" w14:textId="77777777" w:rsidR="00710D33" w:rsidRDefault="00710D33" w:rsidP="00E83596">
            <w:pPr>
              <w:rPr>
                <w:rFonts w:ascii="Trebuchet MS" w:hAnsi="Trebuchet MS"/>
                <w:sz w:val="32"/>
                <w:szCs w:val="32"/>
              </w:rPr>
            </w:pPr>
            <w:r w:rsidRPr="00E031FB">
              <w:rPr>
                <w:rFonts w:ascii="Trebuchet MS" w:hAnsi="Trebuchet MS"/>
                <w:sz w:val="32"/>
                <w:szCs w:val="32"/>
              </w:rPr>
              <w:t>www.adrmuntenia.ro, 2021-2027.adrmuntenia.ro</w:t>
            </w:r>
          </w:p>
          <w:p w14:paraId="173F555E" w14:textId="77777777" w:rsidR="00710D33" w:rsidRPr="009137ED" w:rsidRDefault="00710D33" w:rsidP="00E83596">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1941DA">
      <w:headerReference w:type="even" r:id="rId13"/>
      <w:headerReference w:type="default" r:id="rId14"/>
      <w:footerReference w:type="even" r:id="rId15"/>
      <w:footerReference w:type="default" r:id="rId16"/>
      <w:headerReference w:type="first" r:id="rId17"/>
      <w:footerReference w:type="first" r:id="rId18"/>
      <w:pgSz w:w="11906" w:h="16838" w:code="9"/>
      <w:pgMar w:top="1282" w:right="864" w:bottom="1138" w:left="1296" w:header="562"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E1AA1" w14:textId="77777777" w:rsidR="00284B2C" w:rsidRDefault="00284B2C" w:rsidP="00235396">
      <w:pPr>
        <w:spacing w:after="0" w:line="240" w:lineRule="auto"/>
      </w:pPr>
      <w:r>
        <w:separator/>
      </w:r>
    </w:p>
  </w:endnote>
  <w:endnote w:type="continuationSeparator" w:id="0">
    <w:p w14:paraId="2A949BCD" w14:textId="77777777" w:rsidR="00284B2C" w:rsidRDefault="00284B2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Italic">
    <w:altName w:val="Trebuchet MS"/>
    <w:panose1 w:val="00000000000000000000"/>
    <w:charset w:val="00"/>
    <w:family w:val="swiss"/>
    <w:notTrueType/>
    <w:pitch w:val="default"/>
    <w:sig w:usb0="00000007" w:usb1="00000000" w:usb2="00000000" w:usb3="00000000" w:csb0="00000003" w:csb1="00000000"/>
  </w:font>
  <w:font w:name="EUAlbertina">
    <w:altName w:val="Calibri"/>
    <w:panose1 w:val="00000000000000000000"/>
    <w:charset w:val="00"/>
    <w:family w:val="swiss"/>
    <w:notTrueType/>
    <w:pitch w:val="default"/>
    <w:sig w:usb0="00000001" w:usb1="00000000" w:usb2="00000000" w:usb3="00000000" w:csb0="00000003"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rebuchetMS">
    <w:altName w:val="Calibri"/>
    <w:panose1 w:val="00000000000000000000"/>
    <w:charset w:val="00"/>
    <w:family w:val="swiss"/>
    <w:notTrueType/>
    <w:pitch w:val="default"/>
    <w:sig w:usb0="00000007" w:usb1="00000000" w:usb2="00000000" w:usb3="00000000" w:csb0="00000003" w:csb1="00000000"/>
  </w:font>
  <w:font w:name="Montserrat">
    <w:charset w:val="00"/>
    <w:family w:val="auto"/>
    <w:pitch w:val="variable"/>
    <w:sig w:usb0="2000020F" w:usb1="00000003" w:usb2="00000000" w:usb3="00000000" w:csb0="00000197"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2C006" w14:textId="77777777" w:rsidR="00DD2D06" w:rsidRDefault="00DD2D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1ED6536A" w:rsidR="00B558B3" w:rsidRDefault="00017A59">
        <w:pPr>
          <w:pStyle w:val="Footer"/>
          <w:jc w:val="center"/>
        </w:pPr>
        <w:r>
          <w:rPr>
            <w:noProof/>
          </w:rPr>
          <w:drawing>
            <wp:anchor distT="0" distB="0" distL="114300" distR="114300" simplePos="0" relativeHeight="251657728" behindDoc="0" locked="0" layoutInCell="1" allowOverlap="1" wp14:anchorId="512AF0CA" wp14:editId="378C4D67">
              <wp:simplePos x="0" y="0"/>
              <wp:positionH relativeFrom="page">
                <wp:posOffset>0</wp:posOffset>
              </wp:positionH>
              <wp:positionV relativeFrom="paragraph">
                <wp:posOffset>-69850</wp:posOffset>
              </wp:positionV>
              <wp:extent cx="7559675" cy="481330"/>
              <wp:effectExtent l="0" t="0" r="3175" b="0"/>
              <wp:wrapSquare wrapText="bothSides"/>
              <wp:docPr id="1568099221" name="Picture 156809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03F135A" w:rsidR="00B558B3" w:rsidRDefault="00B558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728A9" w14:textId="15749409" w:rsidR="00EF4012" w:rsidRDefault="00DE3C5B">
    <w:pPr>
      <w:pStyle w:val="Footer"/>
    </w:pPr>
    <w:r>
      <w:rPr>
        <w:noProof/>
      </w:rPr>
      <w:drawing>
        <wp:anchor distT="0" distB="0" distL="114300" distR="114300" simplePos="0" relativeHeight="251656704" behindDoc="0" locked="0" layoutInCell="1" allowOverlap="1" wp14:anchorId="345FE4D4" wp14:editId="058D3177">
          <wp:simplePos x="0" y="0"/>
          <wp:positionH relativeFrom="page">
            <wp:posOffset>-22860</wp:posOffset>
          </wp:positionH>
          <wp:positionV relativeFrom="paragraph">
            <wp:posOffset>-69850</wp:posOffset>
          </wp:positionV>
          <wp:extent cx="7559675" cy="481330"/>
          <wp:effectExtent l="0" t="0" r="3175" b="0"/>
          <wp:wrapSquare wrapText="bothSides"/>
          <wp:docPr id="1787628683" name="Picture 17876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44035" w14:textId="77777777" w:rsidR="00284B2C" w:rsidRDefault="00284B2C" w:rsidP="00235396">
      <w:pPr>
        <w:spacing w:after="0" w:line="240" w:lineRule="auto"/>
      </w:pPr>
      <w:r>
        <w:separator/>
      </w:r>
    </w:p>
  </w:footnote>
  <w:footnote w:type="continuationSeparator" w:id="0">
    <w:p w14:paraId="360AF636" w14:textId="77777777" w:rsidR="00284B2C" w:rsidRDefault="00284B2C" w:rsidP="00235396">
      <w:pPr>
        <w:spacing w:after="0" w:line="240" w:lineRule="auto"/>
      </w:pPr>
      <w:r>
        <w:continuationSeparator/>
      </w:r>
    </w:p>
  </w:footnote>
  <w:footnote w:id="1">
    <w:p w14:paraId="2AD3581E" w14:textId="77777777" w:rsidR="00073709" w:rsidRPr="004D551E" w:rsidRDefault="00073709" w:rsidP="00073709">
      <w:pPr>
        <w:pStyle w:val="FootnoteText"/>
        <w:jc w:val="both"/>
        <w:rPr>
          <w:lang w:val="en-US"/>
        </w:rPr>
      </w:pPr>
      <w:r w:rsidRPr="00016589">
        <w:rPr>
          <w:rStyle w:val="FootnoteReference"/>
        </w:rPr>
        <w:footnoteRef/>
      </w:r>
      <w:r w:rsidRPr="00016589">
        <w:t xml:space="preserve"> Se are în vedere faptul că AM PRSM nu are atribuții în domeniul reglementării transportului public local/zonal de călători și nici în domeniul concurenței;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37BE4" w14:textId="4169F050" w:rsidR="00F204D1" w:rsidRDefault="006A5756">
    <w:pPr>
      <w:pStyle w:val="Header"/>
    </w:pPr>
    <w:r>
      <w:rPr>
        <w:noProof/>
      </w:rPr>
      <w:pict w14:anchorId="676C5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39.8pt;height:147.2pt;rotation:315;z-index:-251657728;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F2BA8" w14:textId="129D5FA5" w:rsidR="00EF4012" w:rsidRDefault="00EF4012">
    <w:pPr>
      <w:pStyle w:val="Header"/>
    </w:pPr>
    <w:r w:rsidRPr="005256A9">
      <w:rPr>
        <w:b/>
        <w:bCs/>
        <w:i/>
        <w:iCs/>
        <w:color w:val="FF0000"/>
        <w:sz w:val="18"/>
        <w:szCs w:val="18"/>
        <w:lang w:val="en-US"/>
      </w:rPr>
      <w:t xml:space="preserve">                                                                                                                                               </w:t>
    </w:r>
    <w:r w:rsidRPr="005256A9">
      <w:rPr>
        <w:b/>
        <w:bCs/>
        <w:i/>
        <w:iCs/>
        <w:sz w:val="18"/>
        <w:szCs w:val="18"/>
        <w:lang w:val="en-US"/>
      </w:rPr>
      <w:t xml:space="preserve">Apel </w:t>
    </w:r>
    <w:r w:rsidR="006E2AC6" w:rsidRPr="006E2AC6">
      <w:rPr>
        <w:b/>
        <w:bCs/>
        <w:i/>
        <w:iCs/>
        <w:sz w:val="18"/>
        <w:szCs w:val="18"/>
        <w:lang w:val="en-US"/>
      </w:rPr>
      <w:t>PRSM/438/PRSM_P3/OP2/RSO2.8/PRSM_A26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19157" w14:textId="06A5669D" w:rsidR="00EF4012" w:rsidRDefault="00EF4012">
    <w:pPr>
      <w:pStyle w:val="Header"/>
    </w:pPr>
    <w:r>
      <w:rPr>
        <w:noProof/>
      </w:rPr>
      <w:drawing>
        <wp:inline distT="0" distB="0" distL="0" distR="0" wp14:anchorId="75B3A5CD" wp14:editId="071B86B9">
          <wp:extent cx="5972810" cy="532130"/>
          <wp:effectExtent l="0" t="0" r="8890" b="1270"/>
          <wp:docPr id="548955348" name="Picture 54895534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p w14:paraId="6ABFF0A8" w14:textId="45FFD931" w:rsidR="00EF4012" w:rsidRDefault="00E64B9C">
    <w:pPr>
      <w:pStyle w:val="Header"/>
    </w:pPr>
    <w:r>
      <w:rPr>
        <w:b/>
        <w:bCs/>
        <w:i/>
        <w:iCs/>
        <w:sz w:val="18"/>
        <w:szCs w:val="18"/>
        <w:lang w:val="en-US"/>
      </w:rPr>
      <w:t xml:space="preserve">                                                                                                                                                                                                </w:t>
    </w:r>
    <w:r w:rsidR="00EF4012">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F5EAD"/>
    <w:multiLevelType w:val="hybridMultilevel"/>
    <w:tmpl w:val="41A49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09A72C0"/>
    <w:multiLevelType w:val="hybridMultilevel"/>
    <w:tmpl w:val="8E18C87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841588"/>
    <w:multiLevelType w:val="hybridMultilevel"/>
    <w:tmpl w:val="5914B646"/>
    <w:lvl w:ilvl="0" w:tplc="32068518">
      <w:start w:val="3"/>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495F83"/>
    <w:multiLevelType w:val="hybridMultilevel"/>
    <w:tmpl w:val="7166BB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9224CA"/>
    <w:multiLevelType w:val="hybridMultilevel"/>
    <w:tmpl w:val="0CCC3A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CE364E"/>
    <w:multiLevelType w:val="hybridMultilevel"/>
    <w:tmpl w:val="2BDC07F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13D010D"/>
    <w:multiLevelType w:val="multilevel"/>
    <w:tmpl w:val="E962F862"/>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7005A7"/>
    <w:multiLevelType w:val="hybridMultilevel"/>
    <w:tmpl w:val="2E7CC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EE83207"/>
    <w:multiLevelType w:val="hybridMultilevel"/>
    <w:tmpl w:val="2E4A2B92"/>
    <w:lvl w:ilvl="0" w:tplc="CFD22D4C">
      <w:start w:val="1"/>
      <w:numFmt w:val="upperLetter"/>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5C2519"/>
    <w:multiLevelType w:val="hybridMultilevel"/>
    <w:tmpl w:val="78E8E880"/>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9" w15:restartNumberingAfterBreak="0">
    <w:nsid w:val="5FB43F4D"/>
    <w:multiLevelType w:val="hybridMultilevel"/>
    <w:tmpl w:val="4DBA2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9307144">
    <w:abstractNumId w:val="10"/>
  </w:num>
  <w:num w:numId="2" w16cid:durableId="1427727352">
    <w:abstractNumId w:val="6"/>
  </w:num>
  <w:num w:numId="3" w16cid:durableId="1933122296">
    <w:abstractNumId w:val="16"/>
  </w:num>
  <w:num w:numId="4" w16cid:durableId="1215198363">
    <w:abstractNumId w:val="2"/>
  </w:num>
  <w:num w:numId="5" w16cid:durableId="938565474">
    <w:abstractNumId w:val="24"/>
  </w:num>
  <w:num w:numId="6" w16cid:durableId="924145497">
    <w:abstractNumId w:val="18"/>
  </w:num>
  <w:num w:numId="7" w16cid:durableId="786505540">
    <w:abstractNumId w:val="23"/>
  </w:num>
  <w:num w:numId="8" w16cid:durableId="1130436387">
    <w:abstractNumId w:val="17"/>
  </w:num>
  <w:num w:numId="9" w16cid:durableId="1537698830">
    <w:abstractNumId w:val="5"/>
  </w:num>
  <w:num w:numId="10" w16cid:durableId="1054813833">
    <w:abstractNumId w:val="20"/>
  </w:num>
  <w:num w:numId="11" w16cid:durableId="1778016990">
    <w:abstractNumId w:val="4"/>
  </w:num>
  <w:num w:numId="12" w16cid:durableId="1457483194">
    <w:abstractNumId w:val="12"/>
  </w:num>
  <w:num w:numId="13" w16cid:durableId="122038165">
    <w:abstractNumId w:val="3"/>
  </w:num>
  <w:num w:numId="14" w16cid:durableId="1377466627">
    <w:abstractNumId w:val="11"/>
  </w:num>
  <w:num w:numId="15" w16cid:durableId="828982185">
    <w:abstractNumId w:val="19"/>
  </w:num>
  <w:num w:numId="16" w16cid:durableId="1776056368">
    <w:abstractNumId w:val="7"/>
  </w:num>
  <w:num w:numId="17" w16cid:durableId="1428386601">
    <w:abstractNumId w:val="8"/>
  </w:num>
  <w:num w:numId="18" w16cid:durableId="2096172979">
    <w:abstractNumId w:val="0"/>
  </w:num>
  <w:num w:numId="19" w16cid:durableId="133983544">
    <w:abstractNumId w:val="14"/>
  </w:num>
  <w:num w:numId="20" w16cid:durableId="2000230841">
    <w:abstractNumId w:val="22"/>
  </w:num>
  <w:num w:numId="21" w16cid:durableId="581179723">
    <w:abstractNumId w:val="1"/>
  </w:num>
  <w:num w:numId="22" w16cid:durableId="684400141">
    <w:abstractNumId w:val="13"/>
  </w:num>
  <w:num w:numId="23" w16cid:durableId="1819766979">
    <w:abstractNumId w:val="9"/>
  </w:num>
  <w:num w:numId="24" w16cid:durableId="1075979850">
    <w:abstractNumId w:val="21"/>
  </w:num>
  <w:num w:numId="25" w16cid:durableId="179205409">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C25"/>
    <w:rsid w:val="000055B2"/>
    <w:rsid w:val="000149E5"/>
    <w:rsid w:val="000165D4"/>
    <w:rsid w:val="00017A59"/>
    <w:rsid w:val="0002039E"/>
    <w:rsid w:val="00020C23"/>
    <w:rsid w:val="000251E5"/>
    <w:rsid w:val="000253D5"/>
    <w:rsid w:val="00025726"/>
    <w:rsid w:val="00026370"/>
    <w:rsid w:val="000272EE"/>
    <w:rsid w:val="00032F29"/>
    <w:rsid w:val="0003329D"/>
    <w:rsid w:val="0004289C"/>
    <w:rsid w:val="00044AFC"/>
    <w:rsid w:val="00044EA9"/>
    <w:rsid w:val="00046E44"/>
    <w:rsid w:val="00050149"/>
    <w:rsid w:val="0005227E"/>
    <w:rsid w:val="00052951"/>
    <w:rsid w:val="000543D1"/>
    <w:rsid w:val="00057898"/>
    <w:rsid w:val="0006230C"/>
    <w:rsid w:val="000627FF"/>
    <w:rsid w:val="000630BA"/>
    <w:rsid w:val="00066CEA"/>
    <w:rsid w:val="000700FD"/>
    <w:rsid w:val="00072669"/>
    <w:rsid w:val="000736B0"/>
    <w:rsid w:val="00073709"/>
    <w:rsid w:val="0007377B"/>
    <w:rsid w:val="00073EC1"/>
    <w:rsid w:val="00075516"/>
    <w:rsid w:val="000761B1"/>
    <w:rsid w:val="00080570"/>
    <w:rsid w:val="000953A2"/>
    <w:rsid w:val="000A2ADA"/>
    <w:rsid w:val="000A4122"/>
    <w:rsid w:val="000A5640"/>
    <w:rsid w:val="000A5797"/>
    <w:rsid w:val="000A68AD"/>
    <w:rsid w:val="000A6F98"/>
    <w:rsid w:val="000A74D6"/>
    <w:rsid w:val="000B00A6"/>
    <w:rsid w:val="000B2747"/>
    <w:rsid w:val="000B2F35"/>
    <w:rsid w:val="000B3EB0"/>
    <w:rsid w:val="000B4021"/>
    <w:rsid w:val="000C0AB9"/>
    <w:rsid w:val="000C16CB"/>
    <w:rsid w:val="000C1EC9"/>
    <w:rsid w:val="000C39DE"/>
    <w:rsid w:val="000C47BA"/>
    <w:rsid w:val="000C5473"/>
    <w:rsid w:val="000D1063"/>
    <w:rsid w:val="000D3489"/>
    <w:rsid w:val="000D7431"/>
    <w:rsid w:val="000E0B05"/>
    <w:rsid w:val="000E0EE7"/>
    <w:rsid w:val="000E1081"/>
    <w:rsid w:val="000E2328"/>
    <w:rsid w:val="000E328B"/>
    <w:rsid w:val="000E3713"/>
    <w:rsid w:val="000F05C7"/>
    <w:rsid w:val="000F08DF"/>
    <w:rsid w:val="000F47E1"/>
    <w:rsid w:val="000F5073"/>
    <w:rsid w:val="000F7342"/>
    <w:rsid w:val="00101710"/>
    <w:rsid w:val="001017A7"/>
    <w:rsid w:val="00103130"/>
    <w:rsid w:val="0010650A"/>
    <w:rsid w:val="00111288"/>
    <w:rsid w:val="00113794"/>
    <w:rsid w:val="0011452C"/>
    <w:rsid w:val="00122A23"/>
    <w:rsid w:val="00124BE8"/>
    <w:rsid w:val="00126079"/>
    <w:rsid w:val="00127717"/>
    <w:rsid w:val="0013407D"/>
    <w:rsid w:val="00136CE0"/>
    <w:rsid w:val="00142723"/>
    <w:rsid w:val="0014716E"/>
    <w:rsid w:val="0015064D"/>
    <w:rsid w:val="00151A64"/>
    <w:rsid w:val="00153C96"/>
    <w:rsid w:val="00154674"/>
    <w:rsid w:val="00156068"/>
    <w:rsid w:val="001568EA"/>
    <w:rsid w:val="001577D4"/>
    <w:rsid w:val="0016153B"/>
    <w:rsid w:val="001617FB"/>
    <w:rsid w:val="00161AE8"/>
    <w:rsid w:val="00161CB9"/>
    <w:rsid w:val="0016310D"/>
    <w:rsid w:val="0016769F"/>
    <w:rsid w:val="00167D2C"/>
    <w:rsid w:val="00171C9C"/>
    <w:rsid w:val="001752BB"/>
    <w:rsid w:val="001757BD"/>
    <w:rsid w:val="0017747A"/>
    <w:rsid w:val="00177AEE"/>
    <w:rsid w:val="0018036B"/>
    <w:rsid w:val="00182FF1"/>
    <w:rsid w:val="00184A3F"/>
    <w:rsid w:val="001874FF"/>
    <w:rsid w:val="00190056"/>
    <w:rsid w:val="00191AB8"/>
    <w:rsid w:val="00192C30"/>
    <w:rsid w:val="00192DD6"/>
    <w:rsid w:val="001941DA"/>
    <w:rsid w:val="001979E9"/>
    <w:rsid w:val="00197CC9"/>
    <w:rsid w:val="001A0081"/>
    <w:rsid w:val="001A2315"/>
    <w:rsid w:val="001A7DF8"/>
    <w:rsid w:val="001B109D"/>
    <w:rsid w:val="001B2237"/>
    <w:rsid w:val="001B34E5"/>
    <w:rsid w:val="001B4D53"/>
    <w:rsid w:val="001C0E40"/>
    <w:rsid w:val="001C7FD5"/>
    <w:rsid w:val="001D22A3"/>
    <w:rsid w:val="001D30C5"/>
    <w:rsid w:val="001D34B5"/>
    <w:rsid w:val="001D65B9"/>
    <w:rsid w:val="001D7438"/>
    <w:rsid w:val="001E0AC1"/>
    <w:rsid w:val="001E3373"/>
    <w:rsid w:val="001F48A8"/>
    <w:rsid w:val="001F6CD0"/>
    <w:rsid w:val="00200DF3"/>
    <w:rsid w:val="00202392"/>
    <w:rsid w:val="00210A84"/>
    <w:rsid w:val="0021123F"/>
    <w:rsid w:val="00212532"/>
    <w:rsid w:val="00213D9E"/>
    <w:rsid w:val="002149C3"/>
    <w:rsid w:val="00217CFC"/>
    <w:rsid w:val="00217DC8"/>
    <w:rsid w:val="00220AAE"/>
    <w:rsid w:val="00220FED"/>
    <w:rsid w:val="002240F9"/>
    <w:rsid w:val="00224BC5"/>
    <w:rsid w:val="00230002"/>
    <w:rsid w:val="00232C40"/>
    <w:rsid w:val="00234432"/>
    <w:rsid w:val="00235396"/>
    <w:rsid w:val="00236876"/>
    <w:rsid w:val="00241FA6"/>
    <w:rsid w:val="00244B82"/>
    <w:rsid w:val="00244C0D"/>
    <w:rsid w:val="00247605"/>
    <w:rsid w:val="00251E25"/>
    <w:rsid w:val="00252BE7"/>
    <w:rsid w:val="002553BD"/>
    <w:rsid w:val="002559EC"/>
    <w:rsid w:val="00260147"/>
    <w:rsid w:val="00263CA3"/>
    <w:rsid w:val="002667A9"/>
    <w:rsid w:val="002733DF"/>
    <w:rsid w:val="00274F3D"/>
    <w:rsid w:val="00275558"/>
    <w:rsid w:val="0027656A"/>
    <w:rsid w:val="00281B31"/>
    <w:rsid w:val="00281C5F"/>
    <w:rsid w:val="00282F96"/>
    <w:rsid w:val="00283146"/>
    <w:rsid w:val="00284300"/>
    <w:rsid w:val="00284B2C"/>
    <w:rsid w:val="00285249"/>
    <w:rsid w:val="00287CD8"/>
    <w:rsid w:val="002945DD"/>
    <w:rsid w:val="0029769F"/>
    <w:rsid w:val="002A0443"/>
    <w:rsid w:val="002A49C3"/>
    <w:rsid w:val="002A51E3"/>
    <w:rsid w:val="002A785B"/>
    <w:rsid w:val="002B1B2F"/>
    <w:rsid w:val="002B1FAC"/>
    <w:rsid w:val="002B4399"/>
    <w:rsid w:val="002B6537"/>
    <w:rsid w:val="002C04DD"/>
    <w:rsid w:val="002C5284"/>
    <w:rsid w:val="002C5640"/>
    <w:rsid w:val="002C570F"/>
    <w:rsid w:val="002C7551"/>
    <w:rsid w:val="002D0DE2"/>
    <w:rsid w:val="002D2F32"/>
    <w:rsid w:val="002D3170"/>
    <w:rsid w:val="002D31C0"/>
    <w:rsid w:val="002D3221"/>
    <w:rsid w:val="002D3B48"/>
    <w:rsid w:val="002D45A7"/>
    <w:rsid w:val="002D47EF"/>
    <w:rsid w:val="002D660D"/>
    <w:rsid w:val="002E175A"/>
    <w:rsid w:val="002E47F4"/>
    <w:rsid w:val="002E5C7D"/>
    <w:rsid w:val="002F1113"/>
    <w:rsid w:val="002F1E51"/>
    <w:rsid w:val="002F40FC"/>
    <w:rsid w:val="002F6A91"/>
    <w:rsid w:val="00300841"/>
    <w:rsid w:val="00301722"/>
    <w:rsid w:val="00301931"/>
    <w:rsid w:val="003024E2"/>
    <w:rsid w:val="003048E0"/>
    <w:rsid w:val="00305260"/>
    <w:rsid w:val="00310B2E"/>
    <w:rsid w:val="003114CD"/>
    <w:rsid w:val="00313583"/>
    <w:rsid w:val="00314696"/>
    <w:rsid w:val="0032547A"/>
    <w:rsid w:val="003256EB"/>
    <w:rsid w:val="003257AB"/>
    <w:rsid w:val="00327CE4"/>
    <w:rsid w:val="003300FD"/>
    <w:rsid w:val="003318EC"/>
    <w:rsid w:val="003350EE"/>
    <w:rsid w:val="0033613A"/>
    <w:rsid w:val="003361FE"/>
    <w:rsid w:val="0033730B"/>
    <w:rsid w:val="003446E9"/>
    <w:rsid w:val="0034704E"/>
    <w:rsid w:val="0035190B"/>
    <w:rsid w:val="00354009"/>
    <w:rsid w:val="0035585E"/>
    <w:rsid w:val="0035677A"/>
    <w:rsid w:val="003567CD"/>
    <w:rsid w:val="00356B10"/>
    <w:rsid w:val="003659D7"/>
    <w:rsid w:val="003661D9"/>
    <w:rsid w:val="00366DBD"/>
    <w:rsid w:val="0036715F"/>
    <w:rsid w:val="003819AE"/>
    <w:rsid w:val="00383026"/>
    <w:rsid w:val="00383F82"/>
    <w:rsid w:val="00384DCB"/>
    <w:rsid w:val="003851A3"/>
    <w:rsid w:val="003853E0"/>
    <w:rsid w:val="00386F8C"/>
    <w:rsid w:val="00387EF0"/>
    <w:rsid w:val="0039239E"/>
    <w:rsid w:val="00392BFA"/>
    <w:rsid w:val="003937CE"/>
    <w:rsid w:val="00393E9D"/>
    <w:rsid w:val="00397093"/>
    <w:rsid w:val="003A2265"/>
    <w:rsid w:val="003A3F96"/>
    <w:rsid w:val="003A6251"/>
    <w:rsid w:val="003A6819"/>
    <w:rsid w:val="003A68F6"/>
    <w:rsid w:val="003A6996"/>
    <w:rsid w:val="003B0119"/>
    <w:rsid w:val="003B0542"/>
    <w:rsid w:val="003B2870"/>
    <w:rsid w:val="003B2E71"/>
    <w:rsid w:val="003B2EDD"/>
    <w:rsid w:val="003B4B1F"/>
    <w:rsid w:val="003C2595"/>
    <w:rsid w:val="003C2C69"/>
    <w:rsid w:val="003C3132"/>
    <w:rsid w:val="003C35C6"/>
    <w:rsid w:val="003C3922"/>
    <w:rsid w:val="003C7D04"/>
    <w:rsid w:val="003C7EF2"/>
    <w:rsid w:val="003C7F45"/>
    <w:rsid w:val="003D6D89"/>
    <w:rsid w:val="003E0835"/>
    <w:rsid w:val="003E1FAC"/>
    <w:rsid w:val="003E2020"/>
    <w:rsid w:val="003E252F"/>
    <w:rsid w:val="003E31EA"/>
    <w:rsid w:val="003E4584"/>
    <w:rsid w:val="003E5F24"/>
    <w:rsid w:val="003F27E3"/>
    <w:rsid w:val="003F6DCC"/>
    <w:rsid w:val="003F6DEC"/>
    <w:rsid w:val="00405491"/>
    <w:rsid w:val="00406B09"/>
    <w:rsid w:val="0041227D"/>
    <w:rsid w:val="004123A8"/>
    <w:rsid w:val="004131F1"/>
    <w:rsid w:val="00415D87"/>
    <w:rsid w:val="00415E69"/>
    <w:rsid w:val="00417533"/>
    <w:rsid w:val="00417AB8"/>
    <w:rsid w:val="00420D71"/>
    <w:rsid w:val="00423649"/>
    <w:rsid w:val="00426BEF"/>
    <w:rsid w:val="00427C49"/>
    <w:rsid w:val="00432935"/>
    <w:rsid w:val="00436F15"/>
    <w:rsid w:val="00437F00"/>
    <w:rsid w:val="0044015A"/>
    <w:rsid w:val="00441D25"/>
    <w:rsid w:val="00441DA0"/>
    <w:rsid w:val="004428A7"/>
    <w:rsid w:val="004450CB"/>
    <w:rsid w:val="00446D28"/>
    <w:rsid w:val="004476BC"/>
    <w:rsid w:val="004478F1"/>
    <w:rsid w:val="0045266B"/>
    <w:rsid w:val="00452DCF"/>
    <w:rsid w:val="00452FC3"/>
    <w:rsid w:val="004550BB"/>
    <w:rsid w:val="004553B8"/>
    <w:rsid w:val="00457375"/>
    <w:rsid w:val="00460267"/>
    <w:rsid w:val="00460778"/>
    <w:rsid w:val="004645C5"/>
    <w:rsid w:val="0047097A"/>
    <w:rsid w:val="00470C82"/>
    <w:rsid w:val="00474508"/>
    <w:rsid w:val="00475813"/>
    <w:rsid w:val="0047594C"/>
    <w:rsid w:val="004807B1"/>
    <w:rsid w:val="0048090C"/>
    <w:rsid w:val="00480A4E"/>
    <w:rsid w:val="00481A7D"/>
    <w:rsid w:val="00482114"/>
    <w:rsid w:val="00482F81"/>
    <w:rsid w:val="004849A4"/>
    <w:rsid w:val="004863EB"/>
    <w:rsid w:val="00487AE9"/>
    <w:rsid w:val="0049437E"/>
    <w:rsid w:val="004946DF"/>
    <w:rsid w:val="00495097"/>
    <w:rsid w:val="00495105"/>
    <w:rsid w:val="00495662"/>
    <w:rsid w:val="0049598C"/>
    <w:rsid w:val="00495F0B"/>
    <w:rsid w:val="004A12B2"/>
    <w:rsid w:val="004A2831"/>
    <w:rsid w:val="004A45AC"/>
    <w:rsid w:val="004A6F37"/>
    <w:rsid w:val="004B0AC0"/>
    <w:rsid w:val="004B299C"/>
    <w:rsid w:val="004B4348"/>
    <w:rsid w:val="004C0B72"/>
    <w:rsid w:val="004C375C"/>
    <w:rsid w:val="004D4990"/>
    <w:rsid w:val="004D4BCB"/>
    <w:rsid w:val="004D4D53"/>
    <w:rsid w:val="004D50C8"/>
    <w:rsid w:val="004D5A95"/>
    <w:rsid w:val="004D67C5"/>
    <w:rsid w:val="004D7C43"/>
    <w:rsid w:val="004E10AC"/>
    <w:rsid w:val="004E3846"/>
    <w:rsid w:val="004E4C6E"/>
    <w:rsid w:val="004F4627"/>
    <w:rsid w:val="00500E49"/>
    <w:rsid w:val="00501835"/>
    <w:rsid w:val="005023D4"/>
    <w:rsid w:val="00503606"/>
    <w:rsid w:val="00506B5A"/>
    <w:rsid w:val="005105EA"/>
    <w:rsid w:val="005111FF"/>
    <w:rsid w:val="005127F2"/>
    <w:rsid w:val="00513C2F"/>
    <w:rsid w:val="0052048C"/>
    <w:rsid w:val="00524BFC"/>
    <w:rsid w:val="005256A9"/>
    <w:rsid w:val="00526079"/>
    <w:rsid w:val="00526E84"/>
    <w:rsid w:val="00527AB5"/>
    <w:rsid w:val="005350D6"/>
    <w:rsid w:val="00537B5B"/>
    <w:rsid w:val="00537CCD"/>
    <w:rsid w:val="00540316"/>
    <w:rsid w:val="0054136B"/>
    <w:rsid w:val="005427B1"/>
    <w:rsid w:val="00543570"/>
    <w:rsid w:val="0054615E"/>
    <w:rsid w:val="005467AF"/>
    <w:rsid w:val="00551162"/>
    <w:rsid w:val="00552708"/>
    <w:rsid w:val="00555D13"/>
    <w:rsid w:val="0055621E"/>
    <w:rsid w:val="005564D6"/>
    <w:rsid w:val="005575EF"/>
    <w:rsid w:val="00561EC6"/>
    <w:rsid w:val="00562256"/>
    <w:rsid w:val="005627A4"/>
    <w:rsid w:val="00563F32"/>
    <w:rsid w:val="00566CCA"/>
    <w:rsid w:val="00567F6A"/>
    <w:rsid w:val="00570152"/>
    <w:rsid w:val="00574508"/>
    <w:rsid w:val="00574EA8"/>
    <w:rsid w:val="005804A0"/>
    <w:rsid w:val="00586581"/>
    <w:rsid w:val="005873BA"/>
    <w:rsid w:val="00590696"/>
    <w:rsid w:val="005924F5"/>
    <w:rsid w:val="00593079"/>
    <w:rsid w:val="00596352"/>
    <w:rsid w:val="005A1265"/>
    <w:rsid w:val="005A4F95"/>
    <w:rsid w:val="005A5526"/>
    <w:rsid w:val="005A5C09"/>
    <w:rsid w:val="005A61B6"/>
    <w:rsid w:val="005B3C05"/>
    <w:rsid w:val="005B3F69"/>
    <w:rsid w:val="005B5A1C"/>
    <w:rsid w:val="005B776F"/>
    <w:rsid w:val="005B7E95"/>
    <w:rsid w:val="005C01D8"/>
    <w:rsid w:val="005C04F8"/>
    <w:rsid w:val="005C06F4"/>
    <w:rsid w:val="005C40E1"/>
    <w:rsid w:val="005C4BCB"/>
    <w:rsid w:val="005C6159"/>
    <w:rsid w:val="005C7F6D"/>
    <w:rsid w:val="005D0AD4"/>
    <w:rsid w:val="005D1712"/>
    <w:rsid w:val="005D1FA9"/>
    <w:rsid w:val="005D338F"/>
    <w:rsid w:val="005D48F9"/>
    <w:rsid w:val="005E1F80"/>
    <w:rsid w:val="005E2A18"/>
    <w:rsid w:val="005E2F07"/>
    <w:rsid w:val="005E3EC8"/>
    <w:rsid w:val="005E68C1"/>
    <w:rsid w:val="005F0118"/>
    <w:rsid w:val="005F0797"/>
    <w:rsid w:val="005F0BD8"/>
    <w:rsid w:val="005F0C9A"/>
    <w:rsid w:val="005F1666"/>
    <w:rsid w:val="005F1B20"/>
    <w:rsid w:val="005F2B6D"/>
    <w:rsid w:val="005F4C3E"/>
    <w:rsid w:val="0060203B"/>
    <w:rsid w:val="006027BE"/>
    <w:rsid w:val="00602DD9"/>
    <w:rsid w:val="006056B9"/>
    <w:rsid w:val="006076CE"/>
    <w:rsid w:val="00610E06"/>
    <w:rsid w:val="00612972"/>
    <w:rsid w:val="00612AD6"/>
    <w:rsid w:val="006147B1"/>
    <w:rsid w:val="0061751F"/>
    <w:rsid w:val="006176F2"/>
    <w:rsid w:val="00623AB0"/>
    <w:rsid w:val="0062414B"/>
    <w:rsid w:val="006248C9"/>
    <w:rsid w:val="00625207"/>
    <w:rsid w:val="00626DA2"/>
    <w:rsid w:val="00627DF1"/>
    <w:rsid w:val="0063128A"/>
    <w:rsid w:val="0063250E"/>
    <w:rsid w:val="006326A3"/>
    <w:rsid w:val="0063553C"/>
    <w:rsid w:val="00636CB2"/>
    <w:rsid w:val="00642B63"/>
    <w:rsid w:val="00643B00"/>
    <w:rsid w:val="00644C91"/>
    <w:rsid w:val="006460E4"/>
    <w:rsid w:val="006464F5"/>
    <w:rsid w:val="0065068A"/>
    <w:rsid w:val="00654693"/>
    <w:rsid w:val="00654D36"/>
    <w:rsid w:val="0065671B"/>
    <w:rsid w:val="00656B79"/>
    <w:rsid w:val="006605F5"/>
    <w:rsid w:val="00664600"/>
    <w:rsid w:val="006666FF"/>
    <w:rsid w:val="0067140F"/>
    <w:rsid w:val="00671CCB"/>
    <w:rsid w:val="00675995"/>
    <w:rsid w:val="006777A8"/>
    <w:rsid w:val="00677E59"/>
    <w:rsid w:val="006808F9"/>
    <w:rsid w:val="0068126D"/>
    <w:rsid w:val="00684075"/>
    <w:rsid w:val="006842D6"/>
    <w:rsid w:val="00684E12"/>
    <w:rsid w:val="0068516B"/>
    <w:rsid w:val="00690224"/>
    <w:rsid w:val="006907AC"/>
    <w:rsid w:val="00692D9A"/>
    <w:rsid w:val="00694F93"/>
    <w:rsid w:val="00696B36"/>
    <w:rsid w:val="00696DB3"/>
    <w:rsid w:val="006973F9"/>
    <w:rsid w:val="006976F4"/>
    <w:rsid w:val="006976FF"/>
    <w:rsid w:val="006A0A61"/>
    <w:rsid w:val="006A0C1C"/>
    <w:rsid w:val="006A1EE0"/>
    <w:rsid w:val="006A5756"/>
    <w:rsid w:val="006B15B6"/>
    <w:rsid w:val="006B1F84"/>
    <w:rsid w:val="006C1D68"/>
    <w:rsid w:val="006C2C9E"/>
    <w:rsid w:val="006C3515"/>
    <w:rsid w:val="006C5470"/>
    <w:rsid w:val="006C60F7"/>
    <w:rsid w:val="006C7879"/>
    <w:rsid w:val="006C7BFE"/>
    <w:rsid w:val="006D21C8"/>
    <w:rsid w:val="006D3FD7"/>
    <w:rsid w:val="006D5646"/>
    <w:rsid w:val="006E0582"/>
    <w:rsid w:val="006E0FA0"/>
    <w:rsid w:val="006E2AC6"/>
    <w:rsid w:val="006E3C23"/>
    <w:rsid w:val="006E3D3E"/>
    <w:rsid w:val="006F04F1"/>
    <w:rsid w:val="006F20C2"/>
    <w:rsid w:val="006F2EEF"/>
    <w:rsid w:val="006F7FF4"/>
    <w:rsid w:val="007006F7"/>
    <w:rsid w:val="007014EE"/>
    <w:rsid w:val="007022AD"/>
    <w:rsid w:val="007030AD"/>
    <w:rsid w:val="007063D7"/>
    <w:rsid w:val="007073DB"/>
    <w:rsid w:val="00707BC7"/>
    <w:rsid w:val="00707E12"/>
    <w:rsid w:val="007101AF"/>
    <w:rsid w:val="00710D33"/>
    <w:rsid w:val="00711968"/>
    <w:rsid w:val="00712808"/>
    <w:rsid w:val="00712F23"/>
    <w:rsid w:val="00714746"/>
    <w:rsid w:val="007147B9"/>
    <w:rsid w:val="00714CB8"/>
    <w:rsid w:val="00716DE0"/>
    <w:rsid w:val="007211F5"/>
    <w:rsid w:val="00721831"/>
    <w:rsid w:val="007231D5"/>
    <w:rsid w:val="00724E69"/>
    <w:rsid w:val="0072509A"/>
    <w:rsid w:val="0072671F"/>
    <w:rsid w:val="00727077"/>
    <w:rsid w:val="0073079E"/>
    <w:rsid w:val="00732699"/>
    <w:rsid w:val="007336B0"/>
    <w:rsid w:val="00734E05"/>
    <w:rsid w:val="0074031E"/>
    <w:rsid w:val="007408F3"/>
    <w:rsid w:val="007424AE"/>
    <w:rsid w:val="0074287F"/>
    <w:rsid w:val="007431D9"/>
    <w:rsid w:val="00744228"/>
    <w:rsid w:val="00744D28"/>
    <w:rsid w:val="007458A0"/>
    <w:rsid w:val="00745CEB"/>
    <w:rsid w:val="00750AB1"/>
    <w:rsid w:val="00750BA8"/>
    <w:rsid w:val="00751AA8"/>
    <w:rsid w:val="00753BD1"/>
    <w:rsid w:val="0075470A"/>
    <w:rsid w:val="007556B5"/>
    <w:rsid w:val="00760774"/>
    <w:rsid w:val="007615ED"/>
    <w:rsid w:val="00763313"/>
    <w:rsid w:val="00764D7D"/>
    <w:rsid w:val="0076557C"/>
    <w:rsid w:val="00766427"/>
    <w:rsid w:val="00767601"/>
    <w:rsid w:val="0076776B"/>
    <w:rsid w:val="00767B79"/>
    <w:rsid w:val="00775BEB"/>
    <w:rsid w:val="00775C80"/>
    <w:rsid w:val="00781345"/>
    <w:rsid w:val="007817EF"/>
    <w:rsid w:val="00783158"/>
    <w:rsid w:val="0078756E"/>
    <w:rsid w:val="00791CF3"/>
    <w:rsid w:val="0079397E"/>
    <w:rsid w:val="007A1E1D"/>
    <w:rsid w:val="007A4105"/>
    <w:rsid w:val="007A510E"/>
    <w:rsid w:val="007A5DAD"/>
    <w:rsid w:val="007A67BA"/>
    <w:rsid w:val="007A6AC6"/>
    <w:rsid w:val="007A6C7A"/>
    <w:rsid w:val="007B042B"/>
    <w:rsid w:val="007B130B"/>
    <w:rsid w:val="007B4CBE"/>
    <w:rsid w:val="007C2B91"/>
    <w:rsid w:val="007C51AF"/>
    <w:rsid w:val="007C626C"/>
    <w:rsid w:val="007C68CE"/>
    <w:rsid w:val="007C707A"/>
    <w:rsid w:val="007C7D38"/>
    <w:rsid w:val="007D50FD"/>
    <w:rsid w:val="007E0302"/>
    <w:rsid w:val="007E0D61"/>
    <w:rsid w:val="007E27D9"/>
    <w:rsid w:val="007E4DDD"/>
    <w:rsid w:val="007E77DA"/>
    <w:rsid w:val="007F12A0"/>
    <w:rsid w:val="007F2714"/>
    <w:rsid w:val="007F3DE4"/>
    <w:rsid w:val="007F6804"/>
    <w:rsid w:val="007F70DB"/>
    <w:rsid w:val="00800019"/>
    <w:rsid w:val="00800D58"/>
    <w:rsid w:val="008010A3"/>
    <w:rsid w:val="008017B3"/>
    <w:rsid w:val="008036B0"/>
    <w:rsid w:val="0080454B"/>
    <w:rsid w:val="0081076B"/>
    <w:rsid w:val="00810E06"/>
    <w:rsid w:val="00811469"/>
    <w:rsid w:val="00812AC0"/>
    <w:rsid w:val="008174A5"/>
    <w:rsid w:val="0082109B"/>
    <w:rsid w:val="0082543A"/>
    <w:rsid w:val="00825804"/>
    <w:rsid w:val="00827A8C"/>
    <w:rsid w:val="00830172"/>
    <w:rsid w:val="008308E2"/>
    <w:rsid w:val="008314D8"/>
    <w:rsid w:val="00831542"/>
    <w:rsid w:val="00831A6C"/>
    <w:rsid w:val="00834E7E"/>
    <w:rsid w:val="00841E09"/>
    <w:rsid w:val="00844B2F"/>
    <w:rsid w:val="00850168"/>
    <w:rsid w:val="00851432"/>
    <w:rsid w:val="008520DF"/>
    <w:rsid w:val="00852485"/>
    <w:rsid w:val="008528C2"/>
    <w:rsid w:val="008547B8"/>
    <w:rsid w:val="00855718"/>
    <w:rsid w:val="0085724A"/>
    <w:rsid w:val="00863EB9"/>
    <w:rsid w:val="00865E11"/>
    <w:rsid w:val="00871EAB"/>
    <w:rsid w:val="0087230E"/>
    <w:rsid w:val="00872451"/>
    <w:rsid w:val="00873CE9"/>
    <w:rsid w:val="00880391"/>
    <w:rsid w:val="0088196D"/>
    <w:rsid w:val="00882801"/>
    <w:rsid w:val="00884866"/>
    <w:rsid w:val="00886D57"/>
    <w:rsid w:val="00887BE3"/>
    <w:rsid w:val="008913D9"/>
    <w:rsid w:val="00891C88"/>
    <w:rsid w:val="008935A7"/>
    <w:rsid w:val="00897BB5"/>
    <w:rsid w:val="008A0B6F"/>
    <w:rsid w:val="008A644D"/>
    <w:rsid w:val="008A6618"/>
    <w:rsid w:val="008A7CE4"/>
    <w:rsid w:val="008B16E6"/>
    <w:rsid w:val="008B18E2"/>
    <w:rsid w:val="008B3057"/>
    <w:rsid w:val="008C0418"/>
    <w:rsid w:val="008C1688"/>
    <w:rsid w:val="008C457F"/>
    <w:rsid w:val="008C7182"/>
    <w:rsid w:val="008D1035"/>
    <w:rsid w:val="008E19FE"/>
    <w:rsid w:val="008E1C4D"/>
    <w:rsid w:val="008E489F"/>
    <w:rsid w:val="008F1D9C"/>
    <w:rsid w:val="008F2403"/>
    <w:rsid w:val="008F252D"/>
    <w:rsid w:val="008F3D57"/>
    <w:rsid w:val="008F4B56"/>
    <w:rsid w:val="008F5019"/>
    <w:rsid w:val="008F6131"/>
    <w:rsid w:val="008F74EF"/>
    <w:rsid w:val="0090000F"/>
    <w:rsid w:val="00900564"/>
    <w:rsid w:val="00900D57"/>
    <w:rsid w:val="00902882"/>
    <w:rsid w:val="00904F1C"/>
    <w:rsid w:val="0090629C"/>
    <w:rsid w:val="0090759B"/>
    <w:rsid w:val="00907AE9"/>
    <w:rsid w:val="00912807"/>
    <w:rsid w:val="00913BDF"/>
    <w:rsid w:val="00913FF1"/>
    <w:rsid w:val="009214C2"/>
    <w:rsid w:val="00922179"/>
    <w:rsid w:val="00922331"/>
    <w:rsid w:val="00922847"/>
    <w:rsid w:val="00926409"/>
    <w:rsid w:val="009272D2"/>
    <w:rsid w:val="00927483"/>
    <w:rsid w:val="00930CBC"/>
    <w:rsid w:val="009325DF"/>
    <w:rsid w:val="00934DDF"/>
    <w:rsid w:val="00934F65"/>
    <w:rsid w:val="00937009"/>
    <w:rsid w:val="0094012B"/>
    <w:rsid w:val="00943A87"/>
    <w:rsid w:val="00943FEF"/>
    <w:rsid w:val="00946800"/>
    <w:rsid w:val="00947471"/>
    <w:rsid w:val="00947828"/>
    <w:rsid w:val="00953488"/>
    <w:rsid w:val="00953C7F"/>
    <w:rsid w:val="00955B1D"/>
    <w:rsid w:val="00961648"/>
    <w:rsid w:val="00962F2C"/>
    <w:rsid w:val="009632F2"/>
    <w:rsid w:val="00966D34"/>
    <w:rsid w:val="00967638"/>
    <w:rsid w:val="00967E12"/>
    <w:rsid w:val="00972B7C"/>
    <w:rsid w:val="00976EDD"/>
    <w:rsid w:val="009815DB"/>
    <w:rsid w:val="00982AD3"/>
    <w:rsid w:val="00982D6B"/>
    <w:rsid w:val="00986068"/>
    <w:rsid w:val="00990C3A"/>
    <w:rsid w:val="009916AD"/>
    <w:rsid w:val="00991CAE"/>
    <w:rsid w:val="00991EE0"/>
    <w:rsid w:val="0099275D"/>
    <w:rsid w:val="00994F21"/>
    <w:rsid w:val="00995798"/>
    <w:rsid w:val="00995FDF"/>
    <w:rsid w:val="009971FD"/>
    <w:rsid w:val="009A0D1F"/>
    <w:rsid w:val="009A3351"/>
    <w:rsid w:val="009A3439"/>
    <w:rsid w:val="009A69A4"/>
    <w:rsid w:val="009B3C2F"/>
    <w:rsid w:val="009B5CB9"/>
    <w:rsid w:val="009B616A"/>
    <w:rsid w:val="009B62CF"/>
    <w:rsid w:val="009B66A5"/>
    <w:rsid w:val="009B70B5"/>
    <w:rsid w:val="009C643C"/>
    <w:rsid w:val="009C6A33"/>
    <w:rsid w:val="009D3539"/>
    <w:rsid w:val="009D7C84"/>
    <w:rsid w:val="009E2C06"/>
    <w:rsid w:val="009E3CD9"/>
    <w:rsid w:val="009E501C"/>
    <w:rsid w:val="009E53BE"/>
    <w:rsid w:val="009E579D"/>
    <w:rsid w:val="009E69D7"/>
    <w:rsid w:val="009F23B3"/>
    <w:rsid w:val="009F5536"/>
    <w:rsid w:val="009F72B3"/>
    <w:rsid w:val="00A01022"/>
    <w:rsid w:val="00A1376F"/>
    <w:rsid w:val="00A15F49"/>
    <w:rsid w:val="00A16666"/>
    <w:rsid w:val="00A17086"/>
    <w:rsid w:val="00A2087E"/>
    <w:rsid w:val="00A22628"/>
    <w:rsid w:val="00A23862"/>
    <w:rsid w:val="00A23C0E"/>
    <w:rsid w:val="00A25D92"/>
    <w:rsid w:val="00A30CBC"/>
    <w:rsid w:val="00A33349"/>
    <w:rsid w:val="00A34AAA"/>
    <w:rsid w:val="00A35516"/>
    <w:rsid w:val="00A3585C"/>
    <w:rsid w:val="00A37804"/>
    <w:rsid w:val="00A40AC5"/>
    <w:rsid w:val="00A50B97"/>
    <w:rsid w:val="00A50C61"/>
    <w:rsid w:val="00A51537"/>
    <w:rsid w:val="00A515B3"/>
    <w:rsid w:val="00A541FA"/>
    <w:rsid w:val="00A562B2"/>
    <w:rsid w:val="00A56D94"/>
    <w:rsid w:val="00A60CBB"/>
    <w:rsid w:val="00A7044C"/>
    <w:rsid w:val="00A72E44"/>
    <w:rsid w:val="00A75E1C"/>
    <w:rsid w:val="00A82363"/>
    <w:rsid w:val="00A82C81"/>
    <w:rsid w:val="00A86A16"/>
    <w:rsid w:val="00A87B5D"/>
    <w:rsid w:val="00A90170"/>
    <w:rsid w:val="00A926D9"/>
    <w:rsid w:val="00A92996"/>
    <w:rsid w:val="00A937C1"/>
    <w:rsid w:val="00A95BCC"/>
    <w:rsid w:val="00A967F0"/>
    <w:rsid w:val="00A978D4"/>
    <w:rsid w:val="00AA305B"/>
    <w:rsid w:val="00AA61E4"/>
    <w:rsid w:val="00AA63B4"/>
    <w:rsid w:val="00AA71B7"/>
    <w:rsid w:val="00AB0DC5"/>
    <w:rsid w:val="00AB1091"/>
    <w:rsid w:val="00AB2015"/>
    <w:rsid w:val="00AB2109"/>
    <w:rsid w:val="00AB6588"/>
    <w:rsid w:val="00AC271E"/>
    <w:rsid w:val="00AC41A4"/>
    <w:rsid w:val="00AC4E5C"/>
    <w:rsid w:val="00AC6B16"/>
    <w:rsid w:val="00AD136B"/>
    <w:rsid w:val="00AD2C79"/>
    <w:rsid w:val="00AD3869"/>
    <w:rsid w:val="00AD49B0"/>
    <w:rsid w:val="00AD51BE"/>
    <w:rsid w:val="00AD6D7A"/>
    <w:rsid w:val="00AE0C85"/>
    <w:rsid w:val="00AE0E97"/>
    <w:rsid w:val="00AF0081"/>
    <w:rsid w:val="00AF066B"/>
    <w:rsid w:val="00AF075F"/>
    <w:rsid w:val="00AF0EF3"/>
    <w:rsid w:val="00AF14B4"/>
    <w:rsid w:val="00AF1D8D"/>
    <w:rsid w:val="00AF2139"/>
    <w:rsid w:val="00AF2655"/>
    <w:rsid w:val="00AF3606"/>
    <w:rsid w:val="00AF4C9D"/>
    <w:rsid w:val="00AF5F3F"/>
    <w:rsid w:val="00B03D56"/>
    <w:rsid w:val="00B04403"/>
    <w:rsid w:val="00B06BD2"/>
    <w:rsid w:val="00B13758"/>
    <w:rsid w:val="00B15AD9"/>
    <w:rsid w:val="00B16A7E"/>
    <w:rsid w:val="00B16DE3"/>
    <w:rsid w:val="00B20085"/>
    <w:rsid w:val="00B20313"/>
    <w:rsid w:val="00B226FE"/>
    <w:rsid w:val="00B23CC8"/>
    <w:rsid w:val="00B2665C"/>
    <w:rsid w:val="00B26D41"/>
    <w:rsid w:val="00B27AE3"/>
    <w:rsid w:val="00B30376"/>
    <w:rsid w:val="00B30E31"/>
    <w:rsid w:val="00B315C3"/>
    <w:rsid w:val="00B31910"/>
    <w:rsid w:val="00B32C1A"/>
    <w:rsid w:val="00B354B3"/>
    <w:rsid w:val="00B41902"/>
    <w:rsid w:val="00B421AB"/>
    <w:rsid w:val="00B45A21"/>
    <w:rsid w:val="00B45E20"/>
    <w:rsid w:val="00B47A5D"/>
    <w:rsid w:val="00B50932"/>
    <w:rsid w:val="00B51402"/>
    <w:rsid w:val="00B51D81"/>
    <w:rsid w:val="00B52229"/>
    <w:rsid w:val="00B531CF"/>
    <w:rsid w:val="00B5493D"/>
    <w:rsid w:val="00B558B3"/>
    <w:rsid w:val="00B566CF"/>
    <w:rsid w:val="00B56F23"/>
    <w:rsid w:val="00B57FD6"/>
    <w:rsid w:val="00B630B1"/>
    <w:rsid w:val="00B63863"/>
    <w:rsid w:val="00B66245"/>
    <w:rsid w:val="00B70A5C"/>
    <w:rsid w:val="00B71B10"/>
    <w:rsid w:val="00B7301D"/>
    <w:rsid w:val="00B7409F"/>
    <w:rsid w:val="00B74191"/>
    <w:rsid w:val="00B7537C"/>
    <w:rsid w:val="00B80D29"/>
    <w:rsid w:val="00B81345"/>
    <w:rsid w:val="00B82F89"/>
    <w:rsid w:val="00B84269"/>
    <w:rsid w:val="00B844C9"/>
    <w:rsid w:val="00B85045"/>
    <w:rsid w:val="00B860AD"/>
    <w:rsid w:val="00B90EAF"/>
    <w:rsid w:val="00B9196A"/>
    <w:rsid w:val="00B91AE0"/>
    <w:rsid w:val="00B91E0C"/>
    <w:rsid w:val="00B93A4D"/>
    <w:rsid w:val="00B9624F"/>
    <w:rsid w:val="00B97766"/>
    <w:rsid w:val="00BA02CA"/>
    <w:rsid w:val="00BA22F7"/>
    <w:rsid w:val="00BA2CD8"/>
    <w:rsid w:val="00BA3F1C"/>
    <w:rsid w:val="00BA5C2F"/>
    <w:rsid w:val="00BA6AF3"/>
    <w:rsid w:val="00BB03AC"/>
    <w:rsid w:val="00BB1AB9"/>
    <w:rsid w:val="00BB2F15"/>
    <w:rsid w:val="00BB3156"/>
    <w:rsid w:val="00BB571F"/>
    <w:rsid w:val="00BB6DD7"/>
    <w:rsid w:val="00BB7645"/>
    <w:rsid w:val="00BC03B5"/>
    <w:rsid w:val="00BC05D3"/>
    <w:rsid w:val="00BC4F4F"/>
    <w:rsid w:val="00BC580D"/>
    <w:rsid w:val="00BD0270"/>
    <w:rsid w:val="00BD4121"/>
    <w:rsid w:val="00BD5C1E"/>
    <w:rsid w:val="00BD6739"/>
    <w:rsid w:val="00BD70A6"/>
    <w:rsid w:val="00BE1AD7"/>
    <w:rsid w:val="00BE3962"/>
    <w:rsid w:val="00BE7BFB"/>
    <w:rsid w:val="00BE7C7B"/>
    <w:rsid w:val="00BF3E43"/>
    <w:rsid w:val="00C015D8"/>
    <w:rsid w:val="00C02040"/>
    <w:rsid w:val="00C02CDC"/>
    <w:rsid w:val="00C0319B"/>
    <w:rsid w:val="00C03C01"/>
    <w:rsid w:val="00C03FDF"/>
    <w:rsid w:val="00C06BC6"/>
    <w:rsid w:val="00C1218D"/>
    <w:rsid w:val="00C125EF"/>
    <w:rsid w:val="00C15D49"/>
    <w:rsid w:val="00C16E54"/>
    <w:rsid w:val="00C1772A"/>
    <w:rsid w:val="00C203F0"/>
    <w:rsid w:val="00C2123E"/>
    <w:rsid w:val="00C2257C"/>
    <w:rsid w:val="00C278A9"/>
    <w:rsid w:val="00C31071"/>
    <w:rsid w:val="00C32E64"/>
    <w:rsid w:val="00C33980"/>
    <w:rsid w:val="00C34877"/>
    <w:rsid w:val="00C35A6A"/>
    <w:rsid w:val="00C35C27"/>
    <w:rsid w:val="00C36D28"/>
    <w:rsid w:val="00C3707B"/>
    <w:rsid w:val="00C41B21"/>
    <w:rsid w:val="00C473AE"/>
    <w:rsid w:val="00C521D9"/>
    <w:rsid w:val="00C53AB4"/>
    <w:rsid w:val="00C547B8"/>
    <w:rsid w:val="00C549A3"/>
    <w:rsid w:val="00C56104"/>
    <w:rsid w:val="00C57834"/>
    <w:rsid w:val="00C60061"/>
    <w:rsid w:val="00C60388"/>
    <w:rsid w:val="00C604FB"/>
    <w:rsid w:val="00C61C22"/>
    <w:rsid w:val="00C6271D"/>
    <w:rsid w:val="00C62F14"/>
    <w:rsid w:val="00C64FB9"/>
    <w:rsid w:val="00C6521E"/>
    <w:rsid w:val="00C658CD"/>
    <w:rsid w:val="00C7654D"/>
    <w:rsid w:val="00C7702A"/>
    <w:rsid w:val="00C80415"/>
    <w:rsid w:val="00C822A3"/>
    <w:rsid w:val="00C83C1B"/>
    <w:rsid w:val="00C83D0B"/>
    <w:rsid w:val="00C87D48"/>
    <w:rsid w:val="00C87FBF"/>
    <w:rsid w:val="00C921ED"/>
    <w:rsid w:val="00C9340D"/>
    <w:rsid w:val="00C940A4"/>
    <w:rsid w:val="00C948AF"/>
    <w:rsid w:val="00C9574E"/>
    <w:rsid w:val="00C971FD"/>
    <w:rsid w:val="00C977DE"/>
    <w:rsid w:val="00CA2FF7"/>
    <w:rsid w:val="00CA3661"/>
    <w:rsid w:val="00CA4C90"/>
    <w:rsid w:val="00CA66A9"/>
    <w:rsid w:val="00CA7F08"/>
    <w:rsid w:val="00CB234F"/>
    <w:rsid w:val="00CB2CDE"/>
    <w:rsid w:val="00CB447F"/>
    <w:rsid w:val="00CB73FA"/>
    <w:rsid w:val="00CB7E91"/>
    <w:rsid w:val="00CC250B"/>
    <w:rsid w:val="00CC25B8"/>
    <w:rsid w:val="00CC47D1"/>
    <w:rsid w:val="00CC7EAA"/>
    <w:rsid w:val="00CD2B3F"/>
    <w:rsid w:val="00CD2DAB"/>
    <w:rsid w:val="00CE07B9"/>
    <w:rsid w:val="00CE1821"/>
    <w:rsid w:val="00CE1FB9"/>
    <w:rsid w:val="00CE2B51"/>
    <w:rsid w:val="00CE343E"/>
    <w:rsid w:val="00CF255F"/>
    <w:rsid w:val="00CF2B81"/>
    <w:rsid w:val="00CF5E11"/>
    <w:rsid w:val="00D006C7"/>
    <w:rsid w:val="00D015EE"/>
    <w:rsid w:val="00D02658"/>
    <w:rsid w:val="00D02EE7"/>
    <w:rsid w:val="00D04125"/>
    <w:rsid w:val="00D04F0A"/>
    <w:rsid w:val="00D07AB4"/>
    <w:rsid w:val="00D11A8C"/>
    <w:rsid w:val="00D12020"/>
    <w:rsid w:val="00D16099"/>
    <w:rsid w:val="00D177E9"/>
    <w:rsid w:val="00D25393"/>
    <w:rsid w:val="00D27208"/>
    <w:rsid w:val="00D31D59"/>
    <w:rsid w:val="00D33574"/>
    <w:rsid w:val="00D34D88"/>
    <w:rsid w:val="00D40D85"/>
    <w:rsid w:val="00D44634"/>
    <w:rsid w:val="00D44704"/>
    <w:rsid w:val="00D457FD"/>
    <w:rsid w:val="00D46025"/>
    <w:rsid w:val="00D509A1"/>
    <w:rsid w:val="00D56036"/>
    <w:rsid w:val="00D563B3"/>
    <w:rsid w:val="00D6217A"/>
    <w:rsid w:val="00D62BBA"/>
    <w:rsid w:val="00D63025"/>
    <w:rsid w:val="00D64533"/>
    <w:rsid w:val="00D653EE"/>
    <w:rsid w:val="00D65AAA"/>
    <w:rsid w:val="00D65D28"/>
    <w:rsid w:val="00D675EF"/>
    <w:rsid w:val="00D70767"/>
    <w:rsid w:val="00D70ADA"/>
    <w:rsid w:val="00D74085"/>
    <w:rsid w:val="00D761E7"/>
    <w:rsid w:val="00D7738A"/>
    <w:rsid w:val="00D8002D"/>
    <w:rsid w:val="00D80627"/>
    <w:rsid w:val="00D82B4E"/>
    <w:rsid w:val="00D82DED"/>
    <w:rsid w:val="00D84C69"/>
    <w:rsid w:val="00D8509D"/>
    <w:rsid w:val="00D87653"/>
    <w:rsid w:val="00D912C9"/>
    <w:rsid w:val="00D919B6"/>
    <w:rsid w:val="00D9219A"/>
    <w:rsid w:val="00D92EA5"/>
    <w:rsid w:val="00D9412A"/>
    <w:rsid w:val="00D94F2E"/>
    <w:rsid w:val="00D96172"/>
    <w:rsid w:val="00D97E75"/>
    <w:rsid w:val="00DA2E51"/>
    <w:rsid w:val="00DA49B2"/>
    <w:rsid w:val="00DA693E"/>
    <w:rsid w:val="00DA76D2"/>
    <w:rsid w:val="00DB2074"/>
    <w:rsid w:val="00DB267A"/>
    <w:rsid w:val="00DB29EE"/>
    <w:rsid w:val="00DB493F"/>
    <w:rsid w:val="00DB63FD"/>
    <w:rsid w:val="00DB6C4B"/>
    <w:rsid w:val="00DC73FB"/>
    <w:rsid w:val="00DD2D06"/>
    <w:rsid w:val="00DE0361"/>
    <w:rsid w:val="00DE1DEB"/>
    <w:rsid w:val="00DE206F"/>
    <w:rsid w:val="00DE2FC5"/>
    <w:rsid w:val="00DE3C5B"/>
    <w:rsid w:val="00DE4153"/>
    <w:rsid w:val="00DE4AE5"/>
    <w:rsid w:val="00DE595B"/>
    <w:rsid w:val="00DE5E1E"/>
    <w:rsid w:val="00DF0929"/>
    <w:rsid w:val="00DF0EC0"/>
    <w:rsid w:val="00DF222D"/>
    <w:rsid w:val="00DF2E04"/>
    <w:rsid w:val="00DF6280"/>
    <w:rsid w:val="00E01077"/>
    <w:rsid w:val="00E0298A"/>
    <w:rsid w:val="00E031FB"/>
    <w:rsid w:val="00E105FD"/>
    <w:rsid w:val="00E10D5F"/>
    <w:rsid w:val="00E12BB6"/>
    <w:rsid w:val="00E1632C"/>
    <w:rsid w:val="00E16CEC"/>
    <w:rsid w:val="00E23353"/>
    <w:rsid w:val="00E233B1"/>
    <w:rsid w:val="00E233D2"/>
    <w:rsid w:val="00E2603A"/>
    <w:rsid w:val="00E308D0"/>
    <w:rsid w:val="00E327AA"/>
    <w:rsid w:val="00E33248"/>
    <w:rsid w:val="00E35353"/>
    <w:rsid w:val="00E3568D"/>
    <w:rsid w:val="00E35D1A"/>
    <w:rsid w:val="00E35D65"/>
    <w:rsid w:val="00E36C97"/>
    <w:rsid w:val="00E4049A"/>
    <w:rsid w:val="00E40772"/>
    <w:rsid w:val="00E41ED9"/>
    <w:rsid w:val="00E52052"/>
    <w:rsid w:val="00E535B1"/>
    <w:rsid w:val="00E54936"/>
    <w:rsid w:val="00E54F12"/>
    <w:rsid w:val="00E54FCE"/>
    <w:rsid w:val="00E56759"/>
    <w:rsid w:val="00E6022B"/>
    <w:rsid w:val="00E61D9C"/>
    <w:rsid w:val="00E64B9C"/>
    <w:rsid w:val="00E65C69"/>
    <w:rsid w:val="00E6600E"/>
    <w:rsid w:val="00E669D2"/>
    <w:rsid w:val="00E67112"/>
    <w:rsid w:val="00E72736"/>
    <w:rsid w:val="00E7548B"/>
    <w:rsid w:val="00E7551B"/>
    <w:rsid w:val="00E769F0"/>
    <w:rsid w:val="00E80510"/>
    <w:rsid w:val="00E81AF8"/>
    <w:rsid w:val="00E83211"/>
    <w:rsid w:val="00E855F5"/>
    <w:rsid w:val="00E85E2F"/>
    <w:rsid w:val="00E8724B"/>
    <w:rsid w:val="00E939E4"/>
    <w:rsid w:val="00EA64EE"/>
    <w:rsid w:val="00EA6AFA"/>
    <w:rsid w:val="00EB059E"/>
    <w:rsid w:val="00EB068C"/>
    <w:rsid w:val="00EB1DE6"/>
    <w:rsid w:val="00EB30F2"/>
    <w:rsid w:val="00EC219D"/>
    <w:rsid w:val="00EC67B5"/>
    <w:rsid w:val="00ED0643"/>
    <w:rsid w:val="00ED110F"/>
    <w:rsid w:val="00ED21AA"/>
    <w:rsid w:val="00ED2FA4"/>
    <w:rsid w:val="00ED3EA5"/>
    <w:rsid w:val="00ED5A16"/>
    <w:rsid w:val="00ED62CC"/>
    <w:rsid w:val="00EE0F16"/>
    <w:rsid w:val="00EE3BA2"/>
    <w:rsid w:val="00EE54CD"/>
    <w:rsid w:val="00EE59B3"/>
    <w:rsid w:val="00EE5BE2"/>
    <w:rsid w:val="00EE6806"/>
    <w:rsid w:val="00EE7A05"/>
    <w:rsid w:val="00EF0FA7"/>
    <w:rsid w:val="00EF1345"/>
    <w:rsid w:val="00EF15DA"/>
    <w:rsid w:val="00EF2ADA"/>
    <w:rsid w:val="00EF39F0"/>
    <w:rsid w:val="00EF4012"/>
    <w:rsid w:val="00EF6D0B"/>
    <w:rsid w:val="00EF76DD"/>
    <w:rsid w:val="00F00AE6"/>
    <w:rsid w:val="00F01F0C"/>
    <w:rsid w:val="00F021D3"/>
    <w:rsid w:val="00F05CDB"/>
    <w:rsid w:val="00F12952"/>
    <w:rsid w:val="00F200EF"/>
    <w:rsid w:val="00F202C1"/>
    <w:rsid w:val="00F204D1"/>
    <w:rsid w:val="00F22657"/>
    <w:rsid w:val="00F23C15"/>
    <w:rsid w:val="00F24E16"/>
    <w:rsid w:val="00F252EB"/>
    <w:rsid w:val="00F25864"/>
    <w:rsid w:val="00F26488"/>
    <w:rsid w:val="00F26AFB"/>
    <w:rsid w:val="00F3064E"/>
    <w:rsid w:val="00F30C47"/>
    <w:rsid w:val="00F362EF"/>
    <w:rsid w:val="00F37493"/>
    <w:rsid w:val="00F401EB"/>
    <w:rsid w:val="00F42006"/>
    <w:rsid w:val="00F4331A"/>
    <w:rsid w:val="00F43632"/>
    <w:rsid w:val="00F46BF0"/>
    <w:rsid w:val="00F47C20"/>
    <w:rsid w:val="00F47EF8"/>
    <w:rsid w:val="00F51C65"/>
    <w:rsid w:val="00F55D95"/>
    <w:rsid w:val="00F55EDB"/>
    <w:rsid w:val="00F634B2"/>
    <w:rsid w:val="00F65AB2"/>
    <w:rsid w:val="00F65BE0"/>
    <w:rsid w:val="00F66817"/>
    <w:rsid w:val="00F66D3A"/>
    <w:rsid w:val="00F706E1"/>
    <w:rsid w:val="00F72989"/>
    <w:rsid w:val="00F74500"/>
    <w:rsid w:val="00F7555E"/>
    <w:rsid w:val="00F77B27"/>
    <w:rsid w:val="00F83F9D"/>
    <w:rsid w:val="00F8482C"/>
    <w:rsid w:val="00F86125"/>
    <w:rsid w:val="00F93C47"/>
    <w:rsid w:val="00F94026"/>
    <w:rsid w:val="00F96D55"/>
    <w:rsid w:val="00FA12BD"/>
    <w:rsid w:val="00FA1597"/>
    <w:rsid w:val="00FA217B"/>
    <w:rsid w:val="00FA6180"/>
    <w:rsid w:val="00FA7D03"/>
    <w:rsid w:val="00FB00B3"/>
    <w:rsid w:val="00FB1968"/>
    <w:rsid w:val="00FB3840"/>
    <w:rsid w:val="00FB7556"/>
    <w:rsid w:val="00FB7747"/>
    <w:rsid w:val="00FC0146"/>
    <w:rsid w:val="00FC0330"/>
    <w:rsid w:val="00FC0E30"/>
    <w:rsid w:val="00FC1933"/>
    <w:rsid w:val="00FC251F"/>
    <w:rsid w:val="00FC2555"/>
    <w:rsid w:val="00FC50FB"/>
    <w:rsid w:val="00FC5CC0"/>
    <w:rsid w:val="00FC7A16"/>
    <w:rsid w:val="00FD1031"/>
    <w:rsid w:val="00FD15AF"/>
    <w:rsid w:val="00FE0825"/>
    <w:rsid w:val="00FE0B28"/>
    <w:rsid w:val="00FE39D1"/>
    <w:rsid w:val="00FE534F"/>
    <w:rsid w:val="00FE7DDE"/>
    <w:rsid w:val="00FF3460"/>
    <w:rsid w:val="00FF38FD"/>
    <w:rsid w:val="00FF3BB3"/>
    <w:rsid w:val="00FF5AB1"/>
    <w:rsid w:val="00FF5B01"/>
    <w:rsid w:val="00FF5C0E"/>
    <w:rsid w:val="00FF5E6C"/>
    <w:rsid w:val="00FF6048"/>
    <w:rsid w:val="00FF7C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7A9"/>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6027BE"/>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BD5C1E"/>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3661D9"/>
    <w:pPr>
      <w:tabs>
        <w:tab w:val="right" w:leader="dot" w:pos="9736"/>
      </w:tabs>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customStyle="1" w:styleId="jlqj4b">
    <w:name w:val="jlqj4b"/>
    <w:basedOn w:val="DefaultParagraphFont"/>
    <w:rsid w:val="00AD3869"/>
  </w:style>
  <w:style w:type="character" w:styleId="FollowedHyperlink">
    <w:name w:val="FollowedHyperlink"/>
    <w:basedOn w:val="DefaultParagraphFont"/>
    <w:uiPriority w:val="99"/>
    <w:semiHidden/>
    <w:unhideWhenUsed/>
    <w:rsid w:val="00F22657"/>
    <w:rPr>
      <w:color w:val="954F72" w:themeColor="followedHyperlink"/>
      <w:u w:val="single"/>
    </w:rPr>
  </w:style>
  <w:style w:type="character" w:styleId="Strong">
    <w:name w:val="Strong"/>
    <w:basedOn w:val="DefaultParagraphFont"/>
    <w:uiPriority w:val="22"/>
    <w:qFormat/>
    <w:rsid w:val="00F83F9D"/>
    <w:rPr>
      <w:b/>
      <w:bCs/>
    </w:rPr>
  </w:style>
  <w:style w:type="paragraph" w:customStyle="1" w:styleId="al">
    <w:name w:val="a_l"/>
    <w:basedOn w:val="Normal"/>
    <w:rsid w:val="00FE0825"/>
    <w:pPr>
      <w:spacing w:after="0" w:line="240" w:lineRule="auto"/>
      <w:jc w:val="both"/>
    </w:pPr>
    <w:rPr>
      <w:rFonts w:ascii="Times New Roman" w:eastAsiaTheme="minorEastAsia" w:hAnsi="Times New Roman" w:cs="Times New Roman"/>
      <w:kern w:val="2"/>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78325">
      <w:bodyDiv w:val="1"/>
      <w:marLeft w:val="0"/>
      <w:marRight w:val="0"/>
      <w:marTop w:val="0"/>
      <w:marBottom w:val="0"/>
      <w:divBdr>
        <w:top w:val="none" w:sz="0" w:space="0" w:color="auto"/>
        <w:left w:val="none" w:sz="0" w:space="0" w:color="auto"/>
        <w:bottom w:val="none" w:sz="0" w:space="0" w:color="auto"/>
        <w:right w:val="none" w:sz="0" w:space="0" w:color="auto"/>
      </w:divBdr>
    </w:div>
    <w:div w:id="681591173">
      <w:bodyDiv w:val="1"/>
      <w:marLeft w:val="0"/>
      <w:marRight w:val="0"/>
      <w:marTop w:val="0"/>
      <w:marBottom w:val="0"/>
      <w:divBdr>
        <w:top w:val="none" w:sz="0" w:space="0" w:color="auto"/>
        <w:left w:val="none" w:sz="0" w:space="0" w:color="auto"/>
        <w:bottom w:val="none" w:sz="0" w:space="0" w:color="auto"/>
        <w:right w:val="none" w:sz="0" w:space="0" w:color="auto"/>
      </w:divBdr>
    </w:div>
    <w:div w:id="1025523713">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88868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adrmuntenia.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563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2824</TotalTime>
  <Pages>85</Pages>
  <Words>28676</Words>
  <Characters>163458</Characters>
  <Application>Microsoft Office Word</Application>
  <DocSecurity>0</DocSecurity>
  <Lines>1362</Lines>
  <Paragraphs>383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Iulia Visinescu</cp:lastModifiedBy>
  <cp:revision>326</cp:revision>
  <cp:lastPrinted>2024-04-24T09:15:00Z</cp:lastPrinted>
  <dcterms:created xsi:type="dcterms:W3CDTF">2023-06-16T09:56:00Z</dcterms:created>
  <dcterms:modified xsi:type="dcterms:W3CDTF">2024-06-14T09:17:00Z</dcterms:modified>
</cp:coreProperties>
</file>