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C7BE4E" w14:textId="77777777" w:rsidR="00D81D9B" w:rsidRPr="00D81D9B" w:rsidRDefault="00D81D9B" w:rsidP="00D81D9B">
      <w:pPr>
        <w:pStyle w:val="Bodytext4"/>
        <w:shd w:val="clear" w:color="auto" w:fill="auto"/>
        <w:spacing w:before="0" w:after="0" w:line="494" w:lineRule="exact"/>
        <w:rPr>
          <w:rFonts w:asciiTheme="minorHAnsi" w:hAnsiTheme="minorHAnsi" w:cstheme="minorHAnsi"/>
          <w:sz w:val="24"/>
          <w:szCs w:val="24"/>
          <w:u w:val="single"/>
        </w:rPr>
      </w:pPr>
      <w:r w:rsidRPr="00D81D9B">
        <w:rPr>
          <w:rFonts w:asciiTheme="minorHAnsi" w:hAnsiTheme="minorHAnsi" w:cstheme="minorHAnsi"/>
          <w:sz w:val="24"/>
          <w:szCs w:val="24"/>
          <w:u w:val="single"/>
        </w:rPr>
        <w:t>ANEXA Nr. 6</w:t>
      </w:r>
      <w:bookmarkStart w:id="0" w:name="bookmark40"/>
    </w:p>
    <w:p w14:paraId="6FDC8B9A" w14:textId="77777777" w:rsidR="00D81D9B" w:rsidRPr="00D81D9B"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AE487E8" w14:textId="77777777" w:rsidR="00D81D9B" w:rsidRPr="00D81D9B" w:rsidRDefault="00D81D9B" w:rsidP="00D81D9B">
      <w:pPr>
        <w:pStyle w:val="Bodytext4"/>
        <w:shd w:val="clear" w:color="auto" w:fill="auto"/>
        <w:spacing w:before="0" w:after="0" w:line="494" w:lineRule="exact"/>
        <w:jc w:val="both"/>
        <w:rPr>
          <w:rFonts w:asciiTheme="minorHAnsi" w:hAnsiTheme="minorHAnsi" w:cstheme="minorHAnsi"/>
          <w:sz w:val="24"/>
          <w:szCs w:val="24"/>
        </w:rPr>
      </w:pPr>
      <w:r w:rsidRPr="00D81D9B">
        <w:rPr>
          <w:rFonts w:asciiTheme="minorHAnsi" w:hAnsiTheme="minorHAnsi" w:cstheme="minorHAnsi"/>
          <w:sz w:val="24"/>
          <w:szCs w:val="24"/>
        </w:rPr>
        <w:t>Condiţii specifice ale contractului de finanţare</w:t>
      </w:r>
      <w:bookmarkEnd w:id="0"/>
    </w:p>
    <w:p w14:paraId="2C3EBDF4" w14:textId="77777777" w:rsidR="00D81D9B" w:rsidRPr="00D81D9B"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E09F80D"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Prezentul Contract de finanțare stabilește cadrul juridic general în care se va desfășura relația contractuală dintre AM şi Beneficiar. Raporturile juridice dintre AM și Beneficiar vor fi guvernate de prezentul contract de finanțare, potrivit condițiilor generale și specifice.</w:t>
      </w:r>
    </w:p>
    <w:p w14:paraId="5F7E16B0"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03394378"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1 - Durata Contractului de finanțare - art. 2 din Condiții generale</w:t>
      </w:r>
    </w:p>
    <w:p w14:paraId="46DE0ACA"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Perioada pentru care trebuie asigurat caracterul durabil, sustenabilitatea/durabilitatea proiectului, după </w:t>
      </w:r>
      <w:r w:rsidRPr="00D81D9B">
        <w:rPr>
          <w:rFonts w:eastAsia="Courier New" w:cstheme="minorHAnsi"/>
          <w:kern w:val="0"/>
          <w:sz w:val="24"/>
          <w:szCs w:val="24"/>
          <w:lang w:val="ro-RO" w:eastAsia="ro-RO"/>
          <w14:ligatures w14:val="none"/>
        </w:rPr>
        <w:t xml:space="preserve">caz, este de 5 ani de la efectuarea plății finale în cadrul prezentului contract de finanțare. </w:t>
      </w:r>
    </w:p>
    <w:p w14:paraId="4F50CA11"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w:t>
      </w:r>
    </w:p>
    <w:p w14:paraId="6964C11F"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mențină investiția realizată (asigurând mentenanța și serviciile asociate necesare);</w:t>
      </w:r>
    </w:p>
    <w:p w14:paraId="59519F06"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nu realizeze o modificare asupra calității de proprietar/ administrator al infrastructurii;</w:t>
      </w:r>
    </w:p>
    <w:p w14:paraId="2B4E7E13"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nu realizeze o modificare substanțială care afectează natura, obiectivele sau condițiile de implementare a proiectului și care ar conduce la subminarea obiectivelor inițiale ale acesteia.</w:t>
      </w:r>
    </w:p>
    <w:p w14:paraId="7D477105"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38C7D004"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2 - Eligibilitatea cheltuielilor – </w:t>
      </w:r>
      <w:r w:rsidRPr="00D81D9B">
        <w:rPr>
          <w:rFonts w:eastAsia="Courier New" w:cstheme="minorHAnsi"/>
          <w:b/>
          <w:bCs/>
          <w:color w:val="000000"/>
          <w:kern w:val="0"/>
          <w:sz w:val="24"/>
          <w:szCs w:val="24"/>
          <w:lang w:val="ro-RO" w:eastAsia="ro-RO"/>
          <w14:ligatures w14:val="none"/>
        </w:rPr>
        <w:t>art. 4 din Condiții generale</w:t>
      </w:r>
    </w:p>
    <w:p w14:paraId="64840563"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are obligația de a realiza toate plățile aferente bunurilor, serviciilor și lucrărilor achiziționate în cadrul proiectului prin virament bancar. Plata drepturilor de natură salarială către persoanele implicate în proiect poate fi realizată și numerar.</w:t>
      </w:r>
    </w:p>
    <w:p w14:paraId="37CFA24C"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39216B3"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3 – Mecanismul prefinanțării – art.5 din Condiții generale</w:t>
      </w:r>
    </w:p>
    <w:p w14:paraId="067DA9BF"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1DE5BA43"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Beneficiarul/Liderul de parteneriat poate solicita prefinanțare în tranșe, în condițiile și în limitele prevăzute la art. 18 din Ordonanţa de urgenţă a Guvernului nr. 133/2021.</w:t>
      </w:r>
    </w:p>
    <w:p w14:paraId="112766D2"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Beneficiarul/Liderul de parteneriat care a depus cerere de prefinanţare conform art. 18 alin. (2) din OUG nr. 133/2021 are obligaţia depunerii unei/unor cereri de rambursare care să cuprindă cheltuielile efectuate din tranşa de prefinanţare acordată, în cuantum cumulat de minimum 50% din valoarea acesteia, în termen de maximum 90 de zile calendaristice de la data la care AM a virat tranşa de prefinanţare în contul beneficiarului, fără a depăşi durata contractului de finanţare. Beneficiarii/Liderii de parteneriat/Partenerii au obligația restituirii integrale/parțiale a prefinanțării acordate, în cazul în care aceștia nu justifică prin cereri de rambursare utilizarea potrivit prevederilor prezentului alineat.</w:t>
      </w:r>
    </w:p>
    <w:p w14:paraId="2FA04EE5"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situaţia în care, la plata cererii finale de rambursare, prefinanţarea nu a fost recuperată, AM PR SM va notifica beneficiarul cu privire la suma datorată rămasă de restituit de către acesta.</w:t>
      </w:r>
    </w:p>
    <w:p w14:paraId="33FF8168"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 este obligat să restituie suma datorată, precum şi, dacă este cazul, comisioanele </w:t>
      </w:r>
      <w:r w:rsidRPr="00D81D9B">
        <w:rPr>
          <w:rFonts w:eastAsia="Courier New" w:cstheme="minorHAnsi"/>
          <w:kern w:val="0"/>
          <w:sz w:val="24"/>
          <w:szCs w:val="24"/>
          <w:lang w:val="ro-RO" w:eastAsia="ro-RO"/>
          <w14:ligatures w14:val="none"/>
        </w:rPr>
        <w:lastRenderedPageBreak/>
        <w:t xml:space="preserve">de transfer bancar, plătite de AM PR SM, aferente sumelor respective, în contul și termenul indicat în notificare. </w:t>
      </w:r>
    </w:p>
    <w:p w14:paraId="6C1440EE"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600BD59B"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410E91EC"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4 – Rambursarea/plata cheltuielilor - art. 6 din Condiții generale</w:t>
      </w:r>
    </w:p>
    <w:p w14:paraId="6700D2D0"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25A46BBA"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Depunerea și procesarea cererilor de plată/rambursare ale Beneficiarilor/Liderilor de parteneriat, precum și plata efectivă a cheltuielilor eligibile de către AM PR SM, se va face prin punerea în aplicare a mecanismelor stabilite în Capitolul V din OUG nr. 133/2021 și instrucțiunilor/deciziilor emise de AM PR SM. </w:t>
      </w:r>
    </w:p>
    <w:p w14:paraId="2FC58335"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Beneficiarul/Liderul de parteneriat are obligația de a depune cererea de rambursare finală în termenul maxim de 60 de zile calendaristice de la finalizarea etapei de implementare a proiectului</w:t>
      </w:r>
    </w:p>
    <w:p w14:paraId="47474A6A"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Beneficiarul/Liderul de parteneriat și partenerii, după caz, au responsabilitatea asigurării că sumele cuprinse în Graficul cererilor de prefinanțare/plată/rambursare sunt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14FEAD43"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Beneficiarul/Liderul de parteneriat are obligația de a actualiza Anexa nr. 3 - Graficul cererilor de prefinanțare/rambursare/plată ori de câte ori intervin modificări, cu respectarea pragului minim valoric al cererii de rambursare/plată și a excepțiilor stabilite de AM PR SM în ghidul solicitantului și de a comunica AM PR SM modificările efectuate.</w:t>
      </w:r>
    </w:p>
    <w:p w14:paraId="09499446"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Pentru proiectele al căror cost total este mai mic de 5.000.000 EUR (inclusiv TVA), la depunerea cererii de rambursare/plată, pentru a evita dubla-finanțare, beneficiarii/partenerii de finanțare au obligația depunerii la AM a unei declarații pe propria răspundere din care să rezulte că valoarea TVA aferentă cheltuielilor corespunzătoare achizițiilor de la furnizori, prestatori, antreprenori, cuprinse în cererea de rambursare/plată, nu a fost și nu va fi solicitată la rambursare conform legislatiei naționale în domeniul fiscal.</w:t>
      </w:r>
    </w:p>
    <w:p w14:paraId="66C9E5FE"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Pentru proiectele al căror cost total este mai mare de 5.000.000 EUR (inclusiv TVA), la depunerea cererii de rambursare/plată, beneficiarii/partenerii de finanțare au obligația depunerii la AM a unei declarații pe propria răspundere din care să rezulte caracterul nerecuperabil al TVA aferente cheltuielilor eligibile, cuprinse în cererea de rambursare/plată.</w:t>
      </w:r>
    </w:p>
    <w:p w14:paraId="6A8933B0"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C90CECA"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5 - Drepturile și obligațiile beneficiarului - art. 7 din Condiții generale </w:t>
      </w:r>
    </w:p>
    <w:p w14:paraId="4A59EBC8"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76B72DAC"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Beneficiarul se obligă să implementeze Proiectul pe propria răspundere în conformitate cu prevederile prezentului contract de finanțare (inclusiv anexele acesteia) şi ale legislației europene şi naționale în vigoare. Beneficiarul va fi singurul răspunzător în fața AM pentru îndeplinirea obligațiilor asumate prin contractul de finanțare, pentru implementarea Proiectului şi pentru realizarea activităților, indicatorilor și obiectivelor acestuia, prevăzute în cererea de finanțare. În acest sens, Beneficiarul are obligația de a respecta calendarul activităților și achizițiilor publice, prevăzute în cererea de finanțare, precum și de a asigura un management eficient al proiectului prin asigurarea resurselor umane şi materiale necesare implementării acestuia. </w:t>
      </w:r>
    </w:p>
    <w:p w14:paraId="6C600D67"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lastRenderedPageBreak/>
        <w:t>2)</w:t>
      </w:r>
      <w:r w:rsidRPr="00D81D9B">
        <w:rPr>
          <w:rFonts w:eastAsia="Courier New" w:cstheme="minorHAnsi"/>
          <w:kern w:val="0"/>
          <w:sz w:val="24"/>
          <w:szCs w:val="24"/>
          <w:lang w:val="ro-RO" w:eastAsia="ro-RO"/>
          <w14:ligatures w14:val="none"/>
        </w:rPr>
        <w:t xml:space="preserve"> Beneficiarul se obligă ca, în toate demersurile întreprinse în scopul implementării proiectului, să respecte prevederile referitoare la asigurarea conformităţii cu politicile Uniunii Europene şi naţionale privind achiziţiile publice, ajutorul de stat, egalitatea de şanse, dezvoltarea durabilă, comunicarea și vizibilitatea, prevederile legislaţiei europene şi naţionale în domeniul dezvoltării durabile, inclusiv DNSH (inclusiv prin includerea de cerințe specifice în documentațiile de atribuire și în contractele de achizitii), imunizarea la schimbările climatice, egalităţii de şanse şi nediscriminării,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3BEF143E"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3)</w:t>
      </w:r>
      <w:r w:rsidRPr="00D81D9B">
        <w:rPr>
          <w:rFonts w:eastAsia="Courier New" w:cstheme="minorHAnsi"/>
          <w:color w:val="000000"/>
          <w:kern w:val="0"/>
          <w:sz w:val="24"/>
          <w:szCs w:val="24"/>
          <w:lang w:val="ro-RO" w:eastAsia="ro-RO"/>
          <w14:ligatures w14:val="none"/>
        </w:rPr>
        <w:t xml:space="preserve"> Beneficiarul declară și se angajează, irevocabil şi necondiționat, să utilizeze finanțarea exclusiv cu respectarea termenilor şi condițiilor contractului de finanțare. </w:t>
      </w:r>
    </w:p>
    <w:p w14:paraId="5DE850AF"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În vederea respectării regulilor de comunicare și vizibilitate, beneficiarii se obligă să respecte prevederile art. 50 din Regulamentul (UE) 2021/1060, prevederile Ghidului de identitate vizuală elaborat de Ministerul Investițiilor și Proiectelor Europene în vigoare la momentul implementării proiectului, prevederile Ghidului de identitate vizuală pentru beneficiari aprobat la nivelul AM PR SM și publicat pe pagina web a programului, în vigoare la momentul implementării proiectului.</w:t>
      </w:r>
    </w:p>
    <w:p w14:paraId="346C3253"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Beneficiarii vor transmite spre avizare designul/conținutul materialelor de comunicare și vizibilitate elaborate în vederea realizării activităților obligatorii și cu respectarea indicațiilor tehnice din cadrul Ghidului de identitate vizuală în vigoare, asumate prin contractul de finanțare, cu cel puțin 15 zile lucrătoare înainte de lansarea și utilizarea acestora.</w:t>
      </w:r>
    </w:p>
    <w:p w14:paraId="35D37172"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Beneficiarii vor păstra dovezile, inclusiv vizuale, ale îndeplinirii obligațiilor privind comunicarea pentru proiectele respective, pe toată perioada implementării programului din care sunt finanțate proiectele, plus încă 5 ani de la închiderea programului. Este recomandată păstrarea unui exemplar din fiecare material de informare/comunicare, astfel încât să se poată demonstra conformitatea acestora cu regulile de identitate vizuală aplicabilă.</w:t>
      </w:r>
      <w:r w:rsidRPr="00D81D9B">
        <w:rPr>
          <w:rFonts w:eastAsia="Courier New" w:cstheme="minorHAnsi"/>
          <w:kern w:val="0"/>
          <w:sz w:val="24"/>
          <w:szCs w:val="24"/>
          <w:lang w:val="ro-RO" w:eastAsia="ro-RO"/>
          <w14:ligatures w14:val="none"/>
        </w:rPr>
        <w:cr/>
      </w:r>
      <w:r w:rsidRPr="00D81D9B">
        <w:rPr>
          <w:rFonts w:eastAsia="Courier New" w:cstheme="minorHAnsi"/>
          <w:b/>
          <w:bCs/>
          <w:kern w:val="0"/>
          <w:sz w:val="24"/>
          <w:szCs w:val="24"/>
          <w:lang w:val="ro-RO" w:eastAsia="ro-RO"/>
          <w14:ligatures w14:val="none"/>
        </w:rPr>
        <w:t>7)</w:t>
      </w:r>
      <w:r w:rsidRPr="00D81D9B">
        <w:rPr>
          <w:rFonts w:eastAsia="Courier New" w:cstheme="minorHAnsi"/>
          <w:kern w:val="0"/>
          <w:sz w:val="24"/>
          <w:szCs w:val="24"/>
          <w:lang w:val="ro-RO" w:eastAsia="ro-RO"/>
          <w14:ligatures w14:val="none"/>
        </w:rPr>
        <w:t xml:space="preserve">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0BB3ED59"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8)</w:t>
      </w:r>
      <w:r w:rsidRPr="00D81D9B">
        <w:rPr>
          <w:rFonts w:eastAsia="Courier New" w:cstheme="minorHAnsi"/>
          <w:kern w:val="0"/>
          <w:sz w:val="24"/>
          <w:szCs w:val="24"/>
          <w:lang w:val="ro-RO" w:eastAsia="ro-RO"/>
          <w14:ligatures w14:val="none"/>
        </w:rPr>
        <w:t xml:space="preserve"> Beneficiarul se obligă să nu dezmembreze bunurile imobile fără acordul AM PR SM solicitat în scris şi cu respectarea prevederilor prezentului contract de finanțare. </w:t>
      </w:r>
    </w:p>
    <w:p w14:paraId="10A5150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9)</w:t>
      </w:r>
      <w:r w:rsidRPr="00D81D9B">
        <w:rPr>
          <w:rFonts w:eastAsia="Courier New" w:cstheme="minorHAnsi"/>
          <w:kern w:val="0"/>
          <w:sz w:val="24"/>
          <w:szCs w:val="24"/>
          <w:lang w:val="ro-RO" w:eastAsia="ro-RO"/>
          <w14:ligatures w14:val="none"/>
        </w:rPr>
        <w:t xml:space="preserve"> Beneficiarul se obligă să nu înstrăineze obiectele/bunurile, fie ele mobile sau imobile până la finalul perioadei de durabilitate, dar poate ipoteca obiectele/bunurile, fie ele mobile sau imobile finanţate prin prezentul contract de finanțare, cel mult până la valoarea totală a proiectului, cu respectarea prevederilor legale în vigoare, astfel: </w:t>
      </w:r>
    </w:p>
    <w:p w14:paraId="282448AB"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 xml:space="preserve">• în perioada de implementare a activităților efectuate după semnarea contractului de finanțare, exclusiv în scopul realizării proiectului; </w:t>
      </w:r>
    </w:p>
    <w:p w14:paraId="1304988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 xml:space="preserve">• în perioada de durabilitate a proiectului, după caz, exclusiv pentru asigurarea sustenabilităţii </w:t>
      </w:r>
      <w:r w:rsidRPr="00D81D9B">
        <w:rPr>
          <w:rFonts w:eastAsia="Courier New" w:cstheme="minorHAnsi"/>
          <w:kern w:val="0"/>
          <w:sz w:val="24"/>
          <w:szCs w:val="24"/>
          <w:lang w:val="ro-RO" w:eastAsia="ro-RO"/>
          <w14:ligatures w14:val="none"/>
        </w:rPr>
        <w:lastRenderedPageBreak/>
        <w:t xml:space="preserve">investiţiei. </w:t>
      </w:r>
    </w:p>
    <w:p w14:paraId="325BFC5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10)</w:t>
      </w:r>
      <w:r w:rsidRPr="00D81D9B">
        <w:rPr>
          <w:rFonts w:eastAsia="Courier New" w:cstheme="minorHAnsi"/>
          <w:kern w:val="0"/>
          <w:sz w:val="24"/>
          <w:szCs w:val="24"/>
          <w:lang w:val="ro-RO" w:eastAsia="ro-RO"/>
          <w14:ligatures w14:val="none"/>
        </w:rPr>
        <w:t xml:space="preserve"> În cazul unui contract de ipotecă, beneficiarul are obligaţia de a transmite la AM PR SM o copie legalizată a extrasului de carte funciară cu menţiunea înregistrării ipotecii, în termen de 30 zile lucrătoare de la efectuarea înregistrărilor în Registrul de carte funciară. </w:t>
      </w:r>
    </w:p>
    <w:p w14:paraId="0DEC36CD" w14:textId="5A846DA2"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11)</w:t>
      </w:r>
      <w:r w:rsidRPr="00D81D9B">
        <w:rPr>
          <w:rFonts w:eastAsia="Courier New" w:cstheme="minorHAnsi"/>
          <w:kern w:val="0"/>
          <w:sz w:val="24"/>
          <w:szCs w:val="24"/>
          <w:lang w:val="ro-RO" w:eastAsia="ro-RO"/>
          <w14:ligatures w14:val="none"/>
        </w:rPr>
        <w:t xml:space="preserve"> În cazul în care se aplică prevederile menționate la alin. </w:t>
      </w:r>
      <w:r w:rsidR="00C632A9">
        <w:rPr>
          <w:rFonts w:eastAsia="Courier New" w:cstheme="minorHAnsi"/>
          <w:kern w:val="0"/>
          <w:sz w:val="24"/>
          <w:szCs w:val="24"/>
          <w:lang w:val="ro-RO" w:eastAsia="ro-RO"/>
          <w14:ligatures w14:val="none"/>
        </w:rPr>
        <w:t>10</w:t>
      </w:r>
      <w:r w:rsidRPr="00D81D9B">
        <w:rPr>
          <w:rFonts w:eastAsia="Courier New" w:cstheme="minorHAnsi"/>
          <w:kern w:val="0"/>
          <w:sz w:val="24"/>
          <w:szCs w:val="24"/>
          <w:lang w:val="ro-RO" w:eastAsia="ro-RO"/>
          <w14:ligatures w14:val="none"/>
        </w:rPr>
        <w:t xml:space="preserve">, în scopul obţinerii unui credit, beneficiarul are obligaţia de a utiliza exclusiv contul creditului (sau contul ataşat al creditului) pentru plata contractelor de servicii, furnizare, execuţie de lucrări necesare pentru implementarea proiectului. </w:t>
      </w:r>
    </w:p>
    <w:p w14:paraId="39FF1BDB" w14:textId="2C11C701"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12)</w:t>
      </w:r>
      <w:r w:rsidRPr="00D81D9B">
        <w:rPr>
          <w:rFonts w:eastAsia="Courier New" w:cstheme="minorHAnsi"/>
          <w:kern w:val="0"/>
          <w:sz w:val="24"/>
          <w:szCs w:val="24"/>
          <w:lang w:val="ro-RO" w:eastAsia="ro-RO"/>
          <w14:ligatures w14:val="none"/>
        </w:rPr>
        <w:t xml:space="preserve"> În cazul nerespectării obligațiilor prevăzute la alin. </w:t>
      </w:r>
      <w:r w:rsidR="00C632A9">
        <w:rPr>
          <w:rFonts w:eastAsia="Courier New" w:cstheme="minorHAnsi"/>
          <w:kern w:val="0"/>
          <w:sz w:val="24"/>
          <w:szCs w:val="24"/>
          <w:lang w:val="ro-RO" w:eastAsia="ro-RO"/>
          <w14:ligatures w14:val="none"/>
        </w:rPr>
        <w:t>10</w:t>
      </w:r>
      <w:r w:rsidRPr="00D81D9B">
        <w:rPr>
          <w:rFonts w:eastAsia="Courier New" w:cstheme="minorHAnsi"/>
          <w:kern w:val="0"/>
          <w:sz w:val="24"/>
          <w:szCs w:val="24"/>
          <w:lang w:val="ro-RO" w:eastAsia="ro-RO"/>
          <w14:ligatures w14:val="none"/>
        </w:rPr>
        <w:t xml:space="preserve">, interesele AM PR SM se prezumă a fi vătămate din cauza îngreunării unei eventuale executări silite, beneficiarul datorând AM PR SM daune interese cu titlu de clauză penală în cuantum egal cu valoarea finanțării nerambursabile acordate, la care se adaugă dobânda legală aferentă. </w:t>
      </w:r>
    </w:p>
    <w:p w14:paraId="0ADC820B" w14:textId="77777777" w:rsidR="00D81D9B" w:rsidRPr="00D81D9B" w:rsidRDefault="00D81D9B" w:rsidP="00D81D9B">
      <w:p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13)</w:t>
      </w:r>
      <w:r w:rsidRPr="00D81D9B">
        <w:rPr>
          <w:rFonts w:eastAsia="Courier New" w:cstheme="minorHAnsi"/>
          <w:color w:val="000000"/>
          <w:kern w:val="0"/>
          <w:sz w:val="24"/>
          <w:szCs w:val="24"/>
          <w:lang w:val="ro-RO" w:eastAsia="ro-RO"/>
          <w14:ligatures w14:val="none"/>
        </w:rPr>
        <w:t xml:space="preserve"> Cererile de rambursare/plată, rapoartele de progres, notificările, actele adiționale, precum şi orice alt document oficial transmis AM/OI pentru implementarea proiectului vor fi semnate de către reprezentantul legal al Beneficiarului sau de către persoana împuternicită în acest sens, de către acesta, în conformitate cu prevederile legale în vigoare. </w:t>
      </w:r>
    </w:p>
    <w:p w14:paraId="48759F89"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14)</w:t>
      </w:r>
      <w:r w:rsidRPr="00D81D9B">
        <w:rPr>
          <w:rFonts w:eastAsia="Courier New" w:cstheme="minorHAnsi"/>
          <w:color w:val="000000"/>
          <w:kern w:val="0"/>
          <w:sz w:val="24"/>
          <w:szCs w:val="24"/>
          <w:lang w:val="ro-RO" w:eastAsia="ro-RO"/>
          <w14:ligatures w14:val="none"/>
        </w:rPr>
        <w:t xml:space="preserve"> Beneficiarul trebuie să ia măsuri pentru obținerea tuturor avizelor/autorizațiilor/ acreditărilor/ licențelor/etc. necesare pentru realizarea activităților prevăzute în cadrul prezentului contract de finanțare, precum şi pentru desfășurarea în condiții legale a activității sale. </w:t>
      </w:r>
    </w:p>
    <w:p w14:paraId="637625C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15)</w:t>
      </w:r>
      <w:r w:rsidRPr="00D81D9B">
        <w:rPr>
          <w:rFonts w:eastAsia="Courier New" w:cstheme="minorHAnsi"/>
          <w:color w:val="000000"/>
          <w:kern w:val="0"/>
          <w:sz w:val="24"/>
          <w:szCs w:val="24"/>
          <w:lang w:val="ro-RO" w:eastAsia="ro-RO"/>
          <w14:ligatures w14:val="none"/>
        </w:rPr>
        <w:t xml:space="preserve"> Nerespectarea de către Beneficiar a prevederilor legislației naționale/europene aplicabile în domeniul achizițiilor conduce la neeligibilitatea cheltuielilor astfel efectuate sau la aplicarea de corecții financiare/reduceri procentuale conform legislației în vigoare.</w:t>
      </w:r>
    </w:p>
    <w:p w14:paraId="4695444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16)</w:t>
      </w:r>
      <w:r w:rsidRPr="00D81D9B">
        <w:rPr>
          <w:rFonts w:eastAsia="Courier New" w:cstheme="minorHAnsi"/>
          <w:color w:val="000000"/>
          <w:kern w:val="0"/>
          <w:sz w:val="24"/>
          <w:szCs w:val="24"/>
          <w:lang w:val="ro-RO" w:eastAsia="ro-RO"/>
          <w14:ligatures w14:val="none"/>
        </w:rPr>
        <w:t xml:space="preserve"> Beneficiarii au obligația de a încărca în sistemul MySMIS2021 dosarele de achiziție publica/achiziție/act adițional/notificare privind modificări în implementare în termen de:</w:t>
      </w:r>
    </w:p>
    <w:p w14:paraId="6769159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 xml:space="preserve">- 10 zile de la semnarea contractului de finanțare (pentru procedurile de achiziție finalizate anterior semnării contractului de finanțare), </w:t>
      </w:r>
    </w:p>
    <w:p w14:paraId="456ED5E4"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 xml:space="preserve">- respectiv, 10 zile de la semnarea contractului de achiziție/actului adițional/modificării în structura personalului și contractorului (pentru procedurile de achiziție finalizate ulterior semnării contractului de finanțare). </w:t>
      </w:r>
    </w:p>
    <w:p w14:paraId="48106BF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17)</w:t>
      </w:r>
      <w:r w:rsidRPr="00D81D9B">
        <w:rPr>
          <w:rFonts w:eastAsia="Courier New" w:cstheme="minorHAnsi"/>
          <w:color w:val="000000"/>
          <w:kern w:val="0"/>
          <w:sz w:val="24"/>
          <w:szCs w:val="24"/>
          <w:lang w:val="ro-RO" w:eastAsia="ro-RO"/>
          <w14:ligatures w14:val="none"/>
        </w:rPr>
        <w:t xml:space="preserve"> Beneficiarii se vor asigura de respectarea unui termen de cel puțin 10 zile între transmiterea dosarului de achiziție/act adițional/notificare modificări implementare și depunerea unei cereri de rambursare/plată pentru cheltuieli din achiziția respectivă. Termenul prevăzut în legislația în vigoare pentru autorizarea de către AM a cheltuielilor eligibile cuprinse în cererea de rambursare/plată este condiționat de depunerea dosarului de achiziție publica/achiziție/act adițional/notificare privind modificări în implementare în termenul mai sus menționat.</w:t>
      </w:r>
    </w:p>
    <w:p w14:paraId="390A97E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18)</w:t>
      </w:r>
      <w:r w:rsidRPr="00D81D9B">
        <w:rPr>
          <w:rFonts w:eastAsia="Courier New" w:cstheme="minorHAnsi"/>
          <w:color w:val="000000"/>
          <w:kern w:val="0"/>
          <w:sz w:val="24"/>
          <w:szCs w:val="24"/>
          <w:lang w:val="ro-RO" w:eastAsia="ro-RO"/>
          <w14:ligatures w14:val="none"/>
        </w:rPr>
        <w:t xml:space="preserve"> Beneficiarul își asumă obligația de a furniza AM orice document sau informație, în termenul solicitat, în vederea realizării evaluării Programului Regional Sud Muntenia şi/sau a proiectului </w:t>
      </w:r>
      <w:r w:rsidRPr="00D81D9B">
        <w:rPr>
          <w:rFonts w:eastAsia="Courier New" w:cstheme="minorHAnsi"/>
          <w:color w:val="000000"/>
          <w:kern w:val="0"/>
          <w:sz w:val="24"/>
          <w:szCs w:val="24"/>
          <w:lang w:val="ro-RO" w:eastAsia="ro-RO"/>
          <w14:ligatures w14:val="none"/>
        </w:rPr>
        <w:lastRenderedPageBreak/>
        <w:t xml:space="preserve">implementat. Cu acordul AM, rezultatul evaluării poate fi pus la dispoziția beneficiarului. </w:t>
      </w:r>
    </w:p>
    <w:p w14:paraId="66735DF3"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19)</w:t>
      </w:r>
      <w:r w:rsidRPr="00D81D9B">
        <w:rPr>
          <w:rFonts w:eastAsia="Courier New" w:cstheme="minorHAnsi"/>
          <w:color w:val="000000"/>
          <w:kern w:val="0"/>
          <w:sz w:val="24"/>
          <w:szCs w:val="24"/>
          <w:lang w:val="ro-RO" w:eastAsia="ro-RO"/>
          <w14:ligatures w14:val="none"/>
        </w:rPr>
        <w:t xml:space="preserve"> Beneficiarul are obligația de a prezenta documentele referitoare la proiect în limba română. Documentele referitoare la proiect prezentate într-o altă limbă, se vor transmite, la cererea AM PR SM, însoțite de traducerea autorizată în limba română.</w:t>
      </w:r>
    </w:p>
    <w:p w14:paraId="72E820F8"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20)</w:t>
      </w:r>
      <w:r w:rsidRPr="00D81D9B">
        <w:rPr>
          <w:rFonts w:eastAsia="Courier New" w:cstheme="minorHAnsi"/>
          <w:color w:val="000000"/>
          <w:kern w:val="0"/>
          <w:sz w:val="24"/>
          <w:szCs w:val="24"/>
          <w:lang w:val="ro-RO" w:eastAsia="ro-RO"/>
          <w14:ligatures w14:val="none"/>
        </w:rPr>
        <w:t xml:space="preserve"> Beneficiarul are obligaţia de a pune în aplicare recomandările/ acțiunile corective prevăzute în rapoartele de vizită de la fața locului și/sau rapoartele și recomandările Autorităţii de Audit, Curții de Conturi, Comisiei Europene/auditului Comisiei Europene sau ale Curții Europene de Conturi, în termenele și condițiile prevăzute de acestea. </w:t>
      </w:r>
    </w:p>
    <w:p w14:paraId="4E45C74C"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21)</w:t>
      </w:r>
      <w:r w:rsidRPr="00D81D9B">
        <w:rPr>
          <w:rFonts w:eastAsia="Courier New" w:cstheme="minorHAnsi"/>
          <w:kern w:val="0"/>
          <w:sz w:val="24"/>
          <w:szCs w:val="24"/>
          <w:lang w:val="ro-RO" w:eastAsia="ro-RO"/>
          <w14:ligatures w14:val="none"/>
        </w:rPr>
        <w:t xml:space="preserve"> 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de parteneriat/partenerilor, după caz, conform celor prevăzute în Acordul de parteneriat inclus în cererea de finanțare.</w:t>
      </w:r>
    </w:p>
    <w:p w14:paraId="65FB9C87"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22)</w:t>
      </w:r>
      <w:r w:rsidRPr="00D81D9B">
        <w:rPr>
          <w:rFonts w:eastAsia="Courier New" w:cstheme="minorHAnsi"/>
          <w:kern w:val="0"/>
          <w:sz w:val="24"/>
          <w:szCs w:val="24"/>
          <w:lang w:val="ro-RO" w:eastAsia="ro-RO"/>
          <w14:ligatures w14:val="none"/>
        </w:rPr>
        <w:t xml:space="preserve"> Beneficiarul este de acord ca AM PR SM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00B0D2CB"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23)</w:t>
      </w:r>
      <w:r w:rsidRPr="00D81D9B">
        <w:rPr>
          <w:rFonts w:eastAsia="Courier New" w:cstheme="minorHAnsi"/>
          <w:kern w:val="0"/>
          <w:sz w:val="24"/>
          <w:szCs w:val="24"/>
          <w:lang w:val="ro-RO" w:eastAsia="ro-RO"/>
          <w14:ligatures w14:val="none"/>
        </w:rPr>
        <w:t xml:space="preserve"> (aplicabil proiectelor implementate în parteneriat) Liderul/membrii parteneriatului vor avea în vedere respectarea următoarele obligații:</w:t>
      </w:r>
    </w:p>
    <w:p w14:paraId="1A9370D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a) Toţi partenerii sunt ţinuţi să respecte întocmai şi în integralitate prevederile prezentului contract de finanțare. Liderul parteneriatului răspunde în faţa AM de îndeplinirea și respectarea prevederilor prezentului contract de către partenerii săi.</w:t>
      </w:r>
    </w:p>
    <w:p w14:paraId="255DB431"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b) Membrii parteneriatului sunt responsabili cu implementarea prezentului contract de finanțare în conformitate cu prevederile contractuale și cu cele asumate în cadrul cererii de finanțare.</w:t>
      </w:r>
    </w:p>
    <w:p w14:paraId="16D67BF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c) Liderul parteneriatului este responsabil cu transmiterea cererilor de rambursare/plată/ rapoartelor de progres/altor documente și informații solicitate către AM PR SM/OI-SIFE conform prevederilor prezentului contract de finanţare.</w:t>
      </w:r>
    </w:p>
    <w:p w14:paraId="3D5F028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d) Cheltuielile sunt considerate eligibile dacă sunt efectuate de către liderul parteneriatului sau partener/i.</w:t>
      </w:r>
    </w:p>
    <w:p w14:paraId="00F17317"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e) Pentru neregulile identificate în cadrul proiectelor implementate în parteneriat, notificările și titlurile de creanță se emit pe numele liderului de parteneriat/partenerului care a efectuat cheltuielile afectate de nereguli conform Acordului de parteneriat inclus în cererea de finanțare.</w:t>
      </w:r>
    </w:p>
    <w:p w14:paraId="49D8FA6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24)</w:t>
      </w:r>
      <w:r w:rsidRPr="00D81D9B">
        <w:rPr>
          <w:rFonts w:eastAsia="Courier New" w:cstheme="minorHAnsi"/>
          <w:color w:val="000000"/>
          <w:kern w:val="0"/>
          <w:sz w:val="24"/>
          <w:szCs w:val="24"/>
          <w:lang w:val="ro-RO" w:eastAsia="ro-RO"/>
          <w14:ligatures w14:val="none"/>
        </w:rPr>
        <w:t xml:space="preserve"> 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PR SM va notifica beneficiarul în timp util cu privire la apariția unei astfel de situații. </w:t>
      </w:r>
    </w:p>
    <w:p w14:paraId="240AC1A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lastRenderedPageBreak/>
        <w:t>25)</w:t>
      </w:r>
      <w:r w:rsidRPr="00D81D9B">
        <w:rPr>
          <w:rFonts w:eastAsia="Courier New" w:cstheme="minorHAnsi"/>
          <w:color w:val="000000"/>
          <w:kern w:val="0"/>
          <w:sz w:val="24"/>
          <w:szCs w:val="24"/>
          <w:lang w:val="ro-RO" w:eastAsia="ro-RO"/>
          <w14:ligatures w14:val="none"/>
        </w:rPr>
        <w:t xml:space="preserve"> Dacă în urma apariției uneia dintre situațiile menționate la alin. (23), beneficiarul nu reușește să asigure implementarea întregului proiect din surse proprii, AM PR SM are dreptul de a solicita acestuia returnarea totală sau parțială a finanțării acordate. </w:t>
      </w:r>
    </w:p>
    <w:p w14:paraId="4BB3AAC9"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46ABC4AD"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6 - Drepturile și obligațiile AM – art. 8 din Condiții generale </w:t>
      </w:r>
    </w:p>
    <w:p w14:paraId="46A4EAA7"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3FCADF49"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În vederea executării contractului de finanțare AM PR SM are dreptul de a emite instrucțiuni obligatorii pentru beneficiari în conformitate cu prevederile art. 34 alin. 1 din OUG nr. 23/2023.</w:t>
      </w:r>
    </w:p>
    <w:p w14:paraId="64E4CC7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w:t>
      </w:r>
      <w:r w:rsidRPr="00D81D9B">
        <w:rPr>
          <w:rFonts w:eastAsia="Courier New" w:cstheme="minorHAnsi"/>
          <w:color w:val="000000"/>
          <w:kern w:val="0"/>
          <w:sz w:val="24"/>
          <w:szCs w:val="24"/>
          <w:lang w:val="ro-RO" w:eastAsia="ro-RO"/>
          <w14:ligatures w14:val="none"/>
        </w:rPr>
        <w:t xml:space="preserve"> AM PR SM are dreptul de a solicita beneficiarului orice documente şi/sau informaţii necesare pentru verificarea modului de utilizare a finanţării nerambursabile.</w:t>
      </w:r>
    </w:p>
    <w:p w14:paraId="388495A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3)</w:t>
      </w:r>
      <w:r w:rsidRPr="00D81D9B">
        <w:rPr>
          <w:rFonts w:eastAsia="Courier New" w:cstheme="minorHAnsi"/>
          <w:color w:val="000000"/>
          <w:kern w:val="0"/>
          <w:sz w:val="24"/>
          <w:szCs w:val="24"/>
          <w:lang w:val="ro-RO" w:eastAsia="ro-RO"/>
          <w14:ligatures w14:val="none"/>
        </w:rPr>
        <w:t xml:space="preserve"> </w:t>
      </w:r>
      <w:r w:rsidRPr="00D81D9B">
        <w:rPr>
          <w:rFonts w:eastAsia="Courier New" w:cstheme="minorHAnsi"/>
          <w:kern w:val="0"/>
          <w:sz w:val="24"/>
          <w:szCs w:val="24"/>
          <w:lang w:val="ro-RO" w:eastAsia="ro-RO" w:bidi="ro-RO"/>
          <w14:ligatures w14:val="none"/>
        </w:rPr>
        <w:t>AM PR SM are dreptul de a face reduceri din finanţarea nerambursabilă în situaţia în care constată neîndeplinirea/îndeplinirea parţială a obiectivelor, susţinute prin atingerea indicatorilor asociați proiectului, cu respectarea principiului proporţionalităţii.</w:t>
      </w:r>
    </w:p>
    <w:p w14:paraId="516DBF6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4)</w:t>
      </w:r>
      <w:r w:rsidRPr="00D81D9B">
        <w:rPr>
          <w:rFonts w:eastAsia="Courier New" w:cstheme="minorHAnsi"/>
          <w:color w:val="000000"/>
          <w:kern w:val="0"/>
          <w:sz w:val="24"/>
          <w:szCs w:val="24"/>
          <w:lang w:val="ro-RO" w:eastAsia="ro-RO"/>
          <w14:ligatures w14:val="none"/>
        </w:rPr>
        <w:t xml:space="preserve"> AM PR SM are dreptul de a decide rezilierea contractului de finanțare, fără îndeplinirea altor formalități, în cazul neîndeplinirii de către beneficiar a obligațiilor prezentului contract.</w:t>
      </w:r>
    </w:p>
    <w:p w14:paraId="7A555BF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5)</w:t>
      </w:r>
      <w:r w:rsidRPr="00D81D9B">
        <w:rPr>
          <w:rFonts w:eastAsia="Courier New" w:cstheme="minorHAnsi"/>
          <w:color w:val="000000"/>
          <w:kern w:val="0"/>
          <w:sz w:val="24"/>
          <w:szCs w:val="24"/>
          <w:lang w:val="ro-RO" w:eastAsia="ro-RO"/>
          <w14:ligatures w14:val="none"/>
        </w:rPr>
        <w:t xml:space="preserve"> În completarea art. 7, alin. (23) din Condițiile generale, AM PR SM poate decide rezilierea/suspendarea contractului.</w:t>
      </w:r>
    </w:p>
    <w:p w14:paraId="37B5E261"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Conform art. 49, alin. (6) din Regulamentul (UE) 1060/2021, AM se va asigura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din Regulamentul (UE) 1060/2021. Acest lucru nu implică costuri suplimentare semnificative și nicio sarcină administrative semnificativă pentru beneficiari sau pentru AM.</w:t>
      </w:r>
    </w:p>
    <w:p w14:paraId="57BA805F"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8DBB440"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7 - Modificări și completări – art. 10 din Condiții generale </w:t>
      </w:r>
    </w:p>
    <w:p w14:paraId="0F9EB8C5"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Prelungirea perioadei de implementare a proiectului nu se poate realiza în niciun caz după expirarea acesteia. </w:t>
      </w:r>
    </w:p>
    <w:p w14:paraId="572315E9"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PR SM, și fără a afecta obiectivul proiectului, cu respectarea condițiilor generale și specifice. </w:t>
      </w:r>
    </w:p>
    <w:p w14:paraId="780C7C42"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cazuri temeinic justificate, determinate în principal de modificarea cadrului normativ aplicabil contractelor de finanțare sau pentru punerea în aplicare a prevederilor relevante în implementarea proiectelor/pe perioada de valabilitate a contractelor, AM PR SM poate modifica unilateral prin notificare contractul de finanțare, cu respectarea principiilor și regulilor Programului.</w:t>
      </w:r>
    </w:p>
    <w:p w14:paraId="1207F068"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Modificarea valorii totale a proiectului se va putea realiza exclusiv din contribuţia proprie, prin majorarea valorii neeligibile a proiectului. Beneficiarul este obligat să transmită, împreună cu </w:t>
      </w:r>
      <w:r w:rsidRPr="00D81D9B">
        <w:rPr>
          <w:rFonts w:eastAsia="Courier New" w:cstheme="minorHAnsi"/>
          <w:kern w:val="0"/>
          <w:sz w:val="24"/>
          <w:szCs w:val="24"/>
          <w:lang w:val="ro-RO" w:eastAsia="ro-RO"/>
          <w14:ligatures w14:val="none"/>
        </w:rPr>
        <w:lastRenderedPageBreak/>
        <w:t>cererea de modificare a contractului, şi documente din care să reiasă angajamentul acestuia că va asigura, din resurse proprii, fondurile suplimentare necesare, precum şi disponibilitatea acestor fonduri.</w:t>
      </w:r>
    </w:p>
    <w:p w14:paraId="559E8625"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AM are dreptul de a modifica unilateral prin notificare anexele contractului de finanțare (anexa condiții specifice în ceea ce privește: acordarea și recuperarea prefinanțării, condiții de rambursare și plată a cheltuielilor, măsuri de comunicare și vizibilitate, monitorizarea și raportarea, condiții de acordare a ajutorului de stat). </w:t>
      </w:r>
    </w:p>
    <w:p w14:paraId="3D8D1468"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Beneficiarul poate efectua modificări prin notificare asupra proiectului, cu condiția să nu afecteze scopul principal al acestuia, doar în condițiile prevăzute de prezentul contract.</w:t>
      </w:r>
    </w:p>
    <w:p w14:paraId="6854A0E3" w14:textId="77777777" w:rsidR="00D81D9B" w:rsidRPr="00D81D9B" w:rsidRDefault="00D81D9B" w:rsidP="00D81D9B">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11AD0CC5"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8 - Conflictul de interese și incompatibilități – art. 11 din Condiții generale </w:t>
      </w:r>
    </w:p>
    <w:p w14:paraId="36CF8F0C"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53AFA303"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se obligă să ia toate măsurile necesare pentru respectarea regulilor pentru evitarea conflictului de interese și a incompatibilităților, inclusiv pentru achizițiile directe realizate în cadrul proiectului.</w:t>
      </w:r>
    </w:p>
    <w:p w14:paraId="16DD06B3" w14:textId="6370308C" w:rsid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La solicitarea cheltuielilor aferente unui contract de achiziţie, la depunerea fiecărei cereri de rambursare/plată, beneficiarul va depune o declaraţie pe proprie răspundere a reprezentantului legal din care să rezulte că nu se află într-o situaţie de conflict de interese.</w:t>
      </w:r>
    </w:p>
    <w:p w14:paraId="3856BA93"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9 - Nereguli -  art. 12 din Condiții generale </w:t>
      </w:r>
    </w:p>
    <w:p w14:paraId="7240600F"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2AB2044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conformitate cu prevederile OUG nr. 122/2020, cu modificările și completările ulterioare și cu prevederile acordului de delegare a atribuțiilor încheiat între ADR Sud Muntenia și OI-SIFE, activitățile privind:</w:t>
      </w:r>
    </w:p>
    <w:p w14:paraId="0A5BEAB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xml:space="preserve">-  constatarea şi sancționarea neregulilor apărute în obținerea şi utilizarea fondurilor europene şi/sau a fondurilor publice naționale aferente acestora, în conformitate cu legislația națională și comunitară aplicabilă PR SM 2021-2027, inclusiv transmiterea titlurilor de creanță către beneficiari </w:t>
      </w:r>
    </w:p>
    <w:p w14:paraId="034777A6"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stabilirea dobânzilor datorate pentru neachitarea la termen a obligațiilor prevăzute în titlul de creanță, prin emiterea proceselor verbale de stabilire a creanțelor bugetare rezultate din aplicarea dobânzii datorate</w:t>
      </w:r>
    </w:p>
    <w:p w14:paraId="67C5CBA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verificarea suspiciunilor de fraudă, respectiv analiza indiciilor de fraudă apărute în obținerea şi utilizarea fondurilor europene şi/sau a fondurilor publice naționale aferente acestora, în conformitate cu legislația națională și comunitară aplicabilă PR SM 2021-2027, inclusiv emiterea actelor procedurale necesare</w:t>
      </w:r>
    </w:p>
    <w:p w14:paraId="2A21E5C4"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color w:val="FF0000"/>
          <w:kern w:val="0"/>
          <w:sz w:val="24"/>
          <w:szCs w:val="24"/>
          <w:lang w:val="ro-RO" w:eastAsia="ro-RO"/>
          <w14:ligatures w14:val="none"/>
        </w:rPr>
      </w:pPr>
      <w:r w:rsidRPr="00D81D9B">
        <w:rPr>
          <w:rFonts w:eastAsia="Courier New" w:cstheme="minorHAnsi"/>
          <w:kern w:val="0"/>
          <w:sz w:val="24"/>
          <w:szCs w:val="24"/>
          <w:lang w:val="ro-RO" w:eastAsia="ro-RO" w:bidi="ro-RO"/>
          <w14:ligatures w14:val="none"/>
        </w:rPr>
        <w:t>- soluționarea contestațiilor și reprezentarea în instanță pentru actele administrative emise de SIFE, respectiv obligațiile conform prevederilor Legii contenciosului administrativ nr. 554/2004, cu modificările și completările ulterioare (acestea se vor îndeplini de către MF prin structurile desemnate în H.G. nr. 34/2009 privind organizarea şi funcționarea Ministerului Finanțelor, cu modificările și completările ulterioare),</w:t>
      </w:r>
    </w:p>
    <w:p w14:paraId="7178477F"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D81D9B">
        <w:rPr>
          <w:rFonts w:eastAsia="Courier New" w:cstheme="minorHAnsi"/>
          <w:kern w:val="0"/>
          <w:sz w:val="24"/>
          <w:szCs w:val="24"/>
          <w:lang w:val="ro-RO" w:eastAsia="ro-RO"/>
          <w14:ligatures w14:val="none"/>
        </w:rPr>
        <w:lastRenderedPageBreak/>
        <w:t xml:space="preserve">se vor efectua de către </w:t>
      </w:r>
      <w:r w:rsidRPr="00D81D9B">
        <w:rPr>
          <w:rFonts w:eastAsia="Courier New" w:cstheme="minorHAnsi"/>
          <w:b/>
          <w:bCs/>
          <w:kern w:val="0"/>
          <w:sz w:val="24"/>
          <w:szCs w:val="24"/>
          <w:shd w:val="clear" w:color="auto" w:fill="FFFFFF"/>
          <w:lang w:val="ro-RO" w:eastAsia="ro-RO" w:bidi="ro-RO"/>
          <w14:ligatures w14:val="none"/>
        </w:rPr>
        <w:t>Serviciul de inspecție fonduri-europene (SIFE) din cadrul Direcției Generale de Inspecție Economico-Financiară (DGEIF) din Ministerul Finanțelor (MF) în calitate de Organism Intermediar pentru Programul Regional Sud Muntenia 2021-2027</w:t>
      </w:r>
      <w:r w:rsidRPr="00D81D9B">
        <w:rPr>
          <w:rFonts w:eastAsia="Courier New" w:cstheme="minorHAnsi"/>
          <w:b/>
          <w:bCs/>
          <w:kern w:val="0"/>
          <w:sz w:val="24"/>
          <w:szCs w:val="24"/>
          <w:lang w:val="ro-RO" w:eastAsia="ro-RO"/>
          <w14:ligatures w14:val="none"/>
        </w:rPr>
        <w:t xml:space="preserve">. </w:t>
      </w:r>
    </w:p>
    <w:p w14:paraId="2E5BD54A"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Activitatea de constatare a neregulilor și de stabilire a creanțelor bugetare se finalizează prin întocmirea unui proces-verbal de constatare a neregulilor şi de stabilire a creanțelor bugetare ori a unei note de constatare a neregulilor și de stabilire a corecțiilor financiare, după caz, act administrativ în sensul Legii contenciosului administrativ nr. 554/2004, cu modificările şi completările ulterioare, și care constituie titlu de creanță/decizie de recuperare emis/ă în vederea stingerii respectivei creanțe. </w:t>
      </w:r>
    </w:p>
    <w:p w14:paraId="14123EF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După expirarea termenului scadent prevăzut în titlul de creanță/decizia de recuperare, în cazul în care debitul nu a fost stins, AM PR SM are obligația recuperării creanțelor bugetare rezultate din nereguli. De asemenea, AM PR SM are obligația recuperării creanțelor bugetare rezultate din rezilierea contractului de finanțare, </w:t>
      </w:r>
      <w:r w:rsidRPr="00D81D9B">
        <w:rPr>
          <w:rFonts w:eastAsia="Courier New" w:cstheme="minorHAnsi"/>
          <w:kern w:val="0"/>
          <w:sz w:val="24"/>
          <w:szCs w:val="24"/>
          <w:shd w:val="clear" w:color="auto" w:fill="FFFFFF"/>
          <w:lang w:val="ro-RO" w:eastAsia="ro-RO" w:bidi="ro-RO"/>
          <w14:ligatures w14:val="none"/>
        </w:rPr>
        <w:t>recuperarea prefinanțării necheltuite la finalizarea proiectului sau în termenul prevăzut, recuperarea sumelor acordate prin cererile de plată</w:t>
      </w:r>
      <w:r w:rsidRPr="00D81D9B">
        <w:rPr>
          <w:rFonts w:eastAsia="Courier New" w:cstheme="minorHAnsi"/>
          <w:b/>
          <w:bCs/>
          <w:kern w:val="0"/>
          <w:sz w:val="24"/>
          <w:szCs w:val="24"/>
          <w:shd w:val="clear" w:color="auto" w:fill="FFFFFF"/>
          <w:lang w:val="ro-RO" w:eastAsia="ro-RO" w:bidi="ro-RO"/>
          <w14:ligatures w14:val="none"/>
        </w:rPr>
        <w:t xml:space="preserve"> </w:t>
      </w:r>
      <w:r w:rsidRPr="00D81D9B">
        <w:rPr>
          <w:rFonts w:eastAsia="Courier New" w:cstheme="minorHAnsi"/>
          <w:kern w:val="0"/>
          <w:sz w:val="24"/>
          <w:szCs w:val="24"/>
          <w:shd w:val="clear" w:color="auto" w:fill="FFFFFF"/>
          <w:lang w:val="ro-RO" w:eastAsia="ro-RO" w:bidi="ro-RO"/>
          <w14:ligatures w14:val="none"/>
        </w:rPr>
        <w:t>și neutilizate integral/parțial,</w:t>
      </w:r>
      <w:r w:rsidRPr="00D81D9B">
        <w:rPr>
          <w:rFonts w:eastAsia="Courier New" w:cstheme="minorHAnsi"/>
          <w:kern w:val="0"/>
          <w:sz w:val="24"/>
          <w:szCs w:val="24"/>
          <w:lang w:val="ro-RO" w:eastAsia="ro-RO"/>
          <w14:ligatures w14:val="none"/>
        </w:rPr>
        <w:t xml:space="preserve"> conform OUG nr. 66/2011, cu modificările și completările ulterioare. </w:t>
      </w:r>
    </w:p>
    <w:p w14:paraId="1B07583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 este responsabil de utilizarea sumelor conform destinațiilor pentru care au fost acordate precum și de restituirea fondurilor virate, inclusiv aplicarea dobânzilor de întârziere în restituirea sumelor respective, în cazul în care nu justifică utilizarea acestora în conformitate cu prevederile contractuale și legislației în vigoare. </w:t>
      </w:r>
    </w:p>
    <w:p w14:paraId="03CFE37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În cazul în care beneficiarul detectează o neregulă în gestiunea propriului său proiect, acesta are obligația raportării ei către AM PR SM, în termen de 5 zile lucrătoare de la data identificării neregulii respective, indiferent dacă cheltuielile solicitate la plată au fost sau nu rambursate. </w:t>
      </w:r>
    </w:p>
    <w:p w14:paraId="59560985"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Comisioanele bancare ocazionate de plata sumelor datorate AM PR SM cad în sarcina exclusivă a debitorilor. </w:t>
      </w:r>
    </w:p>
    <w:p w14:paraId="54B8237C"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73622AA"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10 - Monitorizare și raportare - art. 13 din Condiții generale </w:t>
      </w:r>
    </w:p>
    <w:p w14:paraId="32DCACB3" w14:textId="77777777" w:rsidR="00D81D9B" w:rsidRPr="00D81D9B" w:rsidRDefault="00D81D9B" w:rsidP="00D81D9B">
      <w:pPr>
        <w:widowControl w:val="0"/>
        <w:autoSpaceDE w:val="0"/>
        <w:autoSpaceDN w:val="0"/>
        <w:adjustRightInd w:val="0"/>
        <w:spacing w:after="0" w:line="240" w:lineRule="auto"/>
        <w:jc w:val="both"/>
        <w:rPr>
          <w:rFonts w:eastAsia="Courier New" w:cstheme="minorHAnsi"/>
          <w:color w:val="000000"/>
          <w:kern w:val="0"/>
          <w:sz w:val="24"/>
          <w:szCs w:val="24"/>
          <w:lang w:val="ro-RO" w:eastAsia="ro-RO" w:bidi="ro-RO"/>
          <w14:ligatures w14:val="none"/>
        </w:rPr>
      </w:pPr>
    </w:p>
    <w:p w14:paraId="56DA19C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Raportul privind îndeplinirea indicatorilor de etapă se transmite de beneficiar în termen de 5 zile lucrătoare de la termenul prevăzut pentru un indicator de etapă, însoțit de documente justificative. </w:t>
      </w:r>
    </w:p>
    <w:p w14:paraId="081CD85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perioada de durabilitate a proiectului, raportul de progres se va depune anual. Primul an se consideră împlinirea a 12 luni de la efectuarea plăţii finale în cadrul prezentului contract de finanţare.</w:t>
      </w:r>
    </w:p>
    <w:p w14:paraId="55A3652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AM PR SM își rezervă dreptul de a efectua vizite la fața locului sau vizite ad-hoc ori de câte ori situația o impune. </w:t>
      </w:r>
    </w:p>
    <w:p w14:paraId="72D97A5C" w14:textId="5EDB90B2" w:rsidR="004F77CD" w:rsidRPr="004F77CD"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4</w:t>
      </w:r>
      <w:r w:rsidRPr="006E725B">
        <w:rPr>
          <w:rFonts w:eastAsia="Courier New" w:cstheme="minorHAnsi"/>
          <w:b/>
          <w:bCs/>
          <w:color w:val="000000"/>
          <w:kern w:val="0"/>
          <w:sz w:val="24"/>
          <w:szCs w:val="24"/>
          <w:lang w:val="ro-RO" w:eastAsia="ro-RO"/>
          <w14:ligatures w14:val="none"/>
        </w:rPr>
        <w:t>)</w:t>
      </w:r>
      <w:r w:rsidRPr="006E725B">
        <w:rPr>
          <w:rFonts w:eastAsia="Courier New" w:cstheme="minorHAnsi"/>
          <w:color w:val="000000"/>
          <w:kern w:val="0"/>
          <w:sz w:val="24"/>
          <w:szCs w:val="24"/>
          <w:lang w:val="ro-RO" w:eastAsia="ro-RO"/>
          <w14:ligatures w14:val="none"/>
        </w:rPr>
        <w:t xml:space="preserve"> </w:t>
      </w:r>
      <w:r w:rsidR="004F77CD" w:rsidRPr="006E725B">
        <w:rPr>
          <w:kern w:val="0"/>
          <w:sz w:val="24"/>
          <w:szCs w:val="24"/>
          <w14:ligatures w14:val="none"/>
        </w:rPr>
        <w:t xml:space="preserve">În cazul neîndeplinirii unui indicator de etapă, AM PRSM sprijină beneficiarul pentru identificarea şi stabilirea de posibile măsuri de remediere şi urmărește atingerea indicatorilor de etapă prin activitățile curente de monitorizare: solicitarea de întâlniri tehnice/de lucru, solicitarea motivării și justificării cu privire la nerespectarea termenului și stabilirea unui nou termen privind </w:t>
      </w:r>
      <w:r w:rsidR="004F77CD" w:rsidRPr="006E725B">
        <w:rPr>
          <w:kern w:val="0"/>
          <w:sz w:val="24"/>
          <w:szCs w:val="24"/>
          <w14:ligatures w14:val="none"/>
        </w:rPr>
        <w:lastRenderedPageBreak/>
        <w:t>îndeplinirea indicatorului, solicitarea depunerii unui raport de progres asupra stadiului și a motivelor nerespectării termenelor asumate.”</w:t>
      </w:r>
    </w:p>
    <w:p w14:paraId="36B2F7BA" w14:textId="06B89930" w:rsidR="00D81D9B" w:rsidRPr="00D81D9B"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Măsurile corective specificate la art. 13 alin. (13) literele (a) - (e) din contractul de finanțare, Condițiile generale, pot fi aplicate de catre AM PR SM în mod gradual. </w:t>
      </w:r>
    </w:p>
    <w:p w14:paraId="0AD664FA"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5DEC8C75"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11 - Forța majoră – art. 14 din Condiții generale </w:t>
      </w:r>
    </w:p>
    <w:p w14:paraId="56D542D6" w14:textId="77777777" w:rsidR="00D81D9B" w:rsidRPr="00D81D9B" w:rsidDel="00D54408"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Cazul fortuit nu este exonerator de răspundere contractuală.</w:t>
      </w:r>
    </w:p>
    <w:p w14:paraId="4E71FFE1"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06724969"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12 - Încetarea contractului de finanțare și recuperarea sumelor plătite ca urmare a unor nereguli – art. 15 din Condiții generale </w:t>
      </w:r>
    </w:p>
    <w:p w14:paraId="6976FF7C"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153416AF"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cazul nerespectării de către beneficiar a prevederilor prezentului contract de finanțare, AM PR SM poate decide rezilierea unilaterală a contractului de finanţare. Decizia AM reprezintă titlu de creanță în condițiile legii. În această situaţie, beneficiarul are obligaţia restituirii în întregime a sumelor deja primite în cadrul proiectului, în condiţiile prevăzute prin prezentul contract de finanţare și legislația națională.</w:t>
      </w:r>
    </w:p>
    <w:p w14:paraId="0A56FADD"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AM PR SM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obiectelor/bunurilor, fie ele mobile sau imobile, finanţate în cadrul prezentului proiect, fără respectarea prevederilor prezentului contract de finanţare. Sumele rambursate aferente obiectelor/bunurilor în cauză se vor recupera cu respectarea prevederilor contractului de finanţare.</w:t>
      </w:r>
    </w:p>
    <w:p w14:paraId="45E2A81B"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situația în care, pe perioada de implementare/durabilitate a proiectului, intervin modificări de natură să afecteze obiectivul acestuia sau modificări care afectează condiţiile de eligibilitate prevăzute pentru obţinerea finanţării, proiectul poate fi declarat neeligibil, caz în care finanţarea nerambursabilă se va sista, cu recuperarea integrală a sumelor deja plătite inclusiv a dobânzilor și penalităților aferente, în conformitate cu legislaţia naţională/europeană şi prevederile contractuale.</w:t>
      </w:r>
    </w:p>
    <w:p w14:paraId="2357FA03"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În cazul în care neeligibilitatea proiectului este determinată de o acţiune sau omisiune a beneficiarului, acesta va fi obligat să returneze integral sumele primite în baza prezentului contract de finanțare.</w:t>
      </w:r>
    </w:p>
    <w:p w14:paraId="011F15A4"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În cazul rezilierii și recuperării finanțării nerambursabile acordate se vor calcula dobânzi de întârziere în conformitate cu prevederile prezentului contract.</w:t>
      </w:r>
      <w:r w:rsidRPr="00D81D9B">
        <w:rPr>
          <w:rFonts w:eastAsia="Courier New" w:cstheme="minorHAnsi"/>
          <w:kern w:val="0"/>
          <w:sz w:val="24"/>
          <w:szCs w:val="24"/>
          <w:lang w:val="ro-RO" w:eastAsia="ro-RO" w:bidi="ro-RO"/>
          <w14:ligatures w14:val="none"/>
        </w:rPr>
        <w:t xml:space="preserve"> </w:t>
      </w:r>
      <w:r w:rsidRPr="00D81D9B">
        <w:rPr>
          <w:rFonts w:eastAsia="Courier New" w:cstheme="minorHAnsi"/>
          <w:kern w:val="0"/>
          <w:sz w:val="24"/>
          <w:szCs w:val="24"/>
          <w:lang w:val="ro-RO" w:eastAsia="ro-RO"/>
          <w14:ligatures w14:val="none"/>
        </w:rPr>
        <w:t>În cazul proiectelor finanțate prin scheme de ajutor de stat/minimis se vor calcula dobânzi de întârziere în condițiile prevederilor legale privind ajutoarele acordate.</w:t>
      </w:r>
    </w:p>
    <w:p w14:paraId="0090414E" w14:textId="45DB97EB" w:rsidR="00D81D9B" w:rsidRDefault="00D81D9B" w:rsidP="005F14FC">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Beneficiarul este de drept în întârziere prin simplul fapt al încălcării prevederilor prezentului contract.</w:t>
      </w:r>
    </w:p>
    <w:p w14:paraId="3F37C251" w14:textId="77777777" w:rsid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30F43D52" w14:textId="77777777" w:rsid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6F854DD8" w14:textId="77777777" w:rsidR="005F14FC" w:rsidRP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3925F89C"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D81D9B">
        <w:rPr>
          <w:rFonts w:eastAsia="Times New Roman" w:cstheme="minorHAnsi"/>
          <w:b/>
          <w:bCs/>
          <w:kern w:val="0"/>
          <w:sz w:val="24"/>
          <w:szCs w:val="24"/>
          <w:lang w:val="ro-RO" w:eastAsia="ro-RO"/>
          <w14:ligatures w14:val="none"/>
        </w:rPr>
        <w:t>Art. 13 - Protecția și prelucrarea datelor cu caracter personal – art. 19 din Condiții generale</w:t>
      </w:r>
    </w:p>
    <w:p w14:paraId="00BF3B67"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435680A9"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își exprimă acordul cu privire la utilizarea și prelucrarea datelor cu caracter personal de către AM PR SM/auditori, în cadrul verificărilor de management/audit, inclusiv prin utilizarea sistemului informatic Arachne, în scopul îndeplinirii activităților specifice, cu respectarea prevederilor legale.</w:t>
      </w:r>
    </w:p>
    <w:p w14:paraId="6892AD9B" w14:textId="77777777" w:rsidR="00D81D9B" w:rsidRPr="00D81D9B" w:rsidRDefault="00D81D9B" w:rsidP="00D81D9B">
      <w:pPr>
        <w:widowControl w:val="0"/>
        <w:spacing w:after="0" w:line="240" w:lineRule="auto"/>
        <w:contextualSpacing/>
        <w:jc w:val="both"/>
        <w:rPr>
          <w:rFonts w:eastAsia="Times New Roman" w:cstheme="minorHAnsi"/>
          <w:kern w:val="0"/>
          <w:sz w:val="24"/>
          <w:szCs w:val="24"/>
          <w:lang w:val="ro-RO" w:eastAsia="ro-RO"/>
          <w14:ligatures w14:val="none"/>
        </w:rPr>
      </w:pPr>
    </w:p>
    <w:p w14:paraId="5E1B1349"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D81D9B">
        <w:rPr>
          <w:rFonts w:eastAsia="Times New Roman" w:cstheme="minorHAnsi"/>
          <w:b/>
          <w:bCs/>
          <w:kern w:val="0"/>
          <w:sz w:val="24"/>
          <w:szCs w:val="24"/>
          <w:lang w:val="ro-RO" w:eastAsia="ro-RO"/>
          <w14:ligatures w14:val="none"/>
        </w:rPr>
        <w:t>Art. 14 - Dispoziții finale – art. 26 din Condiții generale</w:t>
      </w:r>
    </w:p>
    <w:p w14:paraId="4FBFBAA6"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09685810"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cadrul prezentului contract, prevalează condiţiile specifice aplicabile Priorităţii din cadrul PR SM 2021-2027 faţă de cele Generale, precum si faţă de cele specifice Programului Regional Sud Muntenia 2021-2027.</w:t>
      </w:r>
    </w:p>
    <w:p w14:paraId="0307048E"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cadrul prezentului contract, condiţiile specifice aplicabile Priorităţii din cadrul PR SM 2021-2027 se completează, acolo unde este cazul, cu condiţiile specifice Programului Regional Sud Muntenia 2021-2027 si respectiv cu Condiţiile Generale, din prezentul contract.</w:t>
      </w:r>
    </w:p>
    <w:p w14:paraId="3F466B8A" w14:textId="77777777" w:rsidR="00D81D9B" w:rsidRPr="00D81D9B" w:rsidRDefault="00D81D9B" w:rsidP="00D81D9B">
      <w:pPr>
        <w:autoSpaceDE w:val="0"/>
        <w:autoSpaceDN w:val="0"/>
        <w:adjustRightInd w:val="0"/>
        <w:spacing w:after="143" w:line="240" w:lineRule="auto"/>
        <w:jc w:val="both"/>
        <w:rPr>
          <w:rFonts w:eastAsia="Courier New" w:cstheme="minorHAnsi"/>
          <w:b/>
          <w:bCs/>
          <w:kern w:val="0"/>
          <w:sz w:val="24"/>
          <w:szCs w:val="24"/>
          <w:lang w:val="ro-RO" w:eastAsia="ro-RO"/>
          <w14:ligatures w14:val="none"/>
        </w:rPr>
      </w:pPr>
    </w:p>
    <w:p w14:paraId="39C77DC5" w14:textId="77777777" w:rsidR="009C7FA3" w:rsidRPr="003B7D54" w:rsidRDefault="009C7FA3" w:rsidP="009C7FA3">
      <w:p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3B7D54">
        <w:rPr>
          <w:rFonts w:eastAsia="Courier New" w:cstheme="minorHAnsi"/>
          <w:b/>
          <w:bCs/>
          <w:kern w:val="0"/>
          <w:sz w:val="24"/>
          <w:szCs w:val="24"/>
          <w:lang w:val="ro-RO" w:eastAsia="ro-RO"/>
          <w14:ligatures w14:val="none"/>
        </w:rPr>
        <w:t>Art. 15 -  Condiții specifice aplicabile apelului</w:t>
      </w:r>
    </w:p>
    <w:p w14:paraId="3530C6E8" w14:textId="77777777" w:rsidR="009C7FA3" w:rsidRPr="003B7D54" w:rsidRDefault="009C7FA3" w:rsidP="009C7FA3">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3B7D54">
        <w:rPr>
          <w:rFonts w:eastAsia="Courier New" w:cstheme="minorHAnsi"/>
          <w:b/>
          <w:bCs/>
          <w:kern w:val="0"/>
          <w:sz w:val="24"/>
          <w:szCs w:val="24"/>
          <w:lang w:val="ro-RO" w:eastAsia="ro-RO"/>
          <w14:ligatures w14:val="none"/>
        </w:rPr>
        <w:t>1)</w:t>
      </w:r>
      <w:r w:rsidRPr="003B7D54">
        <w:rPr>
          <w:rFonts w:eastAsia="Courier New" w:cstheme="minorHAnsi"/>
          <w:kern w:val="0"/>
          <w:sz w:val="24"/>
          <w:szCs w:val="24"/>
          <w:lang w:val="ro-RO" w:eastAsia="ro-RO"/>
          <w14:ligatures w14:val="none"/>
        </w:rPr>
        <w:t xml:space="preserve"> </w:t>
      </w:r>
      <w:r w:rsidRPr="003B7D54">
        <w:rPr>
          <w:rFonts w:ascii="Calibri" w:eastAsia="Calibri" w:hAnsi="Calibri" w:cs="Calibri"/>
          <w:sz w:val="24"/>
          <w:szCs w:val="24"/>
        </w:rPr>
        <w:t xml:space="preserve">Beneficiarul are obligația ca pe perioada de durabilitate prevăzută la art. 2 alin. (5) din prezentul contract, să asigure întreținerea/mentenanța investiției în conformitate cu prevederile legale în vigoare, </w:t>
      </w:r>
      <w:r w:rsidRPr="003B7D54">
        <w:rPr>
          <w:sz w:val="24"/>
          <w:szCs w:val="24"/>
        </w:rPr>
        <w:t>în caz contrar AM PRSM poate dispune rezilierea și recuperarea sumelor plătite, în conformitate cu prevederile prezentului contract.</w:t>
      </w:r>
    </w:p>
    <w:p w14:paraId="2B4B920B" w14:textId="29083B01" w:rsidR="009C7FA3" w:rsidRPr="00F710FA" w:rsidRDefault="009C7FA3" w:rsidP="009C7FA3">
      <w:pPr>
        <w:jc w:val="both"/>
        <w:rPr>
          <w:rFonts w:cstheme="minorHAnsi"/>
          <w:sz w:val="24"/>
          <w:szCs w:val="24"/>
        </w:rPr>
      </w:pPr>
      <w:r w:rsidRPr="003B7D54">
        <w:rPr>
          <w:rFonts w:eastAsia="Courier New" w:cstheme="minorHAnsi"/>
          <w:b/>
          <w:bCs/>
          <w:kern w:val="0"/>
          <w:sz w:val="24"/>
          <w:szCs w:val="24"/>
          <w:lang w:val="ro-RO" w:eastAsia="ro-RO"/>
          <w14:ligatures w14:val="none"/>
        </w:rPr>
        <w:t>2)</w:t>
      </w:r>
      <w:r w:rsidRPr="003B7D54">
        <w:rPr>
          <w:rFonts w:eastAsia="Courier New" w:cstheme="minorHAnsi"/>
          <w:kern w:val="0"/>
          <w:sz w:val="24"/>
          <w:szCs w:val="24"/>
          <w:lang w:val="ro-RO" w:eastAsia="ro-RO"/>
          <w14:ligatures w14:val="none"/>
        </w:rPr>
        <w:t xml:space="preserve"> </w:t>
      </w:r>
      <w:r w:rsidRPr="003B7D54">
        <w:rPr>
          <w:rFonts w:eastAsia="Calibri" w:cstheme="minorHAnsi"/>
          <w:sz w:val="24"/>
          <w:szCs w:val="24"/>
        </w:rPr>
        <w:t>Dacă este cazul</w:t>
      </w:r>
      <w:r w:rsidRPr="003B7D54">
        <w:rPr>
          <w:rFonts w:eastAsia="Calibri" w:cstheme="minorHAnsi"/>
          <w:sz w:val="24"/>
          <w:szCs w:val="24"/>
          <w:vertAlign w:val="superscript"/>
        </w:rPr>
        <w:footnoteReference w:id="1"/>
      </w:r>
      <w:r w:rsidRPr="003B7D54">
        <w:rPr>
          <w:rFonts w:eastAsia="Calibri" w:cstheme="minorHAnsi"/>
          <w:sz w:val="24"/>
          <w:szCs w:val="24"/>
        </w:rPr>
        <w:t>, beneficiarul are obligația</w:t>
      </w:r>
      <w:r w:rsidR="008649E8">
        <w:rPr>
          <w:rFonts w:eastAsia="Calibri" w:cstheme="minorHAnsi"/>
          <w:sz w:val="24"/>
          <w:szCs w:val="24"/>
        </w:rPr>
        <w:t xml:space="preserve"> depunerii și</w:t>
      </w:r>
      <w:r w:rsidRPr="003B7D54">
        <w:rPr>
          <w:rFonts w:eastAsia="Calibri" w:cstheme="minorHAnsi"/>
          <w:sz w:val="24"/>
          <w:szCs w:val="24"/>
        </w:rPr>
        <w:t xml:space="preserve"> implementării proiectelor/investițiilor complementare proiectului până </w:t>
      </w:r>
      <w:r w:rsidRPr="003B7D54">
        <w:rPr>
          <w:rFonts w:cstheme="minorHAnsi"/>
          <w:sz w:val="24"/>
          <w:szCs w:val="24"/>
          <w:lang w:eastAsia="ro-RO"/>
        </w:rPr>
        <w:t>la finalul perioadei de implementare a PRSM 2021-2027, respectiv până la 31.12.2029</w:t>
      </w:r>
      <w:r w:rsidRPr="003B7D54">
        <w:rPr>
          <w:rFonts w:eastAsia="Calibri" w:cstheme="minorHAnsi"/>
          <w:sz w:val="24"/>
          <w:szCs w:val="24"/>
        </w:rPr>
        <w:t>, în caz contrar AM PRSM poate dispune rezilierea și recuperarea sumelor plătite, în conformitate cu prevederile prezentului contract.</w:t>
      </w:r>
      <w:r w:rsidRPr="00F710FA">
        <w:rPr>
          <w:rFonts w:cstheme="minorHAnsi"/>
          <w:sz w:val="24"/>
          <w:szCs w:val="24"/>
        </w:rPr>
        <w:t xml:space="preserve"> </w:t>
      </w:r>
    </w:p>
    <w:p w14:paraId="0D2E68B8" w14:textId="77777777" w:rsidR="009C7FA3" w:rsidRPr="00E81DB8" w:rsidRDefault="009C7FA3" w:rsidP="009C7FA3">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E81DB8">
        <w:rPr>
          <w:rFonts w:eastAsia="Courier New" w:cstheme="minorHAnsi"/>
          <w:b/>
          <w:bCs/>
          <w:kern w:val="0"/>
          <w:sz w:val="24"/>
          <w:szCs w:val="24"/>
          <w:lang w:val="ro-RO" w:eastAsia="ro-RO"/>
          <w14:ligatures w14:val="none"/>
        </w:rPr>
        <w:t>3)</w:t>
      </w:r>
      <w:r w:rsidRPr="00E81DB8">
        <w:rPr>
          <w:rFonts w:eastAsia="Courier New" w:cstheme="minorHAnsi"/>
          <w:kern w:val="0"/>
          <w:sz w:val="24"/>
          <w:szCs w:val="24"/>
          <w:lang w:val="ro-RO" w:eastAsia="ro-RO"/>
          <w14:ligatures w14:val="none"/>
        </w:rPr>
        <w:t xml:space="preserve"> </w:t>
      </w:r>
      <w:r w:rsidRPr="00E81DB8">
        <w:rPr>
          <w:sz w:val="24"/>
          <w:szCs w:val="24"/>
        </w:rPr>
        <w:t>Dacă este cazul</w:t>
      </w:r>
      <w:r w:rsidRPr="00E81DB8">
        <w:rPr>
          <w:rStyle w:val="Referinnotdesubsol"/>
          <w:rFonts w:eastAsiaTheme="majorEastAsia"/>
          <w:sz w:val="24"/>
          <w:szCs w:val="24"/>
        </w:rPr>
        <w:footnoteReference w:id="2"/>
      </w:r>
      <w:r w:rsidRPr="00E81DB8">
        <w:rPr>
          <w:sz w:val="24"/>
          <w:szCs w:val="24"/>
        </w:rPr>
        <w:t>, Beneficiarul are obligaţia să prezinte dovada înfiinţării traseelor de transport public de călători care au facut obiectul finanţării prin proiect în primul an al perioadei de durabilitate şi să asigure menţinerea acestor trasee aferente investiţiilor din proiect pe întreaga perioadă de durabilitate a contractului de finanţare, în caz contrar AM PRSM poate dispune, după caz, rezilierea și/sau recuperarea sumelor plătite, în conformitate cu prevederile prezentului contract.</w:t>
      </w:r>
    </w:p>
    <w:p w14:paraId="48742193" w14:textId="77777777" w:rsidR="009C7FA3" w:rsidRPr="003B7D54" w:rsidRDefault="009C7FA3" w:rsidP="009C7FA3">
      <w:pPr>
        <w:jc w:val="both"/>
        <w:rPr>
          <w:rFonts w:ascii="Times New Roman" w:hAnsi="Times New Roman"/>
          <w:sz w:val="24"/>
          <w:szCs w:val="24"/>
        </w:rPr>
      </w:pPr>
      <w:r w:rsidRPr="003B7D54">
        <w:rPr>
          <w:rFonts w:eastAsia="Courier New" w:cstheme="minorHAnsi"/>
          <w:b/>
          <w:bCs/>
          <w:kern w:val="0"/>
          <w:sz w:val="24"/>
          <w:szCs w:val="24"/>
          <w:lang w:val="ro-RO" w:eastAsia="ro-RO"/>
          <w14:ligatures w14:val="none"/>
        </w:rPr>
        <w:lastRenderedPageBreak/>
        <w:t>4)</w:t>
      </w:r>
      <w:r w:rsidRPr="003B7D54">
        <w:rPr>
          <w:rFonts w:eastAsia="Courier New" w:cstheme="minorHAnsi"/>
          <w:kern w:val="0"/>
          <w:sz w:val="24"/>
          <w:szCs w:val="24"/>
          <w:lang w:val="ro-RO" w:eastAsia="ro-RO"/>
          <w14:ligatures w14:val="none"/>
        </w:rPr>
        <w:t xml:space="preserve"> </w:t>
      </w:r>
      <w:r w:rsidRPr="003B7D54">
        <w:rPr>
          <w:rFonts w:ascii="Calibri" w:eastAsia="Calibri" w:hAnsi="Calibri" w:cs="Calibri"/>
          <w:sz w:val="24"/>
          <w:szCs w:val="24"/>
        </w:rPr>
        <w:t>Dacă este cazul</w:t>
      </w:r>
      <w:r w:rsidRPr="003B7D54">
        <w:rPr>
          <w:rFonts w:ascii="Calibri" w:eastAsia="Calibri" w:hAnsi="Calibri" w:cs="Calibri"/>
          <w:sz w:val="24"/>
          <w:szCs w:val="24"/>
          <w:vertAlign w:val="superscript"/>
        </w:rPr>
        <w:footnoteReference w:id="3"/>
      </w:r>
      <w:r w:rsidRPr="003B7D54">
        <w:rPr>
          <w:rFonts w:ascii="Calibri" w:eastAsia="Calibri" w:hAnsi="Calibri" w:cs="Calibri"/>
          <w:sz w:val="24"/>
          <w:szCs w:val="24"/>
        </w:rPr>
        <w:t xml:space="preserve"> , Beneficiarul are obligația ca pe întreaga perioadă de durabilitate a contractului de finanțare, să asigure prestarea serviciului de transport public de călători, pentru care s-au realizat investiții prin intermediul priorității P3, Obiectiv specific RSO2.8 aferent PRSM 2021-2027, în caz contrar AM PRSM poate dispune rezilierea și recuperarea sumelor plătite, în conformitate cu prevederile prezentului contract.</w:t>
      </w:r>
      <w:r w:rsidRPr="003B7D54">
        <w:rPr>
          <w:rFonts w:ascii="Times New Roman" w:hAnsi="Times New Roman"/>
          <w:sz w:val="24"/>
          <w:szCs w:val="24"/>
        </w:rPr>
        <w:t xml:space="preserve"> </w:t>
      </w:r>
    </w:p>
    <w:p w14:paraId="2A38F03A" w14:textId="77777777" w:rsidR="009C7FA3" w:rsidRPr="003B7D54" w:rsidRDefault="009C7FA3" w:rsidP="009C7FA3">
      <w:pPr>
        <w:spacing w:after="0" w:line="240" w:lineRule="auto"/>
        <w:jc w:val="both"/>
        <w:rPr>
          <w:sz w:val="24"/>
          <w:szCs w:val="24"/>
        </w:rPr>
      </w:pPr>
      <w:r w:rsidRPr="003B7D54">
        <w:rPr>
          <w:rFonts w:eastAsia="Courier New" w:cstheme="minorHAnsi"/>
          <w:b/>
          <w:bCs/>
          <w:kern w:val="0"/>
          <w:sz w:val="24"/>
          <w:szCs w:val="24"/>
          <w:lang w:val="ro-RO" w:eastAsia="ro-RO"/>
          <w14:ligatures w14:val="none"/>
        </w:rPr>
        <w:t>5)</w:t>
      </w:r>
      <w:r w:rsidRPr="003B7D54">
        <w:rPr>
          <w:rFonts w:eastAsia="Courier New" w:cstheme="minorHAnsi"/>
          <w:kern w:val="0"/>
          <w:sz w:val="24"/>
          <w:szCs w:val="24"/>
          <w:lang w:val="ro-RO" w:eastAsia="ro-RO"/>
          <w14:ligatures w14:val="none"/>
        </w:rPr>
        <w:t xml:space="preserve"> </w:t>
      </w:r>
      <w:r w:rsidRPr="003B7D54">
        <w:rPr>
          <w:sz w:val="24"/>
          <w:szCs w:val="24"/>
        </w:rPr>
        <w:t xml:space="preserve">Pentru proiectele cu activităţi pentru care este necesară prezentarea unui Contract de delegare a gestiunii serviciului de transport public de călători/ Hotărâre de dare în administrare a prestării serviciului de transport public de călători, în conformitate cu Regulamentul (CE) nr. 1370/2007, respectiv pentru activităţile: achiziționarea de material rulant, modernizarea materialului rulant existent, achiziționarea de troleibuze, achiziționarea de autobuze, crearea/extinderea traseelor de transport public electric (tramvai, troleibuz, staţii de încărcare pentru autobuzele alimentate electric), construirea/modernizarea/reabilitarea/extinderea depourilor/autobazelor aferente transportului public, inclusiv infrastructura tehnică aferentă, crearea/extinderea/modernizarea sistemelor de bilete integrate pentru călători („e-bilete”  sau „e-ticketing”), beneficiarul are următoarele obligaţii: </w:t>
      </w:r>
    </w:p>
    <w:p w14:paraId="6564A328" w14:textId="77777777" w:rsidR="009C7FA3" w:rsidRPr="003B7D54" w:rsidRDefault="009C7FA3" w:rsidP="009C7FA3">
      <w:pPr>
        <w:pStyle w:val="Listparagraf"/>
        <w:numPr>
          <w:ilvl w:val="1"/>
          <w:numId w:val="11"/>
        </w:numPr>
        <w:spacing w:after="0" w:line="240" w:lineRule="auto"/>
        <w:contextualSpacing w:val="0"/>
        <w:jc w:val="both"/>
        <w:rPr>
          <w:sz w:val="24"/>
          <w:szCs w:val="24"/>
          <w:lang w:val="en-US"/>
        </w:rPr>
      </w:pPr>
      <w:r w:rsidRPr="003B7D54">
        <w:rPr>
          <w:sz w:val="24"/>
          <w:szCs w:val="24"/>
          <w:lang w:val="en-US"/>
        </w:rPr>
        <w:t>Dacă este cazul, Beneficiarul are obligaţia de a depune contractul de delegare a gestiunii serviciului de transport public de călători sau hotărârea de dare în administrarea a serviciului de transport public de călători, în funcție de tipul operatorului, în conformitate cu prevederile Regulamentului (CE) nr. 1370/2007, precum şi avizele sau acordurile necesare, după caz, în termen de maximum 1 an</w:t>
      </w:r>
      <w:r w:rsidRPr="003B7D54">
        <w:rPr>
          <w:rStyle w:val="Referinnotdesubsol"/>
          <w:rFonts w:eastAsiaTheme="majorEastAsia"/>
          <w:sz w:val="24"/>
          <w:szCs w:val="24"/>
          <w:lang w:val="en-US"/>
        </w:rPr>
        <w:footnoteReference w:id="4"/>
      </w:r>
      <w:r w:rsidRPr="003B7D54">
        <w:rPr>
          <w:sz w:val="24"/>
          <w:szCs w:val="24"/>
          <w:lang w:val="en-US"/>
        </w:rPr>
        <w:t xml:space="preserve"> sau 18 luni</w:t>
      </w:r>
      <w:r w:rsidRPr="003B7D54">
        <w:rPr>
          <w:rStyle w:val="Referinnotdesubsol"/>
          <w:rFonts w:eastAsiaTheme="majorEastAsia"/>
          <w:sz w:val="24"/>
          <w:szCs w:val="24"/>
          <w:lang w:val="en-US"/>
        </w:rPr>
        <w:footnoteReference w:id="5"/>
      </w:r>
      <w:r w:rsidRPr="003B7D54">
        <w:rPr>
          <w:sz w:val="24"/>
          <w:szCs w:val="24"/>
          <w:lang w:val="en-US"/>
        </w:rPr>
        <w:t xml:space="preserve">, de la semnarea contractului de finanţare, dar </w:t>
      </w:r>
      <w:r w:rsidRPr="003B7D54">
        <w:rPr>
          <w:rFonts w:cstheme="minorHAnsi"/>
          <w:sz w:val="24"/>
          <w:szCs w:val="24"/>
          <w:lang w:val="en-US"/>
        </w:rPr>
        <w:t>î</w:t>
      </w:r>
      <w:r w:rsidRPr="003B7D54">
        <w:rPr>
          <w:sz w:val="24"/>
          <w:szCs w:val="24"/>
          <w:lang w:val="en-US"/>
        </w:rPr>
        <w:t>nainte de transferarea bunurilor ce fac obiectul proiectului c</w:t>
      </w:r>
      <w:r w:rsidRPr="003B7D54">
        <w:rPr>
          <w:rFonts w:cstheme="minorHAnsi"/>
          <w:sz w:val="24"/>
          <w:szCs w:val="24"/>
          <w:lang w:val="en-US"/>
        </w:rPr>
        <w:t>ă</w:t>
      </w:r>
      <w:r w:rsidRPr="003B7D54">
        <w:rPr>
          <w:sz w:val="24"/>
          <w:szCs w:val="24"/>
          <w:lang w:val="en-US"/>
        </w:rPr>
        <w:t xml:space="preserve">tre operatorul de transport, în caz contrar AM PRSM poate dispune rezilierea și recuperarea sumelor plătite, în conformitate cu prevederile prezentului contract. </w:t>
      </w:r>
    </w:p>
    <w:p w14:paraId="60D41750" w14:textId="77777777" w:rsidR="009C7FA3" w:rsidRPr="003B7D54" w:rsidRDefault="009C7FA3" w:rsidP="009C7FA3">
      <w:pPr>
        <w:pStyle w:val="Listparagraf"/>
        <w:numPr>
          <w:ilvl w:val="1"/>
          <w:numId w:val="11"/>
        </w:numPr>
        <w:spacing w:after="0" w:line="240" w:lineRule="auto"/>
        <w:contextualSpacing w:val="0"/>
        <w:jc w:val="both"/>
        <w:rPr>
          <w:sz w:val="24"/>
          <w:szCs w:val="24"/>
          <w:lang w:val="en-US"/>
        </w:rPr>
      </w:pPr>
      <w:r w:rsidRPr="003B7D54">
        <w:rPr>
          <w:sz w:val="24"/>
          <w:szCs w:val="24"/>
          <w:lang w:val="en-US"/>
        </w:rPr>
        <w:t>Beneficiarul are obligaţia de a respecta prevederile Regulamentului (CE) nr. 1370/2007, pe toată perioada de după încheierea contractului de delegare a gestiunii serviciului de transport public de călători/hotărârii de dare în administrarea a serviciului de transport public de călători, după caz şi până la finalizarea perioadei de durabilitate a contractului de finanţare, în caz contrar AM PR SM poate dispune rezilierea și recuperarea sumelor plătite, în conformitate cu prevederile prezentului contract.</w:t>
      </w:r>
    </w:p>
    <w:p w14:paraId="438F337A" w14:textId="77777777" w:rsidR="009C7FA3" w:rsidRPr="003B7D54" w:rsidRDefault="009C7FA3" w:rsidP="009C7FA3">
      <w:pPr>
        <w:pStyle w:val="Listparagraf"/>
        <w:numPr>
          <w:ilvl w:val="1"/>
          <w:numId w:val="11"/>
        </w:numPr>
        <w:spacing w:after="0" w:line="240" w:lineRule="auto"/>
        <w:contextualSpacing w:val="0"/>
        <w:jc w:val="both"/>
        <w:rPr>
          <w:sz w:val="24"/>
          <w:szCs w:val="24"/>
          <w:lang w:val="en-US"/>
        </w:rPr>
      </w:pPr>
      <w:r w:rsidRPr="003B7D54">
        <w:rPr>
          <w:sz w:val="24"/>
          <w:szCs w:val="24"/>
          <w:lang w:val="en-US"/>
        </w:rPr>
        <w:t>Dacă este cazul, la momentul depunerii Cererii de finanţare operatorul de transport este reprezentat de o regie autonomă de interes local/judeţean şi sunt aplicabile prevederile referitoare la regulile de ajutor de stat privind finanţarea sistemelor de transport public, în termen de maximum 1 an sau 18 luni de la semnarea contractului de finanţare, după caz</w:t>
      </w:r>
      <w:r w:rsidRPr="003B7D54">
        <w:rPr>
          <w:rStyle w:val="Referinnotdesubsol"/>
          <w:rFonts w:eastAsiaTheme="majorEastAsia"/>
          <w:sz w:val="24"/>
          <w:szCs w:val="24"/>
          <w:lang w:val="en-US"/>
        </w:rPr>
        <w:footnoteReference w:id="6"/>
      </w:r>
      <w:r w:rsidRPr="003B7D54">
        <w:rPr>
          <w:sz w:val="24"/>
          <w:szCs w:val="24"/>
          <w:lang w:val="en-US"/>
        </w:rPr>
        <w:t xml:space="preserve">  se vor respecta prevederile din Legea nr. 51/2006 republicată, cu modificările şi completările ulterioare</w:t>
      </w:r>
      <w:r w:rsidRPr="003B7D54">
        <w:rPr>
          <w:rStyle w:val="Referinnotdesubsol"/>
          <w:rFonts w:eastAsiaTheme="majorEastAsia"/>
          <w:sz w:val="24"/>
          <w:szCs w:val="24"/>
          <w:lang w:val="en-US"/>
        </w:rPr>
        <w:footnoteReference w:id="7"/>
      </w:r>
      <w:r w:rsidRPr="003B7D54">
        <w:rPr>
          <w:sz w:val="24"/>
          <w:szCs w:val="24"/>
          <w:lang w:val="en-US"/>
        </w:rPr>
        <w:t>, privind forma de organizare a operatorului.</w:t>
      </w:r>
    </w:p>
    <w:p w14:paraId="67B699DF" w14:textId="77777777" w:rsidR="009C7FA3" w:rsidRPr="003B7D54" w:rsidRDefault="009C7FA3" w:rsidP="009C7FA3">
      <w:pPr>
        <w:pStyle w:val="Listparagraf"/>
        <w:numPr>
          <w:ilvl w:val="1"/>
          <w:numId w:val="11"/>
        </w:numPr>
        <w:spacing w:after="0" w:line="240" w:lineRule="auto"/>
        <w:contextualSpacing w:val="0"/>
        <w:jc w:val="both"/>
        <w:rPr>
          <w:sz w:val="24"/>
          <w:szCs w:val="24"/>
          <w:lang w:val="en-US"/>
        </w:rPr>
      </w:pPr>
      <w:r w:rsidRPr="003B7D54">
        <w:rPr>
          <w:sz w:val="24"/>
          <w:szCs w:val="24"/>
          <w:lang w:val="en-US"/>
        </w:rPr>
        <w:lastRenderedPageBreak/>
        <w:t>Pe perioada de implementare</w:t>
      </w:r>
      <w:r w:rsidRPr="003B7D54">
        <w:rPr>
          <w:rStyle w:val="Referinnotdesubsol"/>
          <w:rFonts w:eastAsiaTheme="majorEastAsia"/>
          <w:sz w:val="24"/>
          <w:szCs w:val="24"/>
          <w:lang w:val="en-US"/>
        </w:rPr>
        <w:footnoteReference w:id="8"/>
      </w:r>
      <w:r w:rsidRPr="003B7D54">
        <w:rPr>
          <w:sz w:val="24"/>
          <w:szCs w:val="24"/>
          <w:lang w:val="en-US"/>
        </w:rPr>
        <w:t xml:space="preserve"> şi a durabilităţii contractului de finanţare, beneficiarul are obligaţia de a publica anual pe website-ul oficial al instituţiei, în conformitate cu dispoziţiile art. 7 alin. (1) din Regulamentul (CE) nr. 1370/2007, un raport cumulativ care să cuprindă: obligaţiile de serviciu public de transport de călători pentru fiecare tip de transport public prestat, operatorii selectaţi de serviciu public de transport de călători, procedura de atribuire utilizată, natura și întinderea eventualelor drepturi exclusive acordate operatorilor de serviciu public, plățile compensatorii acordate operatorilor, îndeplinirea de către operator a indicatorilor de performanţă stabiliţi prin contract etc. </w:t>
      </w:r>
    </w:p>
    <w:p w14:paraId="6339F5F2" w14:textId="77777777" w:rsidR="009C7FA3" w:rsidRPr="003B7D54" w:rsidRDefault="009C7FA3" w:rsidP="009C7FA3">
      <w:pPr>
        <w:pStyle w:val="Listparagraf"/>
        <w:numPr>
          <w:ilvl w:val="1"/>
          <w:numId w:val="11"/>
        </w:numPr>
        <w:spacing w:after="0" w:line="240" w:lineRule="auto"/>
        <w:contextualSpacing w:val="0"/>
        <w:jc w:val="both"/>
        <w:rPr>
          <w:sz w:val="24"/>
          <w:szCs w:val="24"/>
          <w:lang w:val="en-US"/>
        </w:rPr>
      </w:pPr>
      <w:r w:rsidRPr="003B7D54">
        <w:rPr>
          <w:sz w:val="24"/>
          <w:szCs w:val="24"/>
          <w:lang w:val="en-US"/>
        </w:rPr>
        <w:t>Beneficiarul are obligaţia ca pe toată perioada de durabilitate a contractului de finanţare să nu ofere o compensaţie financiară care să depășeasca efectului financiar net, conform art. 2 din Anexa la Regulamentul (CE) nr. 1370/2007. În cazul înregistrării unei supracompensări anuale acordate operatorului de transport public, beneficiarul are obligaţia să recupereze de la operator diferenţa până la valoarea corespunzătoare compensaţiei datorate.</w:t>
      </w:r>
    </w:p>
    <w:p w14:paraId="419D415F" w14:textId="77777777" w:rsidR="009C7FA3" w:rsidRPr="003B7D54" w:rsidRDefault="009C7FA3" w:rsidP="009C7FA3">
      <w:pPr>
        <w:pStyle w:val="Listparagraf"/>
        <w:numPr>
          <w:ilvl w:val="1"/>
          <w:numId w:val="11"/>
        </w:numPr>
        <w:spacing w:after="0" w:line="240" w:lineRule="auto"/>
        <w:contextualSpacing w:val="0"/>
        <w:jc w:val="both"/>
        <w:rPr>
          <w:sz w:val="24"/>
          <w:szCs w:val="24"/>
          <w:lang w:val="en-US"/>
        </w:rPr>
      </w:pPr>
      <w:r w:rsidRPr="003B7D54">
        <w:rPr>
          <w:sz w:val="24"/>
          <w:szCs w:val="24"/>
          <w:lang w:val="en-US"/>
        </w:rPr>
        <w:t>Dacă este cazul, după prezentarea contractului de delegare a gestiunii/ Hotărârii de dare în administrare a prestării serviciului de transport public de călători, conform cu Regulamentul (CE) nr. 1370/2007, oricând se solicită de către AM PRSM sau de către alte instituții abilitate, beneficiarul are obligaţia de a transmite un raport de audit, elaborat de un auditor financiar independent, asupra situaţiilor financiare aprobate ale beneficiarului și ale operatorului de transport public, cu privire la conformitatea calculării compensaţiei acordate operatorului cu Regulamentul (CE) nr. 1370/2007.</w:t>
      </w:r>
    </w:p>
    <w:p w14:paraId="48E1A809" w14:textId="77777777" w:rsidR="009C7FA3" w:rsidRPr="003B7D54" w:rsidRDefault="009C7FA3" w:rsidP="009C7FA3">
      <w:pPr>
        <w:pStyle w:val="Listparagraf"/>
        <w:spacing w:after="0" w:line="240" w:lineRule="auto"/>
        <w:ind w:left="810"/>
        <w:contextualSpacing w:val="0"/>
        <w:jc w:val="both"/>
        <w:rPr>
          <w:sz w:val="24"/>
          <w:szCs w:val="24"/>
          <w:lang w:val="en-US"/>
        </w:rPr>
      </w:pPr>
    </w:p>
    <w:p w14:paraId="13F848E6" w14:textId="77777777" w:rsidR="009C7FA3" w:rsidRPr="003B7D54" w:rsidRDefault="009C7FA3" w:rsidP="009C7FA3">
      <w:pPr>
        <w:spacing w:line="256" w:lineRule="auto"/>
        <w:contextualSpacing/>
        <w:jc w:val="both"/>
        <w:rPr>
          <w:rFonts w:ascii="Calibri" w:eastAsia="Calibri" w:hAnsi="Calibri" w:cs="Calibri"/>
          <w:sz w:val="24"/>
          <w:szCs w:val="24"/>
        </w:rPr>
      </w:pPr>
      <w:r w:rsidRPr="003B7D54">
        <w:rPr>
          <w:rFonts w:eastAsia="Courier New" w:cstheme="minorHAnsi"/>
          <w:b/>
          <w:bCs/>
          <w:kern w:val="0"/>
          <w:sz w:val="24"/>
          <w:szCs w:val="24"/>
          <w:lang w:val="ro-RO" w:eastAsia="ro-RO"/>
          <w14:ligatures w14:val="none"/>
        </w:rPr>
        <w:t>7)</w:t>
      </w:r>
      <w:r w:rsidRPr="003B7D54">
        <w:rPr>
          <w:rFonts w:eastAsia="Courier New" w:cstheme="minorHAnsi"/>
          <w:kern w:val="0"/>
          <w:sz w:val="24"/>
          <w:szCs w:val="24"/>
          <w:lang w:val="ro-RO" w:eastAsia="ro-RO"/>
          <w14:ligatures w14:val="none"/>
        </w:rPr>
        <w:t xml:space="preserve"> </w:t>
      </w:r>
      <w:r w:rsidRPr="003B7D54">
        <w:rPr>
          <w:rFonts w:ascii="Calibri" w:eastAsia="Calibri" w:hAnsi="Calibri" w:cs="Calibri"/>
          <w:sz w:val="24"/>
          <w:szCs w:val="24"/>
        </w:rPr>
        <w:t>Pentru proiectele cu alte activități, decât cele privind sistemele de transport public de călători, cum ar fi: crearea/modernizarea/extinderea sistemelor de închiriere de biciclete, construirea parcărilor de transfer de tip „park and ride” şi altele, dacă este cazul</w:t>
      </w:r>
      <w:r w:rsidRPr="003B7D54">
        <w:rPr>
          <w:rFonts w:ascii="Calibri" w:eastAsia="Calibri" w:hAnsi="Calibri" w:cs="Calibri"/>
          <w:sz w:val="24"/>
          <w:szCs w:val="24"/>
          <w:vertAlign w:val="superscript"/>
        </w:rPr>
        <w:footnoteReference w:id="9"/>
      </w:r>
      <w:r w:rsidRPr="003B7D54">
        <w:rPr>
          <w:rFonts w:ascii="Calibri" w:eastAsia="Calibri" w:hAnsi="Calibri" w:cs="Calibri"/>
          <w:sz w:val="24"/>
          <w:szCs w:val="24"/>
        </w:rPr>
        <w:t xml:space="preserve"> , beneficiarul are următoarele obligații:</w:t>
      </w:r>
    </w:p>
    <w:p w14:paraId="37115B0C" w14:textId="77777777" w:rsidR="009C7FA3" w:rsidRPr="003B7D54" w:rsidRDefault="009C7FA3" w:rsidP="009C7FA3">
      <w:pPr>
        <w:pStyle w:val="Listparagraf"/>
        <w:numPr>
          <w:ilvl w:val="0"/>
          <w:numId w:val="14"/>
        </w:numPr>
        <w:spacing w:after="0" w:line="240" w:lineRule="auto"/>
        <w:contextualSpacing w:val="0"/>
        <w:jc w:val="both"/>
        <w:rPr>
          <w:sz w:val="24"/>
          <w:szCs w:val="24"/>
          <w:lang w:val="en-US"/>
        </w:rPr>
      </w:pPr>
      <w:r w:rsidRPr="003B7D54">
        <w:rPr>
          <w:sz w:val="24"/>
          <w:szCs w:val="24"/>
          <w:lang w:val="en-US"/>
        </w:rPr>
        <w:t>Dacă este cazul, transmiterea dreptului de exploatare (folosință/administrare) asupra infrastructurii/bunurilor ce fac obiectul proiectului către o terță parte pentru îndeplinirea activităților corespunzătoare obiectivelor proiectului, se poate face numai printr-o procedură transparentă și nediscriminatorie, în condițiile legii, cu respectarea prevederilor art. 107 din Tratatul privind Funcționarea Uniunii Europene. Nerespectarea condiției de transmitere a dreptului de folosință/administrare anterior menționat poate conduce la rezilierea și recuperarea sumelor plătite, în conformitate cu prevederile prezentului contract</w:t>
      </w:r>
    </w:p>
    <w:p w14:paraId="2FDEBDBE" w14:textId="77777777" w:rsidR="009C7FA3" w:rsidRPr="003B7D54" w:rsidRDefault="009C7FA3" w:rsidP="009C7FA3">
      <w:pPr>
        <w:pStyle w:val="Listparagraf"/>
        <w:numPr>
          <w:ilvl w:val="0"/>
          <w:numId w:val="14"/>
        </w:numPr>
        <w:spacing w:after="0" w:line="240" w:lineRule="auto"/>
        <w:contextualSpacing w:val="0"/>
        <w:jc w:val="both"/>
        <w:rPr>
          <w:sz w:val="24"/>
          <w:szCs w:val="24"/>
          <w:lang w:val="en-US"/>
        </w:rPr>
      </w:pPr>
      <w:r w:rsidRPr="003B7D54">
        <w:rPr>
          <w:sz w:val="24"/>
          <w:szCs w:val="24"/>
          <w:lang w:val="en-US"/>
        </w:rPr>
        <w:t>Dacă este cazul, Beneficiarul își asumă că pe perioada de implementare și durabilitate a contractului de finanțare, în situația în care aceste investiții de mai sus vor fi operate de către beneficiar sau de serviciile de interes public local aflate în subordinea acestuia</w:t>
      </w:r>
      <w:r w:rsidRPr="003B7D54">
        <w:rPr>
          <w:rFonts w:cstheme="minorHAnsi"/>
          <w:sz w:val="24"/>
          <w:szCs w:val="24"/>
          <w:lang w:val="en-US"/>
        </w:rPr>
        <w:t xml:space="preserve">, </w:t>
      </w:r>
      <w:r w:rsidRPr="003B7D54">
        <w:rPr>
          <w:rFonts w:cstheme="minorHAnsi"/>
          <w:sz w:val="24"/>
          <w:szCs w:val="24"/>
        </w:rPr>
        <w:t>nu vor fi utilizate în scop economic și vor fi utilizate în beneficiul cetățenilor.</w:t>
      </w:r>
      <w:r w:rsidRPr="003B7D54">
        <w:rPr>
          <w:rFonts w:cstheme="minorHAnsi"/>
          <w:sz w:val="24"/>
          <w:szCs w:val="24"/>
          <w:lang w:val="en-US"/>
        </w:rPr>
        <w:t xml:space="preserve"> Infrastructurile respective </w:t>
      </w:r>
      <w:r w:rsidRPr="003B7D54">
        <w:rPr>
          <w:rFonts w:cstheme="minorHAnsi"/>
          <w:bCs/>
          <w:sz w:val="24"/>
          <w:szCs w:val="24"/>
        </w:rPr>
        <w:t>nu vor face obiectul unor contracte economice în beneficiul unor întreprinderi.</w:t>
      </w:r>
      <w:r w:rsidRPr="003B7D54">
        <w:rPr>
          <w:sz w:val="24"/>
          <w:szCs w:val="24"/>
          <w:lang w:val="en-US"/>
        </w:rPr>
        <w:t xml:space="preserve"> </w:t>
      </w:r>
    </w:p>
    <w:p w14:paraId="0F21E876" w14:textId="77777777" w:rsidR="009C7FA3" w:rsidRPr="003B7D54" w:rsidRDefault="009C7FA3" w:rsidP="009C7FA3">
      <w:pPr>
        <w:pStyle w:val="Listparagraf"/>
        <w:spacing w:after="0" w:line="240" w:lineRule="auto"/>
        <w:ind w:left="810"/>
        <w:contextualSpacing w:val="0"/>
        <w:jc w:val="both"/>
        <w:rPr>
          <w:sz w:val="24"/>
          <w:szCs w:val="24"/>
          <w:lang w:val="en-US"/>
        </w:rPr>
      </w:pPr>
    </w:p>
    <w:p w14:paraId="22DFA074" w14:textId="7F372BA9" w:rsidR="009C7FA3" w:rsidRPr="003B7D54" w:rsidRDefault="009C7FA3" w:rsidP="009C7FA3">
      <w:pPr>
        <w:spacing w:line="240" w:lineRule="auto"/>
        <w:jc w:val="both"/>
        <w:rPr>
          <w:rFonts w:eastAsia="Times New Roman" w:cstheme="minorHAnsi"/>
          <w:kern w:val="0"/>
          <w:sz w:val="24"/>
          <w:szCs w:val="24"/>
          <w:lang w:val="ro-RO" w:eastAsia="ro-RO"/>
          <w14:ligatures w14:val="none"/>
        </w:rPr>
      </w:pPr>
      <w:r w:rsidRPr="00E81DB8">
        <w:rPr>
          <w:rFonts w:eastAsia="Times New Roman" w:cstheme="minorHAnsi"/>
          <w:b/>
          <w:bCs/>
          <w:kern w:val="0"/>
          <w:sz w:val="24"/>
          <w:szCs w:val="24"/>
          <w:lang w:val="ro-RO" w:eastAsia="ro-RO"/>
          <w14:ligatures w14:val="none"/>
        </w:rPr>
        <w:t xml:space="preserve">8) </w:t>
      </w:r>
      <w:r w:rsidRPr="00E81DB8">
        <w:rPr>
          <w:rFonts w:eastAsia="Times New Roman" w:cstheme="minorHAnsi"/>
          <w:kern w:val="0"/>
          <w:sz w:val="24"/>
          <w:szCs w:val="24"/>
          <w:lang w:val="ro-RO" w:eastAsia="ro-RO"/>
          <w14:ligatures w14:val="none"/>
        </w:rPr>
        <w:t>Beneficiarul are obligația de a se asigura că pe perioada de implementare, respectiv pe perioada în care este asigurat caracterul durabil, reglementat la art. 65 din Regulamentul (UE) 2021/1.060, cu modificările şi completările ulterioare, dreptul de proprietate și/sau dreptul de administrare asupra infrastructurii construite și/sau modernizate și/sau reabilitate și/sau extinse prin proiectul finanțat nu este grevat de sarcini, nu face obiectul unor garanţii, cesionări şi nici al unei alte forme de sarcini care ar putea afecta dreptul de proprietate, respectiv dreptul de administrare, după caz.</w:t>
      </w:r>
      <w:r w:rsidR="00E81DB8" w:rsidRPr="00E81DB8">
        <w:rPr>
          <w:rFonts w:eastAsia="Times New Roman" w:cstheme="minorHAnsi"/>
          <w:kern w:val="0"/>
          <w:sz w:val="24"/>
          <w:szCs w:val="24"/>
          <w:lang w:val="ro-RO" w:eastAsia="ro-RO"/>
          <w14:ligatures w14:val="none"/>
        </w:rPr>
        <w:t xml:space="preserve"> </w:t>
      </w:r>
      <w:bookmarkStart w:id="1" w:name="_Hlk171517987"/>
      <w:r w:rsidR="00E81DB8" w:rsidRPr="00E81DB8">
        <w:rPr>
          <w:rFonts w:eastAsia="Times New Roman" w:cstheme="minorHAnsi"/>
          <w:kern w:val="0"/>
          <w:sz w:val="24"/>
          <w:szCs w:val="24"/>
          <w:lang w:val="ro-RO" w:eastAsia="ro-RO"/>
          <w14:ligatures w14:val="none"/>
        </w:rPr>
        <w:t>De asemenea, pe perioada de implementare, respectiv de durabilitate, beneficiarul se asigură că bunurile imobile care fac obiectul cererii de finanțare nu au făcut obiectul unui litigiu soluționat în mod definitiv printr-o hotărâre judecătorească de admitere în tot sau în parte a acțiunii prin care s-a contestat/reclamat o pretenție cu privire la acesteste bunuri și nici nu au făcut obiectul unor revendicări potrivit legii speciale în materie, care au condus la pierderea în mod definitiv a drepturilor asupra acestor bunuri.</w:t>
      </w:r>
      <w:bookmarkEnd w:id="1"/>
    </w:p>
    <w:p w14:paraId="781B54B5" w14:textId="77777777" w:rsidR="009C7FA3" w:rsidRPr="003B7D54" w:rsidRDefault="009C7FA3" w:rsidP="009C7FA3">
      <w:pPr>
        <w:spacing w:line="256" w:lineRule="auto"/>
        <w:contextualSpacing/>
        <w:jc w:val="both"/>
        <w:rPr>
          <w:rFonts w:eastAsia="Courier New" w:cstheme="minorHAnsi"/>
          <w:b/>
          <w:bCs/>
          <w:color w:val="FF0000"/>
          <w:kern w:val="0"/>
          <w:sz w:val="24"/>
          <w:szCs w:val="24"/>
          <w:lang w:val="ro-RO" w:eastAsia="ro-RO"/>
          <w14:ligatures w14:val="none"/>
        </w:rPr>
      </w:pPr>
    </w:p>
    <w:p w14:paraId="7A6366A7" w14:textId="5A02C194" w:rsidR="009C7FA3" w:rsidRPr="003B7D54" w:rsidRDefault="009C7FA3" w:rsidP="009C7FA3">
      <w:pPr>
        <w:spacing w:line="240" w:lineRule="auto"/>
        <w:jc w:val="both"/>
        <w:rPr>
          <w:rFonts w:cstheme="minorHAnsi"/>
          <w:sz w:val="24"/>
          <w:szCs w:val="24"/>
        </w:rPr>
      </w:pPr>
      <w:r>
        <w:rPr>
          <w:rFonts w:eastAsia="Times New Roman" w:cstheme="minorHAnsi"/>
          <w:b/>
          <w:bCs/>
          <w:kern w:val="0"/>
          <w:sz w:val="24"/>
          <w:szCs w:val="24"/>
          <w:lang w:val="ro-RO" w:eastAsia="ro-RO"/>
          <w14:ligatures w14:val="none"/>
        </w:rPr>
        <w:t>9</w:t>
      </w:r>
      <w:r w:rsidRPr="003B7D54">
        <w:rPr>
          <w:rFonts w:eastAsia="Times New Roman" w:cstheme="minorHAnsi"/>
          <w:b/>
          <w:bCs/>
          <w:kern w:val="0"/>
          <w:sz w:val="24"/>
          <w:szCs w:val="24"/>
          <w:lang w:val="ro-RO" w:eastAsia="ro-RO"/>
          <w14:ligatures w14:val="none"/>
        </w:rPr>
        <w:t xml:space="preserve">) </w:t>
      </w:r>
      <w:r>
        <w:rPr>
          <w:rFonts w:eastAsia="Times New Roman" w:cstheme="minorHAnsi"/>
          <w:b/>
          <w:bCs/>
          <w:kern w:val="0"/>
          <w:sz w:val="24"/>
          <w:szCs w:val="24"/>
          <w:lang w:val="ro-RO" w:eastAsia="ro-RO"/>
          <w14:ligatures w14:val="none"/>
        </w:rPr>
        <w:t xml:space="preserve"> </w:t>
      </w:r>
      <w:r w:rsidRPr="003B7D54">
        <w:rPr>
          <w:rFonts w:cstheme="minorHAnsi"/>
          <w:sz w:val="24"/>
          <w:szCs w:val="24"/>
        </w:rPr>
        <w:t>În conformitate cu art. 15 din Ordonanţa de urgenţă nr. 133/2021 privind gestionarea financiară a fondurilor europene pentru perioada de programare 2021-2027, alocate României din Fondul european de dezvoltare regională, Fondul de coeziune, Fondul social european Plus, și Fondul pentru o tranziţie justă, AM PRSM poate, în scopul utilizării eficiente a fondurilor publice, dezangaja fondurile rămase neutilizate în urma atribuirii și/sau finalizării contractelor de achiziţie publică aferente contractelor/deciziilor de finanţare, în condiţiile legii. Prin urmare, în ceea ce privește dezangajarea fondurilor rămase neutilizate, este necesar să se facă distincție între două momente diferite în timp, după cum urmează:</w:t>
      </w:r>
    </w:p>
    <w:p w14:paraId="5265FC25" w14:textId="77777777" w:rsidR="009C7FA3" w:rsidRPr="003B7D54" w:rsidRDefault="009C7FA3" w:rsidP="009C7FA3">
      <w:pPr>
        <w:jc w:val="both"/>
        <w:rPr>
          <w:rFonts w:cstheme="minorHAnsi"/>
          <w:sz w:val="24"/>
          <w:szCs w:val="24"/>
        </w:rPr>
      </w:pPr>
    </w:p>
    <w:p w14:paraId="2D86EB70" w14:textId="77777777" w:rsidR="009C7FA3" w:rsidRPr="003B7D54" w:rsidRDefault="009C7FA3" w:rsidP="009C7FA3">
      <w:pPr>
        <w:pStyle w:val="Listparagraf"/>
        <w:numPr>
          <w:ilvl w:val="0"/>
          <w:numId w:val="9"/>
        </w:numPr>
        <w:jc w:val="both"/>
        <w:rPr>
          <w:rFonts w:cstheme="minorHAnsi"/>
          <w:b/>
          <w:bCs/>
          <w:sz w:val="24"/>
          <w:szCs w:val="24"/>
        </w:rPr>
      </w:pPr>
      <w:r w:rsidRPr="003B7D54">
        <w:rPr>
          <w:rFonts w:cstheme="minorHAnsi"/>
          <w:b/>
          <w:bCs/>
          <w:sz w:val="24"/>
          <w:szCs w:val="24"/>
        </w:rPr>
        <w:t>În momentul atribuirii contractului:</w:t>
      </w:r>
    </w:p>
    <w:p w14:paraId="2C02F2EB" w14:textId="77777777" w:rsidR="009C7FA3" w:rsidRPr="003B7D54" w:rsidRDefault="009C7FA3" w:rsidP="009C7FA3">
      <w:pPr>
        <w:jc w:val="both"/>
        <w:rPr>
          <w:rFonts w:cstheme="minorHAnsi"/>
          <w:sz w:val="24"/>
          <w:szCs w:val="24"/>
        </w:rPr>
      </w:pPr>
      <w:r w:rsidRPr="003B7D54">
        <w:rPr>
          <w:rFonts w:cstheme="minorHAnsi"/>
          <w:sz w:val="24"/>
          <w:szCs w:val="24"/>
        </w:rPr>
        <w:t>(i) În scopul asigurării utilizării eficiente a fondurilor publice, AM PRSM este îndreptățită să procedeze la dezangajarea fondurilor neutilizate conform prevederilor articolului 3 din Contractul de Finanțare - Condiții Generale, odată ce au fost atribuite contractele de achiziție de lucrări aferente investiției menționate în contractul de finanțare.</w:t>
      </w:r>
    </w:p>
    <w:p w14:paraId="082DE2F0" w14:textId="77777777" w:rsidR="009C7FA3" w:rsidRPr="003B7D54" w:rsidRDefault="009C7FA3" w:rsidP="009C7FA3">
      <w:pPr>
        <w:jc w:val="both"/>
        <w:rPr>
          <w:rFonts w:cstheme="minorHAnsi"/>
          <w:sz w:val="24"/>
          <w:szCs w:val="24"/>
        </w:rPr>
      </w:pPr>
      <w:r w:rsidRPr="003B7D54">
        <w:rPr>
          <w:rFonts w:cstheme="minorHAnsi"/>
          <w:sz w:val="24"/>
          <w:szCs w:val="24"/>
        </w:rPr>
        <w:t>(ii) Beneficiarul are obligația de a notifica AM PRSM în termen de maximum 10 zile lucrătoare de la atribuirea contractului sau contractelor de achiziție de lucrări, cu privire la suma atribuită sau sumele atribuite, în scopul dezangajării fondurilor conform prevederilor prezentului contract de finanțare.</w:t>
      </w:r>
    </w:p>
    <w:p w14:paraId="6367C230" w14:textId="77777777" w:rsidR="009C7FA3" w:rsidRPr="003B7D54" w:rsidRDefault="009C7FA3" w:rsidP="009C7FA3">
      <w:pPr>
        <w:jc w:val="both"/>
        <w:rPr>
          <w:rFonts w:cstheme="minorHAnsi"/>
          <w:sz w:val="24"/>
          <w:szCs w:val="24"/>
        </w:rPr>
      </w:pPr>
      <w:r w:rsidRPr="003B7D54">
        <w:rPr>
          <w:rFonts w:cstheme="minorHAnsi"/>
          <w:sz w:val="24"/>
          <w:szCs w:val="24"/>
        </w:rPr>
        <w:t>(iii) AM PRSM este obligată să efectueze dezangajarea fondurilor rămase neutilizate în termen de maximum 20 de zile lucrătoare de la primirea notificării de la Beneficiar, prin intermediul unei notificări unilaterale, în conformitate cu prevederile contractuale.</w:t>
      </w:r>
    </w:p>
    <w:p w14:paraId="1E91A3B3" w14:textId="77777777" w:rsidR="009C7FA3" w:rsidRPr="003B7D54" w:rsidRDefault="009C7FA3" w:rsidP="009C7FA3">
      <w:pPr>
        <w:pStyle w:val="Listparagraf"/>
        <w:numPr>
          <w:ilvl w:val="0"/>
          <w:numId w:val="9"/>
        </w:numPr>
        <w:jc w:val="both"/>
        <w:rPr>
          <w:rFonts w:cstheme="minorHAnsi"/>
          <w:b/>
          <w:bCs/>
          <w:sz w:val="24"/>
          <w:szCs w:val="24"/>
        </w:rPr>
      </w:pPr>
      <w:r w:rsidRPr="003B7D54">
        <w:rPr>
          <w:rFonts w:cstheme="minorHAnsi"/>
          <w:b/>
          <w:bCs/>
          <w:sz w:val="24"/>
          <w:szCs w:val="24"/>
        </w:rPr>
        <w:t>La finalizarea contractului:</w:t>
      </w:r>
    </w:p>
    <w:p w14:paraId="5441D1F5" w14:textId="77777777" w:rsidR="009C7FA3" w:rsidRPr="003B7D54" w:rsidRDefault="009C7FA3" w:rsidP="009C7FA3">
      <w:pPr>
        <w:jc w:val="both"/>
        <w:rPr>
          <w:rFonts w:cstheme="minorHAnsi"/>
          <w:sz w:val="24"/>
          <w:szCs w:val="24"/>
        </w:rPr>
      </w:pPr>
      <w:r w:rsidRPr="003B7D54">
        <w:rPr>
          <w:rFonts w:cstheme="minorHAnsi"/>
          <w:sz w:val="24"/>
          <w:szCs w:val="24"/>
        </w:rPr>
        <w:t xml:space="preserve">(i) În considerarea eficienței utilizării fondurilor publice, AM PRSM este îndreptățită să procedeze la dezangajarea fondurilor rămase neutilizate după finalizarea contractului sau contractelor de </w:t>
      </w:r>
      <w:r w:rsidRPr="003B7D54">
        <w:rPr>
          <w:rFonts w:cstheme="minorHAnsi"/>
          <w:sz w:val="24"/>
          <w:szCs w:val="24"/>
        </w:rPr>
        <w:lastRenderedPageBreak/>
        <w:t>achiziție din cadrul proiectului, în termen de 10 zile lucrătoare de la informarea de către beneficiar cu privire la sumele neutilizate și care nu sunt destinate realocării în cadrul bugetului proiectului.</w:t>
      </w:r>
    </w:p>
    <w:p w14:paraId="7C208C3A" w14:textId="77777777" w:rsidR="009C7FA3" w:rsidRPr="003B7D54" w:rsidRDefault="009C7FA3" w:rsidP="009C7FA3">
      <w:pPr>
        <w:jc w:val="both"/>
        <w:rPr>
          <w:rFonts w:cstheme="minorHAnsi"/>
          <w:sz w:val="24"/>
          <w:szCs w:val="24"/>
        </w:rPr>
      </w:pPr>
      <w:r w:rsidRPr="003B7D54">
        <w:rPr>
          <w:rFonts w:cstheme="minorHAnsi"/>
          <w:sz w:val="24"/>
          <w:szCs w:val="24"/>
        </w:rPr>
        <w:t>(ii)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07B08050" w14:textId="77777777" w:rsidR="009C7FA3" w:rsidRPr="003B6229" w:rsidRDefault="009C7FA3" w:rsidP="009C7FA3">
      <w:pPr>
        <w:jc w:val="both"/>
        <w:rPr>
          <w:rFonts w:cstheme="minorHAnsi"/>
          <w:sz w:val="24"/>
          <w:szCs w:val="24"/>
        </w:rPr>
      </w:pPr>
      <w:r w:rsidRPr="003B7D54">
        <w:rPr>
          <w:rFonts w:cstheme="minorHAnsi"/>
          <w:sz w:val="24"/>
          <w:szCs w:val="24"/>
        </w:rPr>
        <w:t>(iii) Dezangajarea fondurilor nu afectează obligațiile beneficiarilor și/sau ale partenerilor de a implementa toate activitățile și de a obține toate rezultatele prevăzute în Contractul de Finanțare, conform cererii de finanțare aprobate.</w:t>
      </w:r>
    </w:p>
    <w:p w14:paraId="19373EA1" w14:textId="77777777" w:rsidR="009C7FA3" w:rsidRPr="00844299" w:rsidRDefault="009C7FA3" w:rsidP="009C7FA3">
      <w:pPr>
        <w:spacing w:line="240" w:lineRule="auto"/>
        <w:jc w:val="both"/>
        <w:rPr>
          <w:rFonts w:cstheme="minorHAnsi"/>
          <w:color w:val="FF0000"/>
          <w:sz w:val="24"/>
          <w:szCs w:val="24"/>
        </w:rPr>
      </w:pPr>
    </w:p>
    <w:p w14:paraId="5167A698" w14:textId="77777777" w:rsidR="00844299" w:rsidRPr="00844299" w:rsidRDefault="00844299" w:rsidP="009C7FA3">
      <w:pPr>
        <w:autoSpaceDE w:val="0"/>
        <w:autoSpaceDN w:val="0"/>
        <w:adjustRightInd w:val="0"/>
        <w:spacing w:after="143" w:line="240" w:lineRule="auto"/>
        <w:jc w:val="both"/>
        <w:rPr>
          <w:rFonts w:cstheme="minorHAnsi"/>
          <w:color w:val="FF0000"/>
          <w:sz w:val="24"/>
          <w:szCs w:val="24"/>
        </w:rPr>
      </w:pPr>
    </w:p>
    <w:sectPr w:rsidR="00844299" w:rsidRPr="00844299" w:rsidSect="008706F1">
      <w:headerReference w:type="default" r:id="rId7"/>
      <w:footerReference w:type="default" r:id="rId8"/>
      <w:pgSz w:w="12240" w:h="15840"/>
      <w:pgMar w:top="1440" w:right="1440" w:bottom="1440" w:left="1440" w:header="360" w:footer="1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0167DB" w14:textId="77777777" w:rsidR="00B13D79" w:rsidRDefault="00B13D79" w:rsidP="00D81D9B">
      <w:pPr>
        <w:spacing w:after="0" w:line="240" w:lineRule="auto"/>
      </w:pPr>
      <w:r>
        <w:separator/>
      </w:r>
    </w:p>
  </w:endnote>
  <w:endnote w:type="continuationSeparator" w:id="0">
    <w:p w14:paraId="76519A38" w14:textId="77777777" w:rsidR="00B13D79" w:rsidRDefault="00B13D79" w:rsidP="00D81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9DABE" w14:textId="0ECA6559" w:rsidR="00D81D9B" w:rsidRDefault="00D81D9B">
    <w:pPr>
      <w:pStyle w:val="Subsol"/>
    </w:pPr>
    <w:r>
      <w:rPr>
        <w:noProof/>
      </w:rPr>
      <w:drawing>
        <wp:anchor distT="0" distB="0" distL="114300" distR="114300" simplePos="0" relativeHeight="251659264" behindDoc="0" locked="0" layoutInCell="1" allowOverlap="1" wp14:anchorId="059EBE69" wp14:editId="7A37B9B3">
          <wp:simplePos x="0" y="0"/>
          <wp:positionH relativeFrom="page">
            <wp:posOffset>129540</wp:posOffset>
          </wp:positionH>
          <wp:positionV relativeFrom="paragraph">
            <wp:posOffset>-146050</wp:posOffset>
          </wp:positionV>
          <wp:extent cx="7559675" cy="481330"/>
          <wp:effectExtent l="0" t="0" r="3175" b="0"/>
          <wp:wrapSquare wrapText="bothSides"/>
          <wp:docPr id="629368233" name="Picture 629368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400CFC" w14:textId="77777777" w:rsidR="00B13D79" w:rsidRDefault="00B13D79" w:rsidP="00D81D9B">
      <w:pPr>
        <w:spacing w:after="0" w:line="240" w:lineRule="auto"/>
      </w:pPr>
      <w:r>
        <w:separator/>
      </w:r>
    </w:p>
  </w:footnote>
  <w:footnote w:type="continuationSeparator" w:id="0">
    <w:p w14:paraId="4F1F6C9A" w14:textId="77777777" w:rsidR="00B13D79" w:rsidRDefault="00B13D79" w:rsidP="00D81D9B">
      <w:pPr>
        <w:spacing w:after="0" w:line="240" w:lineRule="auto"/>
      </w:pPr>
      <w:r>
        <w:continuationSeparator/>
      </w:r>
    </w:p>
  </w:footnote>
  <w:footnote w:id="1">
    <w:p w14:paraId="776A577D" w14:textId="77777777" w:rsidR="009C7FA3" w:rsidRPr="003B7D54" w:rsidRDefault="009C7FA3" w:rsidP="009C7FA3">
      <w:pPr>
        <w:pStyle w:val="Textnotdesubsol"/>
        <w:jc w:val="both"/>
        <w:rPr>
          <w:rFonts w:ascii="Calibri" w:hAnsi="Calibri" w:cs="Calibri"/>
          <w:lang w:eastAsia="en-US"/>
        </w:rPr>
      </w:pPr>
      <w:r w:rsidRPr="003B7D54">
        <w:rPr>
          <w:rStyle w:val="Referinnotdesubsol"/>
          <w:rFonts w:ascii="Calibri" w:hAnsi="Calibri" w:cs="Calibri"/>
        </w:rPr>
        <w:footnoteRef/>
      </w:r>
      <w:r w:rsidRPr="003B7D54">
        <w:rPr>
          <w:rFonts w:ascii="Calibri" w:hAnsi="Calibri" w:cs="Calibri"/>
        </w:rPr>
        <w:t xml:space="preserve"> Dacă solicitantul justifică complementaritatea activităţilor proiectului prin alte proiecte/investiţii complementare, în curs de implementare/ce urmează a fi implementate.</w:t>
      </w:r>
    </w:p>
  </w:footnote>
  <w:footnote w:id="2">
    <w:p w14:paraId="45AB4EAC" w14:textId="77777777" w:rsidR="009C7FA3" w:rsidRPr="003B7D54" w:rsidRDefault="009C7FA3" w:rsidP="009C7FA3">
      <w:pPr>
        <w:pStyle w:val="Textnotdesubsol"/>
        <w:jc w:val="both"/>
        <w:rPr>
          <w:lang w:val="en-US"/>
        </w:rPr>
      </w:pPr>
      <w:r w:rsidRPr="003B7D54">
        <w:rPr>
          <w:rStyle w:val="Referinnotdesubsol"/>
          <w:rFonts w:eastAsiaTheme="majorEastAsia"/>
        </w:rPr>
        <w:footnoteRef/>
      </w:r>
      <w:r w:rsidRPr="003B7D54">
        <w:t xml:space="preserve"> Dacă prin proiect sunt finanţate activităţi privind construirea/modernizarea/reabilitarea/extinderea traseelor de transport public (rutier-cu autobuze, tramvai, troleibuz, după caz);</w:t>
      </w:r>
    </w:p>
  </w:footnote>
  <w:footnote w:id="3">
    <w:p w14:paraId="57F5E47D" w14:textId="77777777" w:rsidR="009C7FA3" w:rsidRPr="003B7D54" w:rsidRDefault="009C7FA3" w:rsidP="009C7FA3">
      <w:pPr>
        <w:pStyle w:val="Textnotdesubsol"/>
        <w:jc w:val="both"/>
        <w:rPr>
          <w:rFonts w:ascii="Times New Roman" w:hAnsi="Times New Roman"/>
          <w:lang w:val="en-US" w:eastAsia="en-US"/>
        </w:rPr>
      </w:pPr>
      <w:r w:rsidRPr="003B7D54">
        <w:rPr>
          <w:rStyle w:val="Referinnotdesubsol"/>
          <w:rFonts w:ascii="Calibri" w:hAnsi="Calibri" w:cs="Calibri"/>
        </w:rPr>
        <w:footnoteRef/>
      </w:r>
      <w:r w:rsidRPr="003B7D54">
        <w:rPr>
          <w:rFonts w:ascii="Calibri" w:hAnsi="Calibri" w:cs="Calibri"/>
        </w:rPr>
        <w:t xml:space="preserve"> Dacă sunt realizate investiţii privind componentele sistemelor de transport public de călători (infrastructură şi mijloace de transport).</w:t>
      </w:r>
    </w:p>
  </w:footnote>
  <w:footnote w:id="4">
    <w:p w14:paraId="0F4B7E9B" w14:textId="77777777" w:rsidR="009C7FA3" w:rsidRPr="003B7D54" w:rsidRDefault="009C7FA3" w:rsidP="009C7FA3">
      <w:pPr>
        <w:pStyle w:val="Textnotdesubsol"/>
        <w:jc w:val="both"/>
        <w:rPr>
          <w:lang w:val="en-US"/>
        </w:rPr>
      </w:pPr>
      <w:r w:rsidRPr="003B7D54">
        <w:rPr>
          <w:rStyle w:val="Referinnotdesubsol"/>
          <w:rFonts w:eastAsiaTheme="majorEastAsia"/>
        </w:rPr>
        <w:footnoteRef/>
      </w:r>
      <w:r w:rsidRPr="003B7D54">
        <w:t xml:space="preserve"> În cazul atribuirii directe a contractului/furnizării serviciului;</w:t>
      </w:r>
    </w:p>
  </w:footnote>
  <w:footnote w:id="5">
    <w:p w14:paraId="5E44C910" w14:textId="77777777" w:rsidR="009C7FA3" w:rsidRPr="003B7D54" w:rsidRDefault="009C7FA3" w:rsidP="009C7FA3">
      <w:pPr>
        <w:pStyle w:val="Textnotdesubsol"/>
        <w:jc w:val="both"/>
        <w:rPr>
          <w:lang w:val="en-US"/>
        </w:rPr>
      </w:pPr>
      <w:r w:rsidRPr="003B7D54">
        <w:rPr>
          <w:rStyle w:val="Referinnotdesubsol"/>
          <w:rFonts w:eastAsiaTheme="majorEastAsia"/>
        </w:rPr>
        <w:footnoteRef/>
      </w:r>
      <w:r w:rsidRPr="003B7D54">
        <w:t xml:space="preserve"> Doar în cazul atribuirii contractelor prin procedură competitivă.</w:t>
      </w:r>
    </w:p>
  </w:footnote>
  <w:footnote w:id="6">
    <w:p w14:paraId="0FE252F7" w14:textId="77777777" w:rsidR="009C7FA3" w:rsidRPr="003B7D54" w:rsidRDefault="009C7FA3" w:rsidP="009C7FA3">
      <w:pPr>
        <w:pStyle w:val="Textnotdesubsol"/>
        <w:rPr>
          <w:lang w:val="en-US"/>
        </w:rPr>
      </w:pPr>
      <w:r w:rsidRPr="003B7D54">
        <w:rPr>
          <w:rStyle w:val="Referinnotdesubsol"/>
          <w:rFonts w:eastAsiaTheme="majorEastAsia"/>
        </w:rPr>
        <w:footnoteRef/>
      </w:r>
      <w:r w:rsidRPr="003B7D54">
        <w:t xml:space="preserve"> Odată cu prezentarea contractului de servicii publice, Hotărâre privind darea în administrare;</w:t>
      </w:r>
    </w:p>
  </w:footnote>
  <w:footnote w:id="7">
    <w:p w14:paraId="789593A3" w14:textId="77777777" w:rsidR="009C7FA3" w:rsidRPr="0048411D" w:rsidRDefault="009C7FA3" w:rsidP="009C7FA3">
      <w:pPr>
        <w:pStyle w:val="Textnotdesubsol"/>
        <w:rPr>
          <w:lang w:val="en-US"/>
        </w:rPr>
      </w:pPr>
      <w:r w:rsidRPr="003B7D54">
        <w:rPr>
          <w:rStyle w:val="Referinnotdesubsol"/>
          <w:rFonts w:eastAsiaTheme="majorEastAsia"/>
        </w:rPr>
        <w:footnoteRef/>
      </w:r>
      <w:r w:rsidRPr="003B7D54">
        <w:t xml:space="preserve"> Art. 28, alin. (3) privind regiile autonome;</w:t>
      </w:r>
    </w:p>
  </w:footnote>
  <w:footnote w:id="8">
    <w:p w14:paraId="1D4DC01D" w14:textId="77777777" w:rsidR="009C7FA3" w:rsidRPr="003B7D54" w:rsidRDefault="009C7FA3" w:rsidP="009C7FA3">
      <w:pPr>
        <w:pStyle w:val="Textnotdesubsol"/>
        <w:rPr>
          <w:lang w:val="en-US"/>
        </w:rPr>
      </w:pPr>
      <w:r w:rsidRPr="003B7D54">
        <w:rPr>
          <w:rStyle w:val="Referinnotdesubsol"/>
          <w:rFonts w:eastAsiaTheme="majorEastAsia"/>
        </w:rPr>
        <w:footnoteRef/>
      </w:r>
      <w:r w:rsidRPr="003B7D54">
        <w:t xml:space="preserve"> Ulterior prezentării contractului de servicii publice;</w:t>
      </w:r>
    </w:p>
  </w:footnote>
  <w:footnote w:id="9">
    <w:p w14:paraId="4ACFE197" w14:textId="77777777" w:rsidR="009C7FA3" w:rsidRPr="0014796F" w:rsidRDefault="009C7FA3" w:rsidP="009C7FA3">
      <w:pPr>
        <w:pStyle w:val="Textnotdesubsol"/>
        <w:rPr>
          <w:rFonts w:ascii="Calibri" w:hAnsi="Calibri" w:cs="Calibri"/>
          <w:lang w:val="en-US" w:eastAsia="en-US"/>
        </w:rPr>
      </w:pPr>
      <w:r w:rsidRPr="003B7D54">
        <w:rPr>
          <w:rStyle w:val="Referinnotdesubsol"/>
          <w:rFonts w:ascii="Calibri" w:hAnsi="Calibri" w:cs="Calibri"/>
        </w:rPr>
        <w:footnoteRef/>
      </w:r>
      <w:r w:rsidRPr="003B7D54">
        <w:rPr>
          <w:rFonts w:ascii="Calibri" w:hAnsi="Calibri" w:cs="Calibri"/>
        </w:rPr>
        <w:t xml:space="preserve"> In cazul în care investiţiile vor fi operate de terţe părţi.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AC78C" w14:textId="6A2449C1" w:rsidR="00D81D9B" w:rsidRDefault="00D81D9B">
    <w:pPr>
      <w:pStyle w:val="Antet"/>
    </w:pPr>
    <w:r w:rsidRPr="0096729F">
      <w:rPr>
        <w:rFonts w:ascii="Cambria" w:eastAsia="MS Mincho" w:hAnsi="Cambria" w:cs="Times New Roman"/>
        <w:noProof/>
      </w:rPr>
      <w:drawing>
        <wp:inline distT="0" distB="0" distL="0" distR="0" wp14:anchorId="0D2E5DD6" wp14:editId="294BD80C">
          <wp:extent cx="5943600" cy="530679"/>
          <wp:effectExtent l="0" t="0" r="0" b="3175"/>
          <wp:docPr id="699267540" name="Picture 699267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3067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89D2FC4"/>
    <w:multiLevelType w:val="hybridMultilevel"/>
    <w:tmpl w:val="E72AF1F4"/>
    <w:lvl w:ilvl="0" w:tplc="F49CCDBE">
      <w:start w:val="1"/>
      <w:numFmt w:val="bullet"/>
      <w:lvlText w:val="-"/>
      <w:lvlJc w:val="left"/>
      <w:rPr>
        <w:rFonts w:ascii="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7"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533013A2"/>
    <w:multiLevelType w:val="hybridMultilevel"/>
    <w:tmpl w:val="BB485600"/>
    <w:lvl w:ilvl="0" w:tplc="04090019">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70764013"/>
    <w:multiLevelType w:val="hybridMultilevel"/>
    <w:tmpl w:val="3F50497A"/>
    <w:lvl w:ilvl="0" w:tplc="0C72D3B8">
      <w:start w:val="1"/>
      <w:numFmt w:val="decimal"/>
      <w:lvlText w:val="(%1)"/>
      <w:lvlJc w:val="left"/>
      <w:pPr>
        <w:ind w:left="1428" w:hanging="360"/>
      </w:pPr>
      <w:rPr>
        <w:rFonts w:hint="default"/>
      </w:rPr>
    </w:lvl>
    <w:lvl w:ilvl="1" w:tplc="0409000B">
      <w:start w:val="1"/>
      <w:numFmt w:val="bullet"/>
      <w:lvlText w:val=""/>
      <w:lvlJc w:val="left"/>
      <w:pPr>
        <w:ind w:left="810" w:hanging="360"/>
      </w:pPr>
      <w:rPr>
        <w:rFonts w:ascii="Wingdings" w:hAnsi="Wingdings" w:hint="default"/>
      </w:r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11" w15:restartNumberingAfterBreak="0">
    <w:nsid w:val="74650669"/>
    <w:multiLevelType w:val="hybridMultilevel"/>
    <w:tmpl w:val="B4B88EB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B3C1012"/>
    <w:multiLevelType w:val="hybridMultilevel"/>
    <w:tmpl w:val="655E35C4"/>
    <w:lvl w:ilvl="0" w:tplc="AFF2664A">
      <w:start w:val="1"/>
      <w:numFmt w:val="decimal"/>
      <w:lvlText w:val="(%1)"/>
      <w:lvlJc w:val="left"/>
      <w:pPr>
        <w:ind w:left="360" w:hanging="360"/>
      </w:pPr>
      <w:rPr>
        <w:rFonts w:cs="Arial"/>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515654627">
    <w:abstractNumId w:val="5"/>
  </w:num>
  <w:num w:numId="2" w16cid:durableId="1679962073">
    <w:abstractNumId w:val="1"/>
  </w:num>
  <w:num w:numId="3" w16cid:durableId="1758792514">
    <w:abstractNumId w:val="3"/>
  </w:num>
  <w:num w:numId="4" w16cid:durableId="513882441">
    <w:abstractNumId w:val="7"/>
  </w:num>
  <w:num w:numId="5" w16cid:durableId="1474324949">
    <w:abstractNumId w:val="9"/>
  </w:num>
  <w:num w:numId="6" w16cid:durableId="1751074116">
    <w:abstractNumId w:val="2"/>
  </w:num>
  <w:num w:numId="7" w16cid:durableId="1948660765">
    <w:abstractNumId w:val="0"/>
  </w:num>
  <w:num w:numId="8" w16cid:durableId="1014577765">
    <w:abstractNumId w:val="4"/>
  </w:num>
  <w:num w:numId="9" w16cid:durableId="6804014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73828726">
    <w:abstractNumId w:val="6"/>
  </w:num>
  <w:num w:numId="11" w16cid:durableId="50152967">
    <w:abstractNumId w:val="10"/>
  </w:num>
  <w:num w:numId="12" w16cid:durableId="2131971452">
    <w:abstractNumId w:val="11"/>
  </w:num>
  <w:num w:numId="13" w16cid:durableId="44246209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527187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D9B"/>
    <w:rsid w:val="0000317B"/>
    <w:rsid w:val="00054ABA"/>
    <w:rsid w:val="000E145E"/>
    <w:rsid w:val="0014796F"/>
    <w:rsid w:val="00212431"/>
    <w:rsid w:val="003B6229"/>
    <w:rsid w:val="003D74E9"/>
    <w:rsid w:val="003F199C"/>
    <w:rsid w:val="00437BE7"/>
    <w:rsid w:val="00440EA1"/>
    <w:rsid w:val="004F77CD"/>
    <w:rsid w:val="00595242"/>
    <w:rsid w:val="005B0BA2"/>
    <w:rsid w:val="005F14FC"/>
    <w:rsid w:val="006B33C1"/>
    <w:rsid w:val="006D2B83"/>
    <w:rsid w:val="006E725B"/>
    <w:rsid w:val="007F5DEE"/>
    <w:rsid w:val="00844299"/>
    <w:rsid w:val="008649E8"/>
    <w:rsid w:val="008706F1"/>
    <w:rsid w:val="008F569D"/>
    <w:rsid w:val="00976000"/>
    <w:rsid w:val="009C7FA3"/>
    <w:rsid w:val="009F5698"/>
    <w:rsid w:val="00A1538E"/>
    <w:rsid w:val="00AD1A40"/>
    <w:rsid w:val="00B13D79"/>
    <w:rsid w:val="00B16568"/>
    <w:rsid w:val="00B2514D"/>
    <w:rsid w:val="00B337DC"/>
    <w:rsid w:val="00B4258F"/>
    <w:rsid w:val="00C632A9"/>
    <w:rsid w:val="00CB6F1A"/>
    <w:rsid w:val="00CC1273"/>
    <w:rsid w:val="00D35728"/>
    <w:rsid w:val="00D81D9B"/>
    <w:rsid w:val="00DF1ECC"/>
    <w:rsid w:val="00E10700"/>
    <w:rsid w:val="00E81DB8"/>
    <w:rsid w:val="00F710FA"/>
    <w:rsid w:val="00FE44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5F9BE"/>
  <w15:chartTrackingRefBased/>
  <w15:docId w15:val="{8F6AB694-BF5E-4A3F-AE44-1E2215F2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81D9B"/>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D81D9B"/>
  </w:style>
  <w:style w:type="paragraph" w:styleId="Subsol">
    <w:name w:val="footer"/>
    <w:basedOn w:val="Normal"/>
    <w:link w:val="SubsolCaracter"/>
    <w:uiPriority w:val="99"/>
    <w:unhideWhenUsed/>
    <w:rsid w:val="00D81D9B"/>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D81D9B"/>
  </w:style>
  <w:style w:type="paragraph" w:customStyle="1" w:styleId="Bodytext4">
    <w:name w:val="Body text (4)"/>
    <w:basedOn w:val="Normal"/>
    <w:link w:val="Bodytext40"/>
    <w:rsid w:val="00D81D9B"/>
    <w:pPr>
      <w:widowControl w:val="0"/>
      <w:shd w:val="clear" w:color="auto" w:fill="FFFFFF"/>
      <w:spacing w:before="580" w:after="260" w:line="244" w:lineRule="exact"/>
      <w:jc w:val="right"/>
    </w:pPr>
    <w:rPr>
      <w:rFonts w:ascii="Times New Roman" w:eastAsia="Times New Roman" w:hAnsi="Times New Roman" w:cs="Times New Roman"/>
      <w:b/>
      <w:bCs/>
      <w:i/>
      <w:iCs/>
      <w:color w:val="000000"/>
      <w:kern w:val="0"/>
      <w:lang w:val="ro-RO" w:eastAsia="ro-RO" w:bidi="ro-RO"/>
      <w14:ligatures w14:val="none"/>
    </w:rPr>
  </w:style>
  <w:style w:type="character" w:customStyle="1" w:styleId="Bodytext40">
    <w:name w:val="Body text (4)_"/>
    <w:basedOn w:val="Fontdeparagrafimplicit"/>
    <w:link w:val="Bodytext4"/>
    <w:rsid w:val="00D81D9B"/>
    <w:rPr>
      <w:rFonts w:ascii="Times New Roman" w:eastAsia="Times New Roman" w:hAnsi="Times New Roman" w:cs="Times New Roman"/>
      <w:b/>
      <w:bCs/>
      <w:i/>
      <w:iCs/>
      <w:color w:val="000000"/>
      <w:kern w:val="0"/>
      <w:shd w:val="clear" w:color="auto" w:fill="FFFFFF"/>
      <w:lang w:val="ro-RO" w:eastAsia="ro-RO" w:bidi="ro-RO"/>
      <w14:ligatures w14:val="none"/>
    </w:rPr>
  </w:style>
  <w:style w:type="paragraph" w:styleId="Listparagraf">
    <w:name w:val="List Paragraph"/>
    <w:aliases w:val="Akapit z listą BS,Outlines a.b.c.,List_Paragraph,Multilevel para_II,Akapit z lista BS,Normal bullet 2"/>
    <w:basedOn w:val="Normal"/>
    <w:link w:val="ListparagrafCaracter"/>
    <w:uiPriority w:val="34"/>
    <w:qFormat/>
    <w:rsid w:val="00844299"/>
    <w:pPr>
      <w:spacing w:line="256" w:lineRule="auto"/>
      <w:ind w:left="720"/>
      <w:contextualSpacing/>
    </w:pPr>
    <w:rPr>
      <w:lang w:val="ro-RO"/>
    </w:rPr>
  </w:style>
  <w:style w:type="paragraph" w:styleId="Textnotdesubsol">
    <w:name w:val="footnote text"/>
    <w:aliases w:val="Footnote Text Char Char,Fußnote,single space,FOOTNOTES,fn,Podrozdział,Footnote,fn Char Char Char,fn Char Char,fn Char,Fußnote Char Char Char,Fußnote Char,Fußnote Char Char Char Char,Reference,footnote text,stile 1,Footnote1,Footnote2"/>
    <w:basedOn w:val="Normal"/>
    <w:link w:val="TextnotdesubsolCaracter"/>
    <w:uiPriority w:val="99"/>
    <w:unhideWhenUsed/>
    <w:rsid w:val="00D35728"/>
    <w:pPr>
      <w:spacing w:after="40" w:line="240" w:lineRule="auto"/>
    </w:pPr>
    <w:rPr>
      <w:rFonts w:eastAsia="Times New Roman"/>
      <w:iCs/>
      <w:noProof/>
      <w:kern w:val="0"/>
      <w:sz w:val="20"/>
      <w:szCs w:val="20"/>
      <w:lang w:val="ro-RO" w:eastAsia="sk-SK"/>
      <w14:ligatures w14:val="none"/>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D35728"/>
    <w:rPr>
      <w:rFonts w:eastAsia="Times New Roman"/>
      <w:iCs/>
      <w:noProof/>
      <w:kern w:val="0"/>
      <w:sz w:val="20"/>
      <w:szCs w:val="20"/>
      <w:lang w:val="ro-RO" w:eastAsia="sk-SK"/>
      <w14:ligatures w14:val="none"/>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D3572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D35728"/>
    <w:pPr>
      <w:spacing w:after="40" w:line="240" w:lineRule="exact"/>
    </w:pPr>
    <w:rPr>
      <w:vertAlign w:val="superscript"/>
    </w:rPr>
  </w:style>
  <w:style w:type="character" w:customStyle="1" w:styleId="ListparagrafCaracter">
    <w:name w:val="Listă paragraf Caracter"/>
    <w:aliases w:val="Akapit z listą BS Caracter,Outlines a.b.c. Caracter,List_Paragraph Caracter,Multilevel para_II Caracter,Akapit z lista BS Caracter,Normal bullet 2 Caracter"/>
    <w:basedOn w:val="Fontdeparagrafimplicit"/>
    <w:link w:val="Listparagraf"/>
    <w:uiPriority w:val="34"/>
    <w:locked/>
    <w:rsid w:val="00E10700"/>
    <w:rPr>
      <w:lang w:val="ro-RO"/>
    </w:rPr>
  </w:style>
  <w:style w:type="numbering" w:customStyle="1" w:styleId="ART">
    <w:name w:val="ART."/>
    <w:basedOn w:val="FrListare"/>
    <w:uiPriority w:val="99"/>
    <w:rsid w:val="00E10700"/>
    <w:pPr>
      <w:numPr>
        <w:numId w:val="10"/>
      </w:numPr>
    </w:pPr>
  </w:style>
  <w:style w:type="paragraph" w:customStyle="1" w:styleId="Articol">
    <w:name w:val="Articol"/>
    <w:basedOn w:val="Listparagraf"/>
    <w:qFormat/>
    <w:rsid w:val="00E10700"/>
    <w:pPr>
      <w:spacing w:before="240" w:after="40" w:line="240" w:lineRule="auto"/>
      <w:ind w:left="1134" w:hanging="1134"/>
      <w:contextualSpacing w:val="0"/>
      <w:jc w:val="both"/>
    </w:pPr>
    <w:rPr>
      <w:rFonts w:eastAsia="Times New Roman"/>
      <w:b/>
      <w:iCs/>
      <w:noProof/>
      <w:kern w:val="0"/>
      <w:sz w:val="20"/>
      <w:szCs w:val="24"/>
      <w:lang w:eastAsia="sk-SK"/>
      <w14:ligatures w14:val="none"/>
    </w:rPr>
  </w:style>
  <w:style w:type="paragraph" w:customStyle="1" w:styleId="Alineat">
    <w:name w:val="Alineat"/>
    <w:basedOn w:val="Listparagraf"/>
    <w:qFormat/>
    <w:rsid w:val="00E10700"/>
    <w:pPr>
      <w:spacing w:before="40" w:after="40" w:line="240" w:lineRule="auto"/>
      <w:ind w:left="680" w:hanging="396"/>
      <w:contextualSpacing w:val="0"/>
      <w:jc w:val="both"/>
    </w:pPr>
    <w:rPr>
      <w:rFonts w:eastAsia="Times New Roman"/>
      <w:iCs/>
      <w:noProof/>
      <w:kern w:val="0"/>
      <w:sz w:val="20"/>
      <w:szCs w:val="24"/>
      <w:lang w:eastAsia="sk-SK"/>
      <w14:ligatures w14:val="none"/>
    </w:rPr>
  </w:style>
  <w:style w:type="paragraph" w:customStyle="1" w:styleId="Alineat-lit">
    <w:name w:val="Alineat-lit"/>
    <w:basedOn w:val="Alineat"/>
    <w:qFormat/>
    <w:rsid w:val="00E10700"/>
    <w:pPr>
      <w:spacing w:before="0" w:after="0"/>
      <w:ind w:left="1134" w:hanging="454"/>
    </w:pPr>
  </w:style>
  <w:style w:type="paragraph" w:customStyle="1" w:styleId="Alineat-list">
    <w:name w:val="Alineat-list"/>
    <w:basedOn w:val="Alineat-lit"/>
    <w:qFormat/>
    <w:rsid w:val="00E10700"/>
    <w:pPr>
      <w:ind w:left="1701"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5412293">
      <w:bodyDiv w:val="1"/>
      <w:marLeft w:val="0"/>
      <w:marRight w:val="0"/>
      <w:marTop w:val="0"/>
      <w:marBottom w:val="0"/>
      <w:divBdr>
        <w:top w:val="none" w:sz="0" w:space="0" w:color="auto"/>
        <w:left w:val="none" w:sz="0" w:space="0" w:color="auto"/>
        <w:bottom w:val="none" w:sz="0" w:space="0" w:color="auto"/>
        <w:right w:val="none" w:sz="0" w:space="0" w:color="auto"/>
      </w:divBdr>
    </w:div>
    <w:div w:id="655961658">
      <w:bodyDiv w:val="1"/>
      <w:marLeft w:val="0"/>
      <w:marRight w:val="0"/>
      <w:marTop w:val="0"/>
      <w:marBottom w:val="0"/>
      <w:divBdr>
        <w:top w:val="none" w:sz="0" w:space="0" w:color="auto"/>
        <w:left w:val="none" w:sz="0" w:space="0" w:color="auto"/>
        <w:bottom w:val="none" w:sz="0" w:space="0" w:color="auto"/>
        <w:right w:val="none" w:sz="0" w:space="0" w:color="auto"/>
      </w:divBdr>
    </w:div>
    <w:div w:id="941302609">
      <w:bodyDiv w:val="1"/>
      <w:marLeft w:val="0"/>
      <w:marRight w:val="0"/>
      <w:marTop w:val="0"/>
      <w:marBottom w:val="0"/>
      <w:divBdr>
        <w:top w:val="none" w:sz="0" w:space="0" w:color="auto"/>
        <w:left w:val="none" w:sz="0" w:space="0" w:color="auto"/>
        <w:bottom w:val="none" w:sz="0" w:space="0" w:color="auto"/>
        <w:right w:val="none" w:sz="0" w:space="0" w:color="auto"/>
      </w:divBdr>
    </w:div>
    <w:div w:id="155951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14</Pages>
  <Words>6004</Words>
  <Characters>34224</Characters>
  <Application>Microsoft Office Word</Application>
  <DocSecurity>0</DocSecurity>
  <Lines>285</Lines>
  <Paragraphs>80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40148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adrian matei</cp:lastModifiedBy>
  <cp:revision>16</cp:revision>
  <dcterms:created xsi:type="dcterms:W3CDTF">2023-12-14T11:36:00Z</dcterms:created>
  <dcterms:modified xsi:type="dcterms:W3CDTF">2024-07-12T07:10:00Z</dcterms:modified>
</cp:coreProperties>
</file>