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387F4D" w:rsidRDefault="000E7BF0" w:rsidP="000E7BF0">
      <w:pPr>
        <w:spacing w:after="0"/>
        <w:jc w:val="center"/>
        <w:rPr>
          <w:rFonts w:ascii="Trebuchet MS" w:hAnsi="Trebuchet MS" w:cstheme="minorHAnsi"/>
          <w:b/>
          <w:bCs/>
          <w:sz w:val="28"/>
          <w:szCs w:val="28"/>
          <w:lang w:val="en-US"/>
        </w:rPr>
      </w:pPr>
      <w:bookmarkStart w:id="0" w:name="_Hlk126830103"/>
      <w:r w:rsidRPr="00387F4D">
        <w:rPr>
          <w:rFonts w:ascii="Trebuchet MS" w:hAnsi="Trebuchet MS" w:cstheme="minorHAnsi"/>
          <w:b/>
          <w:bCs/>
          <w:sz w:val="28"/>
          <w:szCs w:val="28"/>
          <w:lang w:val="en-US"/>
        </w:rPr>
        <w:t>Programul Regional Sud-Muntenia 2021-2027</w:t>
      </w:r>
    </w:p>
    <w:bookmarkEnd w:id="0"/>
    <w:p w14:paraId="2C10EEA5" w14:textId="77777777" w:rsidR="000E7BF0" w:rsidRPr="00CF23CE" w:rsidRDefault="000E7BF0" w:rsidP="000E7BF0">
      <w:pPr>
        <w:spacing w:after="0"/>
        <w:jc w:val="center"/>
        <w:rPr>
          <w:rFonts w:ascii="Trebuchet MS" w:hAnsi="Trebuchet MS" w:cstheme="minorHAnsi"/>
          <w:sz w:val="28"/>
          <w:szCs w:val="28"/>
          <w:lang w:val="en-US"/>
        </w:rPr>
      </w:pPr>
    </w:p>
    <w:p w14:paraId="5D82CC51" w14:textId="77777777" w:rsidR="00387F4D" w:rsidRPr="00387F4D" w:rsidRDefault="00387F4D" w:rsidP="00387F4D">
      <w:pPr>
        <w:spacing w:after="0"/>
        <w:jc w:val="center"/>
        <w:rPr>
          <w:rFonts w:ascii="Trebuchet MS" w:hAnsi="Trebuchet MS" w:cstheme="minorHAnsi"/>
          <w:b/>
          <w:bCs/>
          <w:sz w:val="28"/>
          <w:szCs w:val="28"/>
          <w:lang w:val="en-US"/>
        </w:rPr>
      </w:pPr>
      <w:r w:rsidRPr="00387F4D">
        <w:rPr>
          <w:rFonts w:ascii="Trebuchet MS" w:hAnsi="Trebuchet MS" w:cstheme="minorHAnsi"/>
          <w:b/>
          <w:bCs/>
          <w:sz w:val="28"/>
          <w:szCs w:val="28"/>
          <w:lang w:val="en-US"/>
        </w:rPr>
        <w:t>Ghidul Solicitantului</w:t>
      </w:r>
    </w:p>
    <w:p w14:paraId="209FF9E6" w14:textId="77777777" w:rsidR="000E7BF0" w:rsidRDefault="000E7BF0" w:rsidP="000E7BF0">
      <w:pPr>
        <w:spacing w:after="0"/>
        <w:jc w:val="center"/>
        <w:rPr>
          <w:rFonts w:ascii="Trebuchet MS" w:hAnsi="Trebuchet MS" w:cstheme="minorHAnsi"/>
          <w:sz w:val="28"/>
          <w:szCs w:val="28"/>
          <w:lang w:val="en-US"/>
        </w:rPr>
      </w:pPr>
    </w:p>
    <w:p w14:paraId="482DA20F" w14:textId="77777777" w:rsidR="00CF23CE" w:rsidRPr="00CF23CE" w:rsidRDefault="00CF23CE" w:rsidP="000E7BF0">
      <w:pPr>
        <w:spacing w:after="0"/>
        <w:jc w:val="center"/>
        <w:rPr>
          <w:rFonts w:ascii="Trebuchet MS" w:hAnsi="Trebuchet MS" w:cstheme="minorHAnsi"/>
          <w:sz w:val="28"/>
          <w:szCs w:val="28"/>
          <w:lang w:val="en-US"/>
        </w:rPr>
      </w:pPr>
    </w:p>
    <w:p w14:paraId="45308BF8" w14:textId="463C475D" w:rsidR="00CF23CE" w:rsidRPr="00387F4D" w:rsidRDefault="00CF23CE" w:rsidP="00CF23CE">
      <w:pPr>
        <w:spacing w:line="360" w:lineRule="auto"/>
        <w:jc w:val="center"/>
        <w:rPr>
          <w:rFonts w:ascii="Trebuchet MS" w:hAnsi="Trebuchet MS"/>
          <w:iCs/>
          <w:sz w:val="28"/>
          <w:szCs w:val="28"/>
        </w:rPr>
      </w:pPr>
      <w:r w:rsidRPr="00387F4D">
        <w:rPr>
          <w:rFonts w:ascii="Trebuchet MS" w:hAnsi="Trebuchet MS"/>
          <w:iCs/>
          <w:sz w:val="28"/>
          <w:szCs w:val="28"/>
        </w:rPr>
        <w:t xml:space="preserve">Prioritatea </w:t>
      </w:r>
      <w:r w:rsidR="004135D0" w:rsidRPr="00387F4D">
        <w:rPr>
          <w:rFonts w:ascii="Trebuchet MS" w:hAnsi="Trebuchet MS"/>
          <w:iCs/>
          <w:sz w:val="28"/>
          <w:szCs w:val="28"/>
        </w:rPr>
        <w:t>2</w:t>
      </w:r>
      <w:r w:rsidRPr="00387F4D">
        <w:rPr>
          <w:rFonts w:ascii="Trebuchet MS" w:hAnsi="Trebuchet MS"/>
          <w:iCs/>
          <w:sz w:val="28"/>
          <w:szCs w:val="28"/>
        </w:rPr>
        <w:t xml:space="preserve"> - </w:t>
      </w:r>
      <w:r w:rsidR="004135D0" w:rsidRPr="00387F4D">
        <w:rPr>
          <w:rFonts w:ascii="Trebuchet MS" w:hAnsi="Trebuchet MS"/>
          <w:iCs/>
          <w:sz w:val="28"/>
          <w:szCs w:val="28"/>
        </w:rPr>
        <w:t>O regiune cu orașe prietenoase cu mediu</w:t>
      </w:r>
    </w:p>
    <w:p w14:paraId="72767392" w14:textId="1B6D8260" w:rsidR="00CF23CE" w:rsidRPr="00CF23CE" w:rsidRDefault="00CF23CE" w:rsidP="00CF23CE">
      <w:pPr>
        <w:spacing w:line="360" w:lineRule="auto"/>
        <w:jc w:val="center"/>
        <w:rPr>
          <w:rFonts w:ascii="Trebuchet MS" w:hAnsi="Trebuchet MS"/>
          <w:iCs/>
          <w:sz w:val="28"/>
          <w:szCs w:val="28"/>
        </w:rPr>
      </w:pPr>
      <w:r w:rsidRPr="00CF23CE">
        <w:rPr>
          <w:rFonts w:ascii="Trebuchet MS" w:hAnsi="Trebuchet MS"/>
          <w:iCs/>
          <w:sz w:val="28"/>
          <w:szCs w:val="28"/>
        </w:rPr>
        <w:t xml:space="preserve">Obiectivul Specific RSO </w:t>
      </w:r>
      <w:r w:rsidR="004135D0">
        <w:rPr>
          <w:rFonts w:ascii="Trebuchet MS" w:hAnsi="Trebuchet MS"/>
          <w:iCs/>
          <w:sz w:val="28"/>
          <w:szCs w:val="28"/>
        </w:rPr>
        <w:t>2.1</w:t>
      </w:r>
      <w:r w:rsidRPr="00CF23CE">
        <w:rPr>
          <w:rFonts w:ascii="Trebuchet MS" w:hAnsi="Trebuchet MS"/>
          <w:iCs/>
          <w:sz w:val="28"/>
          <w:szCs w:val="28"/>
        </w:rPr>
        <w:t xml:space="preserve"> - </w:t>
      </w:r>
      <w:r w:rsidR="004135D0" w:rsidRPr="004135D0">
        <w:rPr>
          <w:rFonts w:ascii="Trebuchet MS" w:hAnsi="Trebuchet MS"/>
          <w:iCs/>
          <w:sz w:val="28"/>
          <w:szCs w:val="28"/>
        </w:rPr>
        <w:t>Promovarea eficienței energetice și reducerea emisiilor de gaze cu efect de seră</w:t>
      </w:r>
    </w:p>
    <w:p w14:paraId="63201910" w14:textId="77777777" w:rsidR="004135D0" w:rsidRPr="00CF23CE" w:rsidRDefault="004135D0" w:rsidP="00597874">
      <w:pPr>
        <w:spacing w:after="0"/>
        <w:rPr>
          <w:rFonts w:ascii="Trebuchet MS" w:hAnsi="Trebuchet MS" w:cstheme="minorHAnsi"/>
          <w:sz w:val="28"/>
          <w:szCs w:val="28"/>
          <w:lang w:val="en-US"/>
        </w:rPr>
      </w:pPr>
    </w:p>
    <w:p w14:paraId="61215E81" w14:textId="77777777" w:rsidR="00CF23CE" w:rsidRDefault="00CF23CE" w:rsidP="00387F4D">
      <w:pPr>
        <w:spacing w:after="0"/>
        <w:rPr>
          <w:rFonts w:ascii="Trebuchet MS" w:hAnsi="Trebuchet MS" w:cstheme="minorHAnsi"/>
          <w:sz w:val="28"/>
          <w:szCs w:val="28"/>
          <w:lang w:val="en-US"/>
        </w:rPr>
      </w:pPr>
    </w:p>
    <w:p w14:paraId="06B968C1" w14:textId="77777777" w:rsidR="000E7BF0" w:rsidRPr="00CF23CE" w:rsidRDefault="000E7BF0" w:rsidP="000E7BF0">
      <w:pPr>
        <w:keepNext/>
        <w:spacing w:after="0" w:line="240" w:lineRule="auto"/>
        <w:jc w:val="center"/>
        <w:outlineLvl w:val="7"/>
        <w:rPr>
          <w:rFonts w:ascii="Trebuchet MS" w:hAnsi="Trebuchet MS" w:cstheme="minorHAnsi"/>
          <w:color w:val="000000"/>
          <w:sz w:val="28"/>
          <w:szCs w:val="28"/>
        </w:rPr>
      </w:pPr>
      <w:bookmarkStart w:id="1" w:name="_Hlk126594341"/>
      <w:bookmarkStart w:id="2" w:name="_Hlk126669160"/>
    </w:p>
    <w:bookmarkEnd w:id="1"/>
    <w:bookmarkEnd w:id="2"/>
    <w:p w14:paraId="6B1F5C08" w14:textId="2C70C70A" w:rsidR="000E7BF0" w:rsidRPr="004135D0" w:rsidRDefault="002B63EF" w:rsidP="004135D0">
      <w:pPr>
        <w:jc w:val="center"/>
        <w:rPr>
          <w:rFonts w:ascii="Trebuchet MS" w:hAnsi="Trebuchet MS"/>
          <w:b/>
          <w:bCs/>
          <w:sz w:val="28"/>
          <w:szCs w:val="28"/>
        </w:rPr>
      </w:pPr>
      <w:r>
        <w:rPr>
          <w:rFonts w:ascii="Trebuchet MS" w:hAnsi="Trebuchet MS"/>
          <w:b/>
          <w:bCs/>
          <w:sz w:val="28"/>
          <w:szCs w:val="28"/>
        </w:rPr>
        <w:t xml:space="preserve">Operațiunea B - </w:t>
      </w:r>
      <w:bookmarkStart w:id="3" w:name="_Hlk159407818"/>
      <w:r w:rsidR="004135D0" w:rsidRPr="004135D0">
        <w:rPr>
          <w:rFonts w:ascii="Trebuchet MS" w:hAnsi="Trebuchet MS"/>
          <w:b/>
          <w:bCs/>
          <w:sz w:val="28"/>
          <w:szCs w:val="28"/>
        </w:rPr>
        <w:t xml:space="preserve">Promovarea eficienței energetice și reducerea emisiilor de gaze cu efect de seră prin investiții </w:t>
      </w:r>
      <w:bookmarkStart w:id="4" w:name="_Hlk159400068"/>
      <w:r w:rsidR="004135D0" w:rsidRPr="004135D0">
        <w:rPr>
          <w:rFonts w:ascii="Trebuchet MS" w:hAnsi="Trebuchet MS"/>
          <w:b/>
          <w:bCs/>
          <w:sz w:val="28"/>
          <w:szCs w:val="28"/>
        </w:rPr>
        <w:t xml:space="preserve">în </w:t>
      </w:r>
      <w:bookmarkStart w:id="5" w:name="_Hlk159575726"/>
      <w:r w:rsidR="004135D0" w:rsidRPr="004135D0">
        <w:rPr>
          <w:rFonts w:ascii="Trebuchet MS" w:hAnsi="Trebuchet MS"/>
          <w:b/>
          <w:bCs/>
          <w:sz w:val="28"/>
          <w:szCs w:val="28"/>
        </w:rPr>
        <w:t>locuințe multifamiliale</w:t>
      </w:r>
      <w:bookmarkEnd w:id="3"/>
      <w:bookmarkEnd w:id="4"/>
      <w:bookmarkEnd w:id="5"/>
    </w:p>
    <w:p w14:paraId="5B6B5BD4" w14:textId="42CF9530" w:rsidR="00387F4D" w:rsidRPr="00387F4D" w:rsidRDefault="00387F4D" w:rsidP="00387F4D">
      <w:pPr>
        <w:jc w:val="center"/>
        <w:rPr>
          <w:rFonts w:ascii="Trebuchet MS" w:hAnsi="Trebuchet MS" w:cstheme="minorHAnsi"/>
          <w:b/>
          <w:bCs/>
          <w:sz w:val="28"/>
          <w:szCs w:val="28"/>
          <w:lang w:val="en-US"/>
        </w:rPr>
      </w:pPr>
      <w:r w:rsidRPr="003548DE">
        <w:rPr>
          <w:rFonts w:ascii="Trebuchet MS" w:hAnsi="Trebuchet MS" w:cstheme="minorHAnsi"/>
          <w:b/>
          <w:bCs/>
          <w:sz w:val="28"/>
          <w:szCs w:val="28"/>
          <w:lang w:val="en-US"/>
        </w:rPr>
        <w:t xml:space="preserve">Apel </w:t>
      </w:r>
      <w:r w:rsidR="001F4BC5" w:rsidRPr="003548DE">
        <w:rPr>
          <w:rFonts w:ascii="Trebuchet MS" w:hAnsi="Trebuchet MS" w:cstheme="minorHAnsi"/>
          <w:b/>
          <w:bCs/>
          <w:sz w:val="28"/>
          <w:szCs w:val="28"/>
          <w:lang w:val="en-US"/>
        </w:rPr>
        <w:t>PRSM/265/</w:t>
      </w:r>
      <w:r w:rsidR="001F4BC5" w:rsidRPr="001F4BC5">
        <w:rPr>
          <w:rFonts w:ascii="Trebuchet MS" w:hAnsi="Trebuchet MS" w:cstheme="minorHAnsi"/>
          <w:b/>
          <w:bCs/>
          <w:sz w:val="28"/>
          <w:szCs w:val="28"/>
          <w:lang w:val="en-US"/>
        </w:rPr>
        <w:t>PRSM_P2/OP2/RSO2.1/PRSM_A37</w:t>
      </w:r>
    </w:p>
    <w:p w14:paraId="2D1A7F1E" w14:textId="77777777" w:rsidR="000E7BF0" w:rsidRPr="00664BF6" w:rsidRDefault="000E7BF0" w:rsidP="000E7BF0">
      <w:pPr>
        <w:rPr>
          <w:rFonts w:ascii="Trebuchet MS" w:hAnsi="Trebuchet MS"/>
          <w:sz w:val="28"/>
          <w:szCs w:val="28"/>
        </w:rPr>
      </w:pPr>
    </w:p>
    <w:p w14:paraId="6C8B5E10" w14:textId="77777777" w:rsidR="000E7BF0" w:rsidRPr="00664BF6" w:rsidRDefault="000E7BF0" w:rsidP="000E7BF0">
      <w:pPr>
        <w:rPr>
          <w:rFonts w:ascii="Trebuchet MS" w:hAnsi="Trebuchet MS"/>
          <w:sz w:val="28"/>
          <w:szCs w:val="28"/>
        </w:rPr>
      </w:pPr>
    </w:p>
    <w:p w14:paraId="39A4868C" w14:textId="77777777" w:rsidR="000E7BF0" w:rsidRPr="00664BF6" w:rsidRDefault="000E7BF0" w:rsidP="000E7BF0">
      <w:pPr>
        <w:rPr>
          <w:rFonts w:ascii="Trebuchet MS" w:hAnsi="Trebuchet MS"/>
          <w:sz w:val="28"/>
          <w:szCs w:val="28"/>
        </w:rPr>
      </w:pPr>
    </w:p>
    <w:p w14:paraId="77CA70B6" w14:textId="5F038544" w:rsidR="000E7BF0" w:rsidRDefault="000E7BF0" w:rsidP="000E7BF0">
      <w:pPr>
        <w:rPr>
          <w:rFonts w:ascii="Trebuchet MS" w:hAnsi="Trebuchet MS"/>
          <w:sz w:val="28"/>
          <w:szCs w:val="28"/>
        </w:rPr>
      </w:pPr>
    </w:p>
    <w:p w14:paraId="251C7745" w14:textId="50184551" w:rsidR="00597874" w:rsidRDefault="00597874" w:rsidP="000E7BF0">
      <w:pPr>
        <w:rPr>
          <w:rFonts w:ascii="Trebuchet MS" w:hAnsi="Trebuchet MS"/>
          <w:sz w:val="28"/>
          <w:szCs w:val="28"/>
        </w:rPr>
      </w:pPr>
    </w:p>
    <w:p w14:paraId="4E28178E" w14:textId="731C8856" w:rsidR="00597874" w:rsidRDefault="00597874" w:rsidP="000E7BF0">
      <w:pPr>
        <w:rPr>
          <w:rFonts w:ascii="Trebuchet MS" w:hAnsi="Trebuchet MS"/>
          <w:sz w:val="28"/>
          <w:szCs w:val="28"/>
        </w:rPr>
      </w:pPr>
    </w:p>
    <w:p w14:paraId="28A73EB5" w14:textId="331D7C26" w:rsidR="00597874" w:rsidRDefault="00597874" w:rsidP="000E7BF0">
      <w:pPr>
        <w:rPr>
          <w:rFonts w:ascii="Trebuchet MS" w:hAnsi="Trebuchet MS"/>
          <w:sz w:val="28"/>
          <w:szCs w:val="28"/>
        </w:rPr>
      </w:pPr>
    </w:p>
    <w:p w14:paraId="0D3081D8" w14:textId="18F1EC40" w:rsidR="00597874" w:rsidRDefault="00597874" w:rsidP="000E7BF0">
      <w:pPr>
        <w:rPr>
          <w:rFonts w:ascii="Trebuchet MS" w:hAnsi="Trebuchet MS"/>
          <w:sz w:val="28"/>
          <w:szCs w:val="28"/>
        </w:rPr>
      </w:pPr>
    </w:p>
    <w:p w14:paraId="06DD0CD0" w14:textId="77777777" w:rsidR="000E7BF0" w:rsidRPr="00664BF6" w:rsidRDefault="000E7BF0" w:rsidP="000E7BF0">
      <w:pPr>
        <w:rPr>
          <w:rFonts w:ascii="Trebuchet MS" w:hAnsi="Trebuchet MS"/>
          <w:sz w:val="28"/>
          <w:szCs w:val="28"/>
        </w:rPr>
      </w:pPr>
    </w:p>
    <w:p w14:paraId="6941302C" w14:textId="77777777" w:rsidR="000E7BF0" w:rsidRPr="00664BF6" w:rsidRDefault="000E7BF0" w:rsidP="000E7BF0">
      <w:pPr>
        <w:rPr>
          <w:rFonts w:ascii="Trebuchet MS" w:hAnsi="Trebuchet MS"/>
          <w:sz w:val="28"/>
          <w:szCs w:val="28"/>
        </w:rPr>
      </w:pPr>
    </w:p>
    <w:p w14:paraId="04E1F310" w14:textId="3EF538C2" w:rsidR="000E7BF0" w:rsidRPr="00664BF6" w:rsidRDefault="009D40EC" w:rsidP="000E7BF0">
      <w:pPr>
        <w:jc w:val="center"/>
        <w:rPr>
          <w:rFonts w:ascii="Trebuchet MS" w:hAnsi="Trebuchet MS"/>
          <w:sz w:val="28"/>
          <w:szCs w:val="28"/>
        </w:rPr>
      </w:pPr>
      <w:r>
        <w:rPr>
          <w:rFonts w:ascii="Trebuchet MS" w:hAnsi="Trebuchet MS"/>
          <w:sz w:val="28"/>
          <w:szCs w:val="28"/>
        </w:rPr>
        <w:t>SEPTEMBRIE</w:t>
      </w:r>
      <w:r w:rsidR="0041439B">
        <w:rPr>
          <w:rFonts w:ascii="Trebuchet MS" w:hAnsi="Trebuchet MS"/>
          <w:sz w:val="28"/>
          <w:szCs w:val="28"/>
        </w:rPr>
        <w:t xml:space="preserve"> 2025</w:t>
      </w:r>
    </w:p>
    <w:p w14:paraId="6B364F94" w14:textId="73D74C48" w:rsidR="000E7BF0" w:rsidRDefault="000E7BF0" w:rsidP="000E7BF0">
      <w:pPr>
        <w:rPr>
          <w:rFonts w:ascii="Trebuchet MS" w:hAnsi="Trebuchet MS"/>
          <w:sz w:val="24"/>
          <w:szCs w:val="24"/>
        </w:rPr>
      </w:pPr>
    </w:p>
    <w:p w14:paraId="259656B3" w14:textId="77777777" w:rsidR="00597874" w:rsidRDefault="00597874"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E23A04" w:rsidRDefault="00E23A04">
          <w:pPr>
            <w:pStyle w:val="TOCHeading"/>
            <w:rPr>
              <w:b/>
              <w:bCs/>
              <w:color w:val="auto"/>
            </w:rPr>
          </w:pPr>
          <w:r w:rsidRPr="00E23A04">
            <w:rPr>
              <w:b/>
              <w:bCs/>
              <w:color w:val="auto"/>
            </w:rPr>
            <w:t>CUPRINS</w:t>
          </w:r>
        </w:p>
        <w:p w14:paraId="3CAD2CDA" w14:textId="22754922" w:rsidR="00875E96" w:rsidRDefault="0008729B">
          <w:pPr>
            <w:pStyle w:val="TOC1"/>
            <w:tabs>
              <w:tab w:val="right" w:leader="dot" w:pos="9741"/>
            </w:tabs>
            <w:rPr>
              <w:rFonts w:eastAsiaTheme="minorEastAsia" w:cstheme="minorBidi"/>
              <w:noProof/>
              <w:kern w:val="2"/>
              <w:lang w:val="en-US"/>
              <w14:ligatures w14:val="standardContextual"/>
            </w:rPr>
          </w:pPr>
          <w:r>
            <w:fldChar w:fldCharType="begin"/>
          </w:r>
          <w:r>
            <w:instrText xml:space="preserve"> TOC \o "1-3" \h \z \u </w:instrText>
          </w:r>
          <w:r>
            <w:fldChar w:fldCharType="separate"/>
          </w:r>
          <w:hyperlink w:anchor="_Toc161338983" w:history="1">
            <w:r w:rsidR="00875E96" w:rsidRPr="00371702">
              <w:rPr>
                <w:rStyle w:val="Hyperlink"/>
                <w:noProof/>
              </w:rPr>
              <w:t>1. PREAMBUL, ABREVIERI ȘI GLOSAR</w:t>
            </w:r>
            <w:r w:rsidR="00875E96">
              <w:rPr>
                <w:noProof/>
                <w:webHidden/>
              </w:rPr>
              <w:tab/>
            </w:r>
            <w:r w:rsidR="00875E96">
              <w:rPr>
                <w:noProof/>
                <w:webHidden/>
              </w:rPr>
              <w:fldChar w:fldCharType="begin"/>
            </w:r>
            <w:r w:rsidR="00875E96">
              <w:rPr>
                <w:noProof/>
                <w:webHidden/>
              </w:rPr>
              <w:instrText xml:space="preserve"> PAGEREF _Toc161338983 \h </w:instrText>
            </w:r>
            <w:r w:rsidR="00875E96">
              <w:rPr>
                <w:noProof/>
                <w:webHidden/>
              </w:rPr>
            </w:r>
            <w:r w:rsidR="00875E96">
              <w:rPr>
                <w:noProof/>
                <w:webHidden/>
              </w:rPr>
              <w:fldChar w:fldCharType="separate"/>
            </w:r>
            <w:r w:rsidR="008C3856">
              <w:rPr>
                <w:noProof/>
                <w:webHidden/>
              </w:rPr>
              <w:t>5</w:t>
            </w:r>
            <w:r w:rsidR="00875E96">
              <w:rPr>
                <w:noProof/>
                <w:webHidden/>
              </w:rPr>
              <w:fldChar w:fldCharType="end"/>
            </w:r>
          </w:hyperlink>
        </w:p>
        <w:p w14:paraId="5A9E780B" w14:textId="32F0B5F4" w:rsidR="00875E96" w:rsidRDefault="00875E96">
          <w:pPr>
            <w:pStyle w:val="TOC2"/>
            <w:tabs>
              <w:tab w:val="right" w:leader="dot" w:pos="9741"/>
            </w:tabs>
            <w:rPr>
              <w:rFonts w:eastAsiaTheme="minorEastAsia" w:cstheme="minorBidi"/>
              <w:noProof/>
              <w:kern w:val="2"/>
              <w:lang w:val="en-US"/>
              <w14:ligatures w14:val="standardContextual"/>
            </w:rPr>
          </w:pPr>
          <w:hyperlink w:anchor="_Toc161338984" w:history="1">
            <w:r w:rsidRPr="00371702">
              <w:rPr>
                <w:rStyle w:val="Hyperlink"/>
                <w:noProof/>
              </w:rPr>
              <w:t>1.1 Preambul</w:t>
            </w:r>
            <w:r>
              <w:rPr>
                <w:noProof/>
                <w:webHidden/>
              </w:rPr>
              <w:tab/>
            </w:r>
            <w:r>
              <w:rPr>
                <w:noProof/>
                <w:webHidden/>
              </w:rPr>
              <w:fldChar w:fldCharType="begin"/>
            </w:r>
            <w:r>
              <w:rPr>
                <w:noProof/>
                <w:webHidden/>
              </w:rPr>
              <w:instrText xml:space="preserve"> PAGEREF _Toc161338984 \h </w:instrText>
            </w:r>
            <w:r>
              <w:rPr>
                <w:noProof/>
                <w:webHidden/>
              </w:rPr>
            </w:r>
            <w:r>
              <w:rPr>
                <w:noProof/>
                <w:webHidden/>
              </w:rPr>
              <w:fldChar w:fldCharType="separate"/>
            </w:r>
            <w:r w:rsidR="008C3856">
              <w:rPr>
                <w:noProof/>
                <w:webHidden/>
              </w:rPr>
              <w:t>5</w:t>
            </w:r>
            <w:r>
              <w:rPr>
                <w:noProof/>
                <w:webHidden/>
              </w:rPr>
              <w:fldChar w:fldCharType="end"/>
            </w:r>
          </w:hyperlink>
        </w:p>
        <w:p w14:paraId="0C702E78" w14:textId="10DB45F4" w:rsidR="00875E96" w:rsidRDefault="00875E96">
          <w:pPr>
            <w:pStyle w:val="TOC2"/>
            <w:tabs>
              <w:tab w:val="right" w:leader="dot" w:pos="9741"/>
            </w:tabs>
            <w:rPr>
              <w:rFonts w:eastAsiaTheme="minorEastAsia" w:cstheme="minorBidi"/>
              <w:noProof/>
              <w:kern w:val="2"/>
              <w:lang w:val="en-US"/>
              <w14:ligatures w14:val="standardContextual"/>
            </w:rPr>
          </w:pPr>
          <w:hyperlink w:anchor="_Toc161338985" w:history="1">
            <w:r w:rsidRPr="00371702">
              <w:rPr>
                <w:rStyle w:val="Hyperlink"/>
                <w:noProof/>
              </w:rPr>
              <w:t>1.2. Abrevieri</w:t>
            </w:r>
            <w:r>
              <w:rPr>
                <w:noProof/>
                <w:webHidden/>
              </w:rPr>
              <w:tab/>
            </w:r>
            <w:r>
              <w:rPr>
                <w:noProof/>
                <w:webHidden/>
              </w:rPr>
              <w:fldChar w:fldCharType="begin"/>
            </w:r>
            <w:r>
              <w:rPr>
                <w:noProof/>
                <w:webHidden/>
              </w:rPr>
              <w:instrText xml:space="preserve"> PAGEREF _Toc161338985 \h </w:instrText>
            </w:r>
            <w:r>
              <w:rPr>
                <w:noProof/>
                <w:webHidden/>
              </w:rPr>
            </w:r>
            <w:r>
              <w:rPr>
                <w:noProof/>
                <w:webHidden/>
              </w:rPr>
              <w:fldChar w:fldCharType="separate"/>
            </w:r>
            <w:r w:rsidR="008C3856">
              <w:rPr>
                <w:noProof/>
                <w:webHidden/>
              </w:rPr>
              <w:t>6</w:t>
            </w:r>
            <w:r>
              <w:rPr>
                <w:noProof/>
                <w:webHidden/>
              </w:rPr>
              <w:fldChar w:fldCharType="end"/>
            </w:r>
          </w:hyperlink>
        </w:p>
        <w:p w14:paraId="46B3575C" w14:textId="67D832A9" w:rsidR="00875E96" w:rsidRDefault="00875E96">
          <w:pPr>
            <w:pStyle w:val="TOC2"/>
            <w:tabs>
              <w:tab w:val="right" w:leader="dot" w:pos="9741"/>
            </w:tabs>
            <w:rPr>
              <w:rFonts w:eastAsiaTheme="minorEastAsia" w:cstheme="minorBidi"/>
              <w:noProof/>
              <w:kern w:val="2"/>
              <w:lang w:val="en-US"/>
              <w14:ligatures w14:val="standardContextual"/>
            </w:rPr>
          </w:pPr>
          <w:hyperlink w:anchor="_Toc161338986" w:history="1">
            <w:r w:rsidRPr="00371702">
              <w:rPr>
                <w:rStyle w:val="Hyperlink"/>
                <w:noProof/>
              </w:rPr>
              <w:t>1.3 Glosar</w:t>
            </w:r>
            <w:r>
              <w:rPr>
                <w:noProof/>
                <w:webHidden/>
              </w:rPr>
              <w:tab/>
            </w:r>
            <w:r>
              <w:rPr>
                <w:noProof/>
                <w:webHidden/>
              </w:rPr>
              <w:fldChar w:fldCharType="begin"/>
            </w:r>
            <w:r>
              <w:rPr>
                <w:noProof/>
                <w:webHidden/>
              </w:rPr>
              <w:instrText xml:space="preserve"> PAGEREF _Toc161338986 \h </w:instrText>
            </w:r>
            <w:r>
              <w:rPr>
                <w:noProof/>
                <w:webHidden/>
              </w:rPr>
            </w:r>
            <w:r>
              <w:rPr>
                <w:noProof/>
                <w:webHidden/>
              </w:rPr>
              <w:fldChar w:fldCharType="separate"/>
            </w:r>
            <w:r w:rsidR="008C3856">
              <w:rPr>
                <w:noProof/>
                <w:webHidden/>
              </w:rPr>
              <w:t>7</w:t>
            </w:r>
            <w:r>
              <w:rPr>
                <w:noProof/>
                <w:webHidden/>
              </w:rPr>
              <w:fldChar w:fldCharType="end"/>
            </w:r>
          </w:hyperlink>
        </w:p>
        <w:p w14:paraId="692B2CE0" w14:textId="181A35A6" w:rsidR="00875E96" w:rsidRDefault="00875E96">
          <w:pPr>
            <w:pStyle w:val="TOC1"/>
            <w:tabs>
              <w:tab w:val="right" w:leader="dot" w:pos="9741"/>
            </w:tabs>
            <w:rPr>
              <w:rFonts w:eastAsiaTheme="minorEastAsia" w:cstheme="minorBidi"/>
              <w:noProof/>
              <w:kern w:val="2"/>
              <w:lang w:val="en-US"/>
              <w14:ligatures w14:val="standardContextual"/>
            </w:rPr>
          </w:pPr>
          <w:hyperlink w:anchor="_Toc161338987" w:history="1">
            <w:r w:rsidRPr="00371702">
              <w:rPr>
                <w:rStyle w:val="Hyperlink"/>
                <w:noProof/>
              </w:rPr>
              <w:t>2. ELEMENTE DE CONTEXT</w:t>
            </w:r>
            <w:r>
              <w:rPr>
                <w:noProof/>
                <w:webHidden/>
              </w:rPr>
              <w:tab/>
            </w:r>
            <w:r>
              <w:rPr>
                <w:noProof/>
                <w:webHidden/>
              </w:rPr>
              <w:fldChar w:fldCharType="begin"/>
            </w:r>
            <w:r>
              <w:rPr>
                <w:noProof/>
                <w:webHidden/>
              </w:rPr>
              <w:instrText xml:space="preserve"> PAGEREF _Toc161338987 \h </w:instrText>
            </w:r>
            <w:r>
              <w:rPr>
                <w:noProof/>
                <w:webHidden/>
              </w:rPr>
            </w:r>
            <w:r>
              <w:rPr>
                <w:noProof/>
                <w:webHidden/>
              </w:rPr>
              <w:fldChar w:fldCharType="separate"/>
            </w:r>
            <w:r w:rsidR="008C3856">
              <w:rPr>
                <w:noProof/>
                <w:webHidden/>
              </w:rPr>
              <w:t>12</w:t>
            </w:r>
            <w:r>
              <w:rPr>
                <w:noProof/>
                <w:webHidden/>
              </w:rPr>
              <w:fldChar w:fldCharType="end"/>
            </w:r>
          </w:hyperlink>
        </w:p>
        <w:p w14:paraId="38658004" w14:textId="60572049" w:rsidR="00875E96" w:rsidRDefault="00875E96">
          <w:pPr>
            <w:pStyle w:val="TOC2"/>
            <w:tabs>
              <w:tab w:val="right" w:leader="dot" w:pos="9741"/>
            </w:tabs>
            <w:rPr>
              <w:rFonts w:eastAsiaTheme="minorEastAsia" w:cstheme="minorBidi"/>
              <w:noProof/>
              <w:kern w:val="2"/>
              <w:lang w:val="en-US"/>
              <w14:ligatures w14:val="standardContextual"/>
            </w:rPr>
          </w:pPr>
          <w:hyperlink w:anchor="_Toc161338988" w:history="1">
            <w:r w:rsidRPr="00371702">
              <w:rPr>
                <w:rStyle w:val="Hyperlink"/>
                <w:noProof/>
              </w:rPr>
              <w:t>2.1 Informații generale despre Program</w:t>
            </w:r>
            <w:r>
              <w:rPr>
                <w:noProof/>
                <w:webHidden/>
              </w:rPr>
              <w:tab/>
            </w:r>
            <w:r>
              <w:rPr>
                <w:noProof/>
                <w:webHidden/>
              </w:rPr>
              <w:fldChar w:fldCharType="begin"/>
            </w:r>
            <w:r>
              <w:rPr>
                <w:noProof/>
                <w:webHidden/>
              </w:rPr>
              <w:instrText xml:space="preserve"> PAGEREF _Toc161338988 \h </w:instrText>
            </w:r>
            <w:r>
              <w:rPr>
                <w:noProof/>
                <w:webHidden/>
              </w:rPr>
            </w:r>
            <w:r>
              <w:rPr>
                <w:noProof/>
                <w:webHidden/>
              </w:rPr>
              <w:fldChar w:fldCharType="separate"/>
            </w:r>
            <w:r w:rsidR="008C3856">
              <w:rPr>
                <w:noProof/>
                <w:webHidden/>
              </w:rPr>
              <w:t>12</w:t>
            </w:r>
            <w:r>
              <w:rPr>
                <w:noProof/>
                <w:webHidden/>
              </w:rPr>
              <w:fldChar w:fldCharType="end"/>
            </w:r>
          </w:hyperlink>
        </w:p>
        <w:p w14:paraId="28ECEFD9" w14:textId="560D2BB1" w:rsidR="00875E96" w:rsidRDefault="00875E96">
          <w:pPr>
            <w:pStyle w:val="TOC2"/>
            <w:tabs>
              <w:tab w:val="right" w:leader="dot" w:pos="9741"/>
            </w:tabs>
            <w:rPr>
              <w:rFonts w:eastAsiaTheme="minorEastAsia" w:cstheme="minorBidi"/>
              <w:noProof/>
              <w:kern w:val="2"/>
              <w:lang w:val="en-US"/>
              <w14:ligatures w14:val="standardContextual"/>
            </w:rPr>
          </w:pPr>
          <w:hyperlink w:anchor="_Toc161338989" w:history="1">
            <w:r w:rsidRPr="00371702">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_Toc161338989 \h </w:instrText>
            </w:r>
            <w:r>
              <w:rPr>
                <w:noProof/>
                <w:webHidden/>
              </w:rPr>
            </w:r>
            <w:r>
              <w:rPr>
                <w:noProof/>
                <w:webHidden/>
              </w:rPr>
              <w:fldChar w:fldCharType="separate"/>
            </w:r>
            <w:r w:rsidR="008C3856">
              <w:rPr>
                <w:noProof/>
                <w:webHidden/>
              </w:rPr>
              <w:t>13</w:t>
            </w:r>
            <w:r>
              <w:rPr>
                <w:noProof/>
                <w:webHidden/>
              </w:rPr>
              <w:fldChar w:fldCharType="end"/>
            </w:r>
          </w:hyperlink>
        </w:p>
        <w:p w14:paraId="24BA1BDE" w14:textId="2E70DCDB"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0" w:history="1">
            <w:r w:rsidRPr="00371702">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_Toc161338990 \h </w:instrText>
            </w:r>
            <w:r>
              <w:rPr>
                <w:noProof/>
                <w:webHidden/>
              </w:rPr>
            </w:r>
            <w:r>
              <w:rPr>
                <w:noProof/>
                <w:webHidden/>
              </w:rPr>
              <w:fldChar w:fldCharType="separate"/>
            </w:r>
            <w:r w:rsidR="008C3856">
              <w:rPr>
                <w:noProof/>
                <w:webHidden/>
              </w:rPr>
              <w:t>14</w:t>
            </w:r>
            <w:r>
              <w:rPr>
                <w:noProof/>
                <w:webHidden/>
              </w:rPr>
              <w:fldChar w:fldCharType="end"/>
            </w:r>
          </w:hyperlink>
        </w:p>
        <w:p w14:paraId="12CBEACB" w14:textId="2C9FD270" w:rsidR="00875E96" w:rsidRDefault="00875E96">
          <w:pPr>
            <w:pStyle w:val="TOC1"/>
            <w:tabs>
              <w:tab w:val="right" w:leader="dot" w:pos="9741"/>
            </w:tabs>
            <w:rPr>
              <w:rFonts w:eastAsiaTheme="minorEastAsia" w:cstheme="minorBidi"/>
              <w:noProof/>
              <w:kern w:val="2"/>
              <w:lang w:val="en-US"/>
              <w14:ligatures w14:val="standardContextual"/>
            </w:rPr>
          </w:pPr>
          <w:hyperlink w:anchor="_Toc161338991" w:history="1">
            <w:r w:rsidRPr="00371702">
              <w:rPr>
                <w:rStyle w:val="Hyperlink"/>
                <w:noProof/>
              </w:rPr>
              <w:t>3. ASPECTE SPECIFICE APELULUI DE PROIECTE</w:t>
            </w:r>
            <w:r>
              <w:rPr>
                <w:noProof/>
                <w:webHidden/>
              </w:rPr>
              <w:tab/>
            </w:r>
            <w:r>
              <w:rPr>
                <w:noProof/>
                <w:webHidden/>
              </w:rPr>
              <w:fldChar w:fldCharType="begin"/>
            </w:r>
            <w:r>
              <w:rPr>
                <w:noProof/>
                <w:webHidden/>
              </w:rPr>
              <w:instrText xml:space="preserve"> PAGEREF _Toc161338991 \h </w:instrText>
            </w:r>
            <w:r>
              <w:rPr>
                <w:noProof/>
                <w:webHidden/>
              </w:rPr>
            </w:r>
            <w:r>
              <w:rPr>
                <w:noProof/>
                <w:webHidden/>
              </w:rPr>
              <w:fldChar w:fldCharType="separate"/>
            </w:r>
            <w:r w:rsidR="008C3856">
              <w:rPr>
                <w:noProof/>
                <w:webHidden/>
              </w:rPr>
              <w:t>17</w:t>
            </w:r>
            <w:r>
              <w:rPr>
                <w:noProof/>
                <w:webHidden/>
              </w:rPr>
              <w:fldChar w:fldCharType="end"/>
            </w:r>
          </w:hyperlink>
        </w:p>
        <w:p w14:paraId="33FB2ABD" w14:textId="0F855395"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2" w:history="1">
            <w:r w:rsidRPr="00371702">
              <w:rPr>
                <w:rStyle w:val="Hyperlink"/>
                <w:noProof/>
              </w:rPr>
              <w:t>3.1 Tipul de apel</w:t>
            </w:r>
            <w:r>
              <w:rPr>
                <w:noProof/>
                <w:webHidden/>
              </w:rPr>
              <w:tab/>
            </w:r>
            <w:r>
              <w:rPr>
                <w:noProof/>
                <w:webHidden/>
              </w:rPr>
              <w:fldChar w:fldCharType="begin"/>
            </w:r>
            <w:r>
              <w:rPr>
                <w:noProof/>
                <w:webHidden/>
              </w:rPr>
              <w:instrText xml:space="preserve"> PAGEREF _Toc161338992 \h </w:instrText>
            </w:r>
            <w:r>
              <w:rPr>
                <w:noProof/>
                <w:webHidden/>
              </w:rPr>
            </w:r>
            <w:r>
              <w:rPr>
                <w:noProof/>
                <w:webHidden/>
              </w:rPr>
              <w:fldChar w:fldCharType="separate"/>
            </w:r>
            <w:r w:rsidR="008C3856">
              <w:rPr>
                <w:noProof/>
                <w:webHidden/>
              </w:rPr>
              <w:t>17</w:t>
            </w:r>
            <w:r>
              <w:rPr>
                <w:noProof/>
                <w:webHidden/>
              </w:rPr>
              <w:fldChar w:fldCharType="end"/>
            </w:r>
          </w:hyperlink>
        </w:p>
        <w:p w14:paraId="45A368F4" w14:textId="34EE0135"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3" w:history="1">
            <w:r w:rsidRPr="00371702">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_Toc161338993 \h </w:instrText>
            </w:r>
            <w:r>
              <w:rPr>
                <w:noProof/>
                <w:webHidden/>
              </w:rPr>
            </w:r>
            <w:r>
              <w:rPr>
                <w:noProof/>
                <w:webHidden/>
              </w:rPr>
              <w:fldChar w:fldCharType="separate"/>
            </w:r>
            <w:r w:rsidR="008C3856">
              <w:rPr>
                <w:noProof/>
                <w:webHidden/>
              </w:rPr>
              <w:t>17</w:t>
            </w:r>
            <w:r>
              <w:rPr>
                <w:noProof/>
                <w:webHidden/>
              </w:rPr>
              <w:fldChar w:fldCharType="end"/>
            </w:r>
          </w:hyperlink>
        </w:p>
        <w:p w14:paraId="28FE3FBE" w14:textId="08961DD9"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4" w:history="1">
            <w:r w:rsidRPr="00371702">
              <w:rPr>
                <w:rStyle w:val="Hyperlink"/>
                <w:noProof/>
              </w:rPr>
              <w:t>3.3 Bugetul alocat apelului de proiecte</w:t>
            </w:r>
            <w:r>
              <w:rPr>
                <w:noProof/>
                <w:webHidden/>
              </w:rPr>
              <w:tab/>
            </w:r>
            <w:r>
              <w:rPr>
                <w:noProof/>
                <w:webHidden/>
              </w:rPr>
              <w:fldChar w:fldCharType="begin"/>
            </w:r>
            <w:r>
              <w:rPr>
                <w:noProof/>
                <w:webHidden/>
              </w:rPr>
              <w:instrText xml:space="preserve"> PAGEREF _Toc161338994 \h </w:instrText>
            </w:r>
            <w:r>
              <w:rPr>
                <w:noProof/>
                <w:webHidden/>
              </w:rPr>
            </w:r>
            <w:r>
              <w:rPr>
                <w:noProof/>
                <w:webHidden/>
              </w:rPr>
              <w:fldChar w:fldCharType="separate"/>
            </w:r>
            <w:r w:rsidR="008C3856">
              <w:rPr>
                <w:noProof/>
                <w:webHidden/>
              </w:rPr>
              <w:t>17</w:t>
            </w:r>
            <w:r>
              <w:rPr>
                <w:noProof/>
                <w:webHidden/>
              </w:rPr>
              <w:fldChar w:fldCharType="end"/>
            </w:r>
          </w:hyperlink>
        </w:p>
        <w:p w14:paraId="3CE03377" w14:textId="65947FF0"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5" w:history="1">
            <w:r w:rsidRPr="00371702">
              <w:rPr>
                <w:rStyle w:val="Hyperlink"/>
                <w:noProof/>
              </w:rPr>
              <w:t>3.4 Rata de cofinanțare</w:t>
            </w:r>
            <w:r>
              <w:rPr>
                <w:noProof/>
                <w:webHidden/>
              </w:rPr>
              <w:tab/>
            </w:r>
            <w:r>
              <w:rPr>
                <w:noProof/>
                <w:webHidden/>
              </w:rPr>
              <w:fldChar w:fldCharType="begin"/>
            </w:r>
            <w:r>
              <w:rPr>
                <w:noProof/>
                <w:webHidden/>
              </w:rPr>
              <w:instrText xml:space="preserve"> PAGEREF _Toc161338995 \h </w:instrText>
            </w:r>
            <w:r>
              <w:rPr>
                <w:noProof/>
                <w:webHidden/>
              </w:rPr>
            </w:r>
            <w:r>
              <w:rPr>
                <w:noProof/>
                <w:webHidden/>
              </w:rPr>
              <w:fldChar w:fldCharType="separate"/>
            </w:r>
            <w:r w:rsidR="008C3856">
              <w:rPr>
                <w:noProof/>
                <w:webHidden/>
              </w:rPr>
              <w:t>18</w:t>
            </w:r>
            <w:r>
              <w:rPr>
                <w:noProof/>
                <w:webHidden/>
              </w:rPr>
              <w:fldChar w:fldCharType="end"/>
            </w:r>
          </w:hyperlink>
        </w:p>
        <w:p w14:paraId="0023351A" w14:textId="61E7F9A9"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6" w:history="1">
            <w:r w:rsidRPr="00371702">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_Toc161338996 \h </w:instrText>
            </w:r>
            <w:r>
              <w:rPr>
                <w:noProof/>
                <w:webHidden/>
              </w:rPr>
            </w:r>
            <w:r>
              <w:rPr>
                <w:noProof/>
                <w:webHidden/>
              </w:rPr>
              <w:fldChar w:fldCharType="separate"/>
            </w:r>
            <w:r w:rsidR="008C3856">
              <w:rPr>
                <w:noProof/>
                <w:webHidden/>
              </w:rPr>
              <w:t>19</w:t>
            </w:r>
            <w:r>
              <w:rPr>
                <w:noProof/>
                <w:webHidden/>
              </w:rPr>
              <w:fldChar w:fldCharType="end"/>
            </w:r>
          </w:hyperlink>
        </w:p>
        <w:p w14:paraId="61B8C3E4" w14:textId="0EB5E5A6"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7" w:history="1">
            <w:r w:rsidRPr="00371702">
              <w:rPr>
                <w:rStyle w:val="Hyperlink"/>
                <w:noProof/>
              </w:rPr>
              <w:t>3.6 Acțiuni sprijinite în cadrul apelului</w:t>
            </w:r>
            <w:r>
              <w:rPr>
                <w:noProof/>
                <w:webHidden/>
              </w:rPr>
              <w:tab/>
            </w:r>
            <w:r>
              <w:rPr>
                <w:noProof/>
                <w:webHidden/>
              </w:rPr>
              <w:fldChar w:fldCharType="begin"/>
            </w:r>
            <w:r>
              <w:rPr>
                <w:noProof/>
                <w:webHidden/>
              </w:rPr>
              <w:instrText xml:space="preserve"> PAGEREF _Toc161338997 \h </w:instrText>
            </w:r>
            <w:r>
              <w:rPr>
                <w:noProof/>
                <w:webHidden/>
              </w:rPr>
            </w:r>
            <w:r>
              <w:rPr>
                <w:noProof/>
                <w:webHidden/>
              </w:rPr>
              <w:fldChar w:fldCharType="separate"/>
            </w:r>
            <w:r w:rsidR="008C3856">
              <w:rPr>
                <w:noProof/>
                <w:webHidden/>
              </w:rPr>
              <w:t>19</w:t>
            </w:r>
            <w:r>
              <w:rPr>
                <w:noProof/>
                <w:webHidden/>
              </w:rPr>
              <w:fldChar w:fldCharType="end"/>
            </w:r>
          </w:hyperlink>
        </w:p>
        <w:p w14:paraId="083FEA6F" w14:textId="3EDB0EF0"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8" w:history="1">
            <w:r w:rsidRPr="00371702">
              <w:rPr>
                <w:rStyle w:val="Hyperlink"/>
                <w:noProof/>
              </w:rPr>
              <w:t>3.7. Grup țintă vizat de apelul de proiecte</w:t>
            </w:r>
            <w:r>
              <w:rPr>
                <w:noProof/>
                <w:webHidden/>
              </w:rPr>
              <w:tab/>
            </w:r>
            <w:r>
              <w:rPr>
                <w:noProof/>
                <w:webHidden/>
              </w:rPr>
              <w:fldChar w:fldCharType="begin"/>
            </w:r>
            <w:r>
              <w:rPr>
                <w:noProof/>
                <w:webHidden/>
              </w:rPr>
              <w:instrText xml:space="preserve"> PAGEREF _Toc161338998 \h </w:instrText>
            </w:r>
            <w:r>
              <w:rPr>
                <w:noProof/>
                <w:webHidden/>
              </w:rPr>
            </w:r>
            <w:r>
              <w:rPr>
                <w:noProof/>
                <w:webHidden/>
              </w:rPr>
              <w:fldChar w:fldCharType="separate"/>
            </w:r>
            <w:r w:rsidR="008C3856">
              <w:rPr>
                <w:noProof/>
                <w:webHidden/>
              </w:rPr>
              <w:t>19</w:t>
            </w:r>
            <w:r>
              <w:rPr>
                <w:noProof/>
                <w:webHidden/>
              </w:rPr>
              <w:fldChar w:fldCharType="end"/>
            </w:r>
          </w:hyperlink>
        </w:p>
        <w:p w14:paraId="171155B4" w14:textId="41547B82" w:rsidR="00875E96" w:rsidRDefault="00875E96">
          <w:pPr>
            <w:pStyle w:val="TOC2"/>
            <w:tabs>
              <w:tab w:val="right" w:leader="dot" w:pos="9741"/>
            </w:tabs>
            <w:rPr>
              <w:rFonts w:eastAsiaTheme="minorEastAsia" w:cstheme="minorBidi"/>
              <w:noProof/>
              <w:kern w:val="2"/>
              <w:lang w:val="en-US"/>
              <w14:ligatures w14:val="standardContextual"/>
            </w:rPr>
          </w:pPr>
          <w:hyperlink w:anchor="_Toc161338999" w:history="1">
            <w:r w:rsidRPr="00371702">
              <w:rPr>
                <w:rStyle w:val="Hyperlink"/>
                <w:noProof/>
              </w:rPr>
              <w:t>3.8. Indicatori</w:t>
            </w:r>
            <w:r>
              <w:rPr>
                <w:noProof/>
                <w:webHidden/>
              </w:rPr>
              <w:tab/>
            </w:r>
            <w:r>
              <w:rPr>
                <w:noProof/>
                <w:webHidden/>
              </w:rPr>
              <w:fldChar w:fldCharType="begin"/>
            </w:r>
            <w:r>
              <w:rPr>
                <w:noProof/>
                <w:webHidden/>
              </w:rPr>
              <w:instrText xml:space="preserve"> PAGEREF _Toc161338999 \h </w:instrText>
            </w:r>
            <w:r>
              <w:rPr>
                <w:noProof/>
                <w:webHidden/>
              </w:rPr>
            </w:r>
            <w:r>
              <w:rPr>
                <w:noProof/>
                <w:webHidden/>
              </w:rPr>
              <w:fldChar w:fldCharType="separate"/>
            </w:r>
            <w:r w:rsidR="008C3856">
              <w:rPr>
                <w:noProof/>
                <w:webHidden/>
              </w:rPr>
              <w:t>19</w:t>
            </w:r>
            <w:r>
              <w:rPr>
                <w:noProof/>
                <w:webHidden/>
              </w:rPr>
              <w:fldChar w:fldCharType="end"/>
            </w:r>
          </w:hyperlink>
        </w:p>
        <w:p w14:paraId="0F11A8C5" w14:textId="2F456C3B" w:rsidR="00875E96" w:rsidRDefault="00875E96">
          <w:pPr>
            <w:pStyle w:val="TOC3"/>
            <w:tabs>
              <w:tab w:val="left" w:pos="1320"/>
              <w:tab w:val="right" w:leader="dot" w:pos="9741"/>
            </w:tabs>
            <w:rPr>
              <w:rFonts w:eastAsiaTheme="minorEastAsia" w:cstheme="minorBidi"/>
              <w:noProof/>
              <w:kern w:val="2"/>
              <w:lang w:val="en-US"/>
              <w14:ligatures w14:val="standardContextual"/>
            </w:rPr>
          </w:pPr>
          <w:hyperlink w:anchor="_Toc161339000" w:history="1">
            <w:r w:rsidRPr="00371702">
              <w:rPr>
                <w:rStyle w:val="Hyperlink"/>
                <w:noProof/>
              </w:rPr>
              <w:t xml:space="preserve">3.8.1. </w:t>
            </w:r>
            <w:r>
              <w:rPr>
                <w:rFonts w:eastAsiaTheme="minorEastAsia" w:cstheme="minorBidi"/>
                <w:noProof/>
                <w:kern w:val="2"/>
                <w:lang w:val="en-US"/>
                <w14:ligatures w14:val="standardContextual"/>
              </w:rPr>
              <w:tab/>
            </w:r>
            <w:r w:rsidRPr="00371702">
              <w:rPr>
                <w:rStyle w:val="Hyperlink"/>
                <w:noProof/>
              </w:rPr>
              <w:t>Indicatori de realizare</w:t>
            </w:r>
            <w:r>
              <w:rPr>
                <w:noProof/>
                <w:webHidden/>
              </w:rPr>
              <w:tab/>
            </w:r>
            <w:r>
              <w:rPr>
                <w:noProof/>
                <w:webHidden/>
              </w:rPr>
              <w:fldChar w:fldCharType="begin"/>
            </w:r>
            <w:r>
              <w:rPr>
                <w:noProof/>
                <w:webHidden/>
              </w:rPr>
              <w:instrText xml:space="preserve"> PAGEREF _Toc161339000 \h </w:instrText>
            </w:r>
            <w:r>
              <w:rPr>
                <w:noProof/>
                <w:webHidden/>
              </w:rPr>
            </w:r>
            <w:r>
              <w:rPr>
                <w:noProof/>
                <w:webHidden/>
              </w:rPr>
              <w:fldChar w:fldCharType="separate"/>
            </w:r>
            <w:r w:rsidR="008C3856">
              <w:rPr>
                <w:noProof/>
                <w:webHidden/>
              </w:rPr>
              <w:t>19</w:t>
            </w:r>
            <w:r>
              <w:rPr>
                <w:noProof/>
                <w:webHidden/>
              </w:rPr>
              <w:fldChar w:fldCharType="end"/>
            </w:r>
          </w:hyperlink>
        </w:p>
        <w:p w14:paraId="338440E5" w14:textId="1BECAE92" w:rsidR="00875E96" w:rsidRDefault="00875E96">
          <w:pPr>
            <w:pStyle w:val="TOC3"/>
            <w:tabs>
              <w:tab w:val="right" w:leader="dot" w:pos="9741"/>
            </w:tabs>
            <w:rPr>
              <w:rFonts w:eastAsiaTheme="minorEastAsia" w:cstheme="minorBidi"/>
              <w:noProof/>
              <w:kern w:val="2"/>
              <w:lang w:val="en-US"/>
              <w14:ligatures w14:val="standardContextual"/>
            </w:rPr>
          </w:pPr>
          <w:hyperlink w:anchor="_Toc161339001" w:history="1">
            <w:r w:rsidRPr="00371702">
              <w:rPr>
                <w:rStyle w:val="Hyperlink"/>
                <w:noProof/>
              </w:rPr>
              <w:t>3.8.2. Indicatori de rezultat</w:t>
            </w:r>
            <w:r>
              <w:rPr>
                <w:noProof/>
                <w:webHidden/>
              </w:rPr>
              <w:tab/>
            </w:r>
            <w:r>
              <w:rPr>
                <w:noProof/>
                <w:webHidden/>
              </w:rPr>
              <w:fldChar w:fldCharType="begin"/>
            </w:r>
            <w:r>
              <w:rPr>
                <w:noProof/>
                <w:webHidden/>
              </w:rPr>
              <w:instrText xml:space="preserve"> PAGEREF _Toc161339001 \h </w:instrText>
            </w:r>
            <w:r>
              <w:rPr>
                <w:noProof/>
                <w:webHidden/>
              </w:rPr>
            </w:r>
            <w:r>
              <w:rPr>
                <w:noProof/>
                <w:webHidden/>
              </w:rPr>
              <w:fldChar w:fldCharType="separate"/>
            </w:r>
            <w:r w:rsidR="008C3856">
              <w:rPr>
                <w:noProof/>
                <w:webHidden/>
              </w:rPr>
              <w:t>20</w:t>
            </w:r>
            <w:r>
              <w:rPr>
                <w:noProof/>
                <w:webHidden/>
              </w:rPr>
              <w:fldChar w:fldCharType="end"/>
            </w:r>
          </w:hyperlink>
        </w:p>
        <w:p w14:paraId="73BA54EC" w14:textId="1603E3D5" w:rsidR="00875E96" w:rsidRDefault="00875E96">
          <w:pPr>
            <w:pStyle w:val="TOC3"/>
            <w:tabs>
              <w:tab w:val="right" w:leader="dot" w:pos="9741"/>
            </w:tabs>
            <w:rPr>
              <w:rFonts w:eastAsiaTheme="minorEastAsia" w:cstheme="minorBidi"/>
              <w:noProof/>
              <w:kern w:val="2"/>
              <w:lang w:val="en-US"/>
              <w14:ligatures w14:val="standardContextual"/>
            </w:rPr>
          </w:pPr>
          <w:hyperlink w:anchor="_Toc161339002" w:history="1">
            <w:r w:rsidRPr="00371702">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_Toc161339002 \h </w:instrText>
            </w:r>
            <w:r>
              <w:rPr>
                <w:noProof/>
                <w:webHidden/>
              </w:rPr>
            </w:r>
            <w:r>
              <w:rPr>
                <w:noProof/>
                <w:webHidden/>
              </w:rPr>
              <w:fldChar w:fldCharType="separate"/>
            </w:r>
            <w:r w:rsidR="008C3856">
              <w:rPr>
                <w:noProof/>
                <w:webHidden/>
              </w:rPr>
              <w:t>20</w:t>
            </w:r>
            <w:r>
              <w:rPr>
                <w:noProof/>
                <w:webHidden/>
              </w:rPr>
              <w:fldChar w:fldCharType="end"/>
            </w:r>
          </w:hyperlink>
        </w:p>
        <w:p w14:paraId="4E58E9BB" w14:textId="1FC2F57D"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3" w:history="1">
            <w:r w:rsidRPr="00371702">
              <w:rPr>
                <w:rStyle w:val="Hyperlink"/>
                <w:noProof/>
              </w:rPr>
              <w:t>3.9. Rezultatele așteptate</w:t>
            </w:r>
            <w:r>
              <w:rPr>
                <w:noProof/>
                <w:webHidden/>
              </w:rPr>
              <w:tab/>
            </w:r>
            <w:r>
              <w:rPr>
                <w:noProof/>
                <w:webHidden/>
              </w:rPr>
              <w:fldChar w:fldCharType="begin"/>
            </w:r>
            <w:r>
              <w:rPr>
                <w:noProof/>
                <w:webHidden/>
              </w:rPr>
              <w:instrText xml:space="preserve"> PAGEREF _Toc161339003 \h </w:instrText>
            </w:r>
            <w:r>
              <w:rPr>
                <w:noProof/>
                <w:webHidden/>
              </w:rPr>
            </w:r>
            <w:r>
              <w:rPr>
                <w:noProof/>
                <w:webHidden/>
              </w:rPr>
              <w:fldChar w:fldCharType="separate"/>
            </w:r>
            <w:r w:rsidR="008C3856">
              <w:rPr>
                <w:noProof/>
                <w:webHidden/>
              </w:rPr>
              <w:t>20</w:t>
            </w:r>
            <w:r>
              <w:rPr>
                <w:noProof/>
                <w:webHidden/>
              </w:rPr>
              <w:fldChar w:fldCharType="end"/>
            </w:r>
          </w:hyperlink>
        </w:p>
        <w:p w14:paraId="440B787C" w14:textId="4E2577FE"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4" w:history="1">
            <w:r w:rsidRPr="00371702">
              <w:rPr>
                <w:rStyle w:val="Hyperlink"/>
                <w:noProof/>
              </w:rPr>
              <w:t>3.10. Operațiune de importanță strategică</w:t>
            </w:r>
            <w:r>
              <w:rPr>
                <w:noProof/>
                <w:webHidden/>
              </w:rPr>
              <w:tab/>
            </w:r>
            <w:r>
              <w:rPr>
                <w:noProof/>
                <w:webHidden/>
              </w:rPr>
              <w:fldChar w:fldCharType="begin"/>
            </w:r>
            <w:r>
              <w:rPr>
                <w:noProof/>
                <w:webHidden/>
              </w:rPr>
              <w:instrText xml:space="preserve"> PAGEREF _Toc161339004 \h </w:instrText>
            </w:r>
            <w:r>
              <w:rPr>
                <w:noProof/>
                <w:webHidden/>
              </w:rPr>
            </w:r>
            <w:r>
              <w:rPr>
                <w:noProof/>
                <w:webHidden/>
              </w:rPr>
              <w:fldChar w:fldCharType="separate"/>
            </w:r>
            <w:r w:rsidR="008C3856">
              <w:rPr>
                <w:noProof/>
                <w:webHidden/>
              </w:rPr>
              <w:t>21</w:t>
            </w:r>
            <w:r>
              <w:rPr>
                <w:noProof/>
                <w:webHidden/>
              </w:rPr>
              <w:fldChar w:fldCharType="end"/>
            </w:r>
          </w:hyperlink>
        </w:p>
        <w:p w14:paraId="071A06D1" w14:textId="5988D015"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5" w:history="1">
            <w:r w:rsidRPr="00371702">
              <w:rPr>
                <w:rStyle w:val="Hyperlink"/>
                <w:noProof/>
              </w:rPr>
              <w:t>3.11. Investiții teritoriale integrate</w:t>
            </w:r>
            <w:r>
              <w:rPr>
                <w:noProof/>
                <w:webHidden/>
              </w:rPr>
              <w:tab/>
            </w:r>
            <w:r>
              <w:rPr>
                <w:noProof/>
                <w:webHidden/>
              </w:rPr>
              <w:fldChar w:fldCharType="begin"/>
            </w:r>
            <w:r>
              <w:rPr>
                <w:noProof/>
                <w:webHidden/>
              </w:rPr>
              <w:instrText xml:space="preserve"> PAGEREF _Toc161339005 \h </w:instrText>
            </w:r>
            <w:r>
              <w:rPr>
                <w:noProof/>
                <w:webHidden/>
              </w:rPr>
            </w:r>
            <w:r>
              <w:rPr>
                <w:noProof/>
                <w:webHidden/>
              </w:rPr>
              <w:fldChar w:fldCharType="separate"/>
            </w:r>
            <w:r w:rsidR="008C3856">
              <w:rPr>
                <w:noProof/>
                <w:webHidden/>
              </w:rPr>
              <w:t>21</w:t>
            </w:r>
            <w:r>
              <w:rPr>
                <w:noProof/>
                <w:webHidden/>
              </w:rPr>
              <w:fldChar w:fldCharType="end"/>
            </w:r>
          </w:hyperlink>
        </w:p>
        <w:p w14:paraId="0C842445" w14:textId="52138E9B"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6" w:history="1">
            <w:r w:rsidRPr="00371702">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_Toc161339006 \h </w:instrText>
            </w:r>
            <w:r>
              <w:rPr>
                <w:noProof/>
                <w:webHidden/>
              </w:rPr>
            </w:r>
            <w:r>
              <w:rPr>
                <w:noProof/>
                <w:webHidden/>
              </w:rPr>
              <w:fldChar w:fldCharType="separate"/>
            </w:r>
            <w:r w:rsidR="008C3856">
              <w:rPr>
                <w:noProof/>
                <w:webHidden/>
              </w:rPr>
              <w:t>21</w:t>
            </w:r>
            <w:r>
              <w:rPr>
                <w:noProof/>
                <w:webHidden/>
              </w:rPr>
              <w:fldChar w:fldCharType="end"/>
            </w:r>
          </w:hyperlink>
        </w:p>
        <w:p w14:paraId="44702237" w14:textId="23DAD68D"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7" w:history="1">
            <w:r w:rsidRPr="00371702">
              <w:rPr>
                <w:rStyle w:val="Hyperlink"/>
                <w:noProof/>
              </w:rPr>
              <w:t>3.13.Reguli privind ajutorul de stat</w:t>
            </w:r>
            <w:r>
              <w:rPr>
                <w:noProof/>
                <w:webHidden/>
              </w:rPr>
              <w:tab/>
            </w:r>
            <w:r>
              <w:rPr>
                <w:noProof/>
                <w:webHidden/>
              </w:rPr>
              <w:fldChar w:fldCharType="begin"/>
            </w:r>
            <w:r>
              <w:rPr>
                <w:noProof/>
                <w:webHidden/>
              </w:rPr>
              <w:instrText xml:space="preserve"> PAGEREF _Toc161339007 \h </w:instrText>
            </w:r>
            <w:r>
              <w:rPr>
                <w:noProof/>
                <w:webHidden/>
              </w:rPr>
            </w:r>
            <w:r>
              <w:rPr>
                <w:noProof/>
                <w:webHidden/>
              </w:rPr>
              <w:fldChar w:fldCharType="separate"/>
            </w:r>
            <w:r w:rsidR="008C3856">
              <w:rPr>
                <w:noProof/>
                <w:webHidden/>
              </w:rPr>
              <w:t>21</w:t>
            </w:r>
            <w:r>
              <w:rPr>
                <w:noProof/>
                <w:webHidden/>
              </w:rPr>
              <w:fldChar w:fldCharType="end"/>
            </w:r>
          </w:hyperlink>
        </w:p>
        <w:p w14:paraId="1CDD65D5" w14:textId="5DB0E393"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8" w:history="1">
            <w:r w:rsidRPr="00371702">
              <w:rPr>
                <w:rStyle w:val="Hyperlink"/>
                <w:noProof/>
              </w:rPr>
              <w:t>3.14. Reguli privind instrumentele financiare</w:t>
            </w:r>
            <w:r>
              <w:rPr>
                <w:noProof/>
                <w:webHidden/>
              </w:rPr>
              <w:tab/>
            </w:r>
            <w:r>
              <w:rPr>
                <w:noProof/>
                <w:webHidden/>
              </w:rPr>
              <w:fldChar w:fldCharType="begin"/>
            </w:r>
            <w:r>
              <w:rPr>
                <w:noProof/>
                <w:webHidden/>
              </w:rPr>
              <w:instrText xml:space="preserve"> PAGEREF _Toc161339008 \h </w:instrText>
            </w:r>
            <w:r>
              <w:rPr>
                <w:noProof/>
                <w:webHidden/>
              </w:rPr>
            </w:r>
            <w:r>
              <w:rPr>
                <w:noProof/>
                <w:webHidden/>
              </w:rPr>
              <w:fldChar w:fldCharType="separate"/>
            </w:r>
            <w:r w:rsidR="008C3856">
              <w:rPr>
                <w:noProof/>
                <w:webHidden/>
              </w:rPr>
              <w:t>22</w:t>
            </w:r>
            <w:r>
              <w:rPr>
                <w:noProof/>
                <w:webHidden/>
              </w:rPr>
              <w:fldChar w:fldCharType="end"/>
            </w:r>
          </w:hyperlink>
        </w:p>
        <w:p w14:paraId="74986BA6" w14:textId="2CF0E289" w:rsidR="00875E96" w:rsidRDefault="00875E96">
          <w:pPr>
            <w:pStyle w:val="TOC2"/>
            <w:tabs>
              <w:tab w:val="right" w:leader="dot" w:pos="9741"/>
            </w:tabs>
            <w:rPr>
              <w:rFonts w:eastAsiaTheme="minorEastAsia" w:cstheme="minorBidi"/>
              <w:noProof/>
              <w:kern w:val="2"/>
              <w:lang w:val="en-US"/>
              <w14:ligatures w14:val="standardContextual"/>
            </w:rPr>
          </w:pPr>
          <w:hyperlink w:anchor="_Toc161339009" w:history="1">
            <w:r w:rsidRPr="00371702">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_Toc161339009 \h </w:instrText>
            </w:r>
            <w:r>
              <w:rPr>
                <w:noProof/>
                <w:webHidden/>
              </w:rPr>
            </w:r>
            <w:r>
              <w:rPr>
                <w:noProof/>
                <w:webHidden/>
              </w:rPr>
              <w:fldChar w:fldCharType="separate"/>
            </w:r>
            <w:r w:rsidR="008C3856">
              <w:rPr>
                <w:noProof/>
                <w:webHidden/>
              </w:rPr>
              <w:t>22</w:t>
            </w:r>
            <w:r>
              <w:rPr>
                <w:noProof/>
                <w:webHidden/>
              </w:rPr>
              <w:fldChar w:fldCharType="end"/>
            </w:r>
          </w:hyperlink>
        </w:p>
        <w:p w14:paraId="1666C641" w14:textId="2724B2AD"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0" w:history="1">
            <w:r w:rsidRPr="00371702">
              <w:rPr>
                <w:rStyle w:val="Hyperlink"/>
                <w:noProof/>
              </w:rPr>
              <w:t>3.16. Principii orizontale</w:t>
            </w:r>
            <w:r>
              <w:rPr>
                <w:noProof/>
                <w:webHidden/>
              </w:rPr>
              <w:tab/>
            </w:r>
            <w:r>
              <w:rPr>
                <w:noProof/>
                <w:webHidden/>
              </w:rPr>
              <w:fldChar w:fldCharType="begin"/>
            </w:r>
            <w:r>
              <w:rPr>
                <w:noProof/>
                <w:webHidden/>
              </w:rPr>
              <w:instrText xml:space="preserve"> PAGEREF _Toc161339010 \h </w:instrText>
            </w:r>
            <w:r>
              <w:rPr>
                <w:noProof/>
                <w:webHidden/>
              </w:rPr>
            </w:r>
            <w:r>
              <w:rPr>
                <w:noProof/>
                <w:webHidden/>
              </w:rPr>
              <w:fldChar w:fldCharType="separate"/>
            </w:r>
            <w:r w:rsidR="008C3856">
              <w:rPr>
                <w:noProof/>
                <w:webHidden/>
              </w:rPr>
              <w:t>22</w:t>
            </w:r>
            <w:r>
              <w:rPr>
                <w:noProof/>
                <w:webHidden/>
              </w:rPr>
              <w:fldChar w:fldCharType="end"/>
            </w:r>
          </w:hyperlink>
        </w:p>
        <w:p w14:paraId="7FD06455" w14:textId="574E8A7A"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1" w:history="1">
            <w:r w:rsidRPr="00371702">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_Toc161339011 \h </w:instrText>
            </w:r>
            <w:r>
              <w:rPr>
                <w:noProof/>
                <w:webHidden/>
              </w:rPr>
            </w:r>
            <w:r>
              <w:rPr>
                <w:noProof/>
                <w:webHidden/>
              </w:rPr>
              <w:fldChar w:fldCharType="separate"/>
            </w:r>
            <w:r w:rsidR="008C3856">
              <w:rPr>
                <w:noProof/>
                <w:webHidden/>
              </w:rPr>
              <w:t>23</w:t>
            </w:r>
            <w:r>
              <w:rPr>
                <w:noProof/>
                <w:webHidden/>
              </w:rPr>
              <w:fldChar w:fldCharType="end"/>
            </w:r>
          </w:hyperlink>
        </w:p>
        <w:p w14:paraId="78A5FDF9" w14:textId="1298EEF7"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2" w:history="1">
            <w:r w:rsidRPr="00371702">
              <w:rPr>
                <w:rStyle w:val="Hyperlink"/>
                <w:noProof/>
              </w:rPr>
              <w:t>3.18. Caracterul durabil al proiectului</w:t>
            </w:r>
            <w:r>
              <w:rPr>
                <w:noProof/>
                <w:webHidden/>
              </w:rPr>
              <w:tab/>
            </w:r>
            <w:r>
              <w:rPr>
                <w:noProof/>
                <w:webHidden/>
              </w:rPr>
              <w:fldChar w:fldCharType="begin"/>
            </w:r>
            <w:r>
              <w:rPr>
                <w:noProof/>
                <w:webHidden/>
              </w:rPr>
              <w:instrText xml:space="preserve"> PAGEREF _Toc161339012 \h </w:instrText>
            </w:r>
            <w:r>
              <w:rPr>
                <w:noProof/>
                <w:webHidden/>
              </w:rPr>
            </w:r>
            <w:r>
              <w:rPr>
                <w:noProof/>
                <w:webHidden/>
              </w:rPr>
              <w:fldChar w:fldCharType="separate"/>
            </w:r>
            <w:r w:rsidR="008C3856">
              <w:rPr>
                <w:noProof/>
                <w:webHidden/>
              </w:rPr>
              <w:t>25</w:t>
            </w:r>
            <w:r>
              <w:rPr>
                <w:noProof/>
                <w:webHidden/>
              </w:rPr>
              <w:fldChar w:fldCharType="end"/>
            </w:r>
          </w:hyperlink>
        </w:p>
        <w:p w14:paraId="130D2548" w14:textId="74C5F181"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3" w:history="1">
            <w:r w:rsidRPr="00371702">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_Toc161339013 \h </w:instrText>
            </w:r>
            <w:r>
              <w:rPr>
                <w:noProof/>
                <w:webHidden/>
              </w:rPr>
            </w:r>
            <w:r>
              <w:rPr>
                <w:noProof/>
                <w:webHidden/>
              </w:rPr>
              <w:fldChar w:fldCharType="separate"/>
            </w:r>
            <w:r w:rsidR="008C3856">
              <w:rPr>
                <w:noProof/>
                <w:webHidden/>
              </w:rPr>
              <w:t>26</w:t>
            </w:r>
            <w:r>
              <w:rPr>
                <w:noProof/>
                <w:webHidden/>
              </w:rPr>
              <w:fldChar w:fldCharType="end"/>
            </w:r>
          </w:hyperlink>
        </w:p>
        <w:p w14:paraId="7A5BFD51" w14:textId="62594837"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4" w:history="1">
            <w:r w:rsidRPr="00371702">
              <w:rPr>
                <w:rStyle w:val="Hyperlink"/>
                <w:noProof/>
              </w:rPr>
              <w:t>3.20 Teme secundare</w:t>
            </w:r>
            <w:r>
              <w:rPr>
                <w:noProof/>
                <w:webHidden/>
              </w:rPr>
              <w:tab/>
            </w:r>
            <w:r>
              <w:rPr>
                <w:noProof/>
                <w:webHidden/>
              </w:rPr>
              <w:fldChar w:fldCharType="begin"/>
            </w:r>
            <w:r>
              <w:rPr>
                <w:noProof/>
                <w:webHidden/>
              </w:rPr>
              <w:instrText xml:space="preserve"> PAGEREF _Toc161339014 \h </w:instrText>
            </w:r>
            <w:r>
              <w:rPr>
                <w:noProof/>
                <w:webHidden/>
              </w:rPr>
            </w:r>
            <w:r>
              <w:rPr>
                <w:noProof/>
                <w:webHidden/>
              </w:rPr>
              <w:fldChar w:fldCharType="separate"/>
            </w:r>
            <w:r w:rsidR="008C3856">
              <w:rPr>
                <w:noProof/>
                <w:webHidden/>
              </w:rPr>
              <w:t>26</w:t>
            </w:r>
            <w:r>
              <w:rPr>
                <w:noProof/>
                <w:webHidden/>
              </w:rPr>
              <w:fldChar w:fldCharType="end"/>
            </w:r>
          </w:hyperlink>
        </w:p>
        <w:p w14:paraId="3611F52D" w14:textId="718EDE46"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5" w:history="1">
            <w:r w:rsidRPr="00371702">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_Toc161339015 \h </w:instrText>
            </w:r>
            <w:r>
              <w:rPr>
                <w:noProof/>
                <w:webHidden/>
              </w:rPr>
            </w:r>
            <w:r>
              <w:rPr>
                <w:noProof/>
                <w:webHidden/>
              </w:rPr>
              <w:fldChar w:fldCharType="separate"/>
            </w:r>
            <w:r w:rsidR="008C3856">
              <w:rPr>
                <w:noProof/>
                <w:webHidden/>
              </w:rPr>
              <w:t>27</w:t>
            </w:r>
            <w:r>
              <w:rPr>
                <w:noProof/>
                <w:webHidden/>
              </w:rPr>
              <w:fldChar w:fldCharType="end"/>
            </w:r>
          </w:hyperlink>
        </w:p>
        <w:p w14:paraId="69F796C9" w14:textId="2FC1A40D" w:rsidR="00875E96" w:rsidRDefault="00875E96">
          <w:pPr>
            <w:pStyle w:val="TOC1"/>
            <w:tabs>
              <w:tab w:val="right" w:leader="dot" w:pos="9741"/>
            </w:tabs>
            <w:rPr>
              <w:rFonts w:eastAsiaTheme="minorEastAsia" w:cstheme="minorBidi"/>
              <w:noProof/>
              <w:kern w:val="2"/>
              <w:lang w:val="en-US"/>
              <w14:ligatures w14:val="standardContextual"/>
            </w:rPr>
          </w:pPr>
          <w:hyperlink w:anchor="_Toc161339016" w:history="1">
            <w:r w:rsidRPr="00371702">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_Toc161339016 \h </w:instrText>
            </w:r>
            <w:r>
              <w:rPr>
                <w:noProof/>
                <w:webHidden/>
              </w:rPr>
            </w:r>
            <w:r>
              <w:rPr>
                <w:noProof/>
                <w:webHidden/>
              </w:rPr>
              <w:fldChar w:fldCharType="separate"/>
            </w:r>
            <w:r w:rsidR="008C3856">
              <w:rPr>
                <w:noProof/>
                <w:webHidden/>
              </w:rPr>
              <w:t>27</w:t>
            </w:r>
            <w:r>
              <w:rPr>
                <w:noProof/>
                <w:webHidden/>
              </w:rPr>
              <w:fldChar w:fldCharType="end"/>
            </w:r>
          </w:hyperlink>
        </w:p>
        <w:p w14:paraId="5A609C3F" w14:textId="72166F6C"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7" w:history="1">
            <w:r w:rsidRPr="00371702">
              <w:rPr>
                <w:rStyle w:val="Hyperlink"/>
                <w:noProof/>
              </w:rPr>
              <w:t>4.1 Data deschiderii apelului de proiecte</w:t>
            </w:r>
            <w:r>
              <w:rPr>
                <w:noProof/>
                <w:webHidden/>
              </w:rPr>
              <w:tab/>
            </w:r>
            <w:r>
              <w:rPr>
                <w:noProof/>
                <w:webHidden/>
              </w:rPr>
              <w:fldChar w:fldCharType="begin"/>
            </w:r>
            <w:r>
              <w:rPr>
                <w:noProof/>
                <w:webHidden/>
              </w:rPr>
              <w:instrText xml:space="preserve"> PAGEREF _Toc161339017 \h </w:instrText>
            </w:r>
            <w:r>
              <w:rPr>
                <w:noProof/>
                <w:webHidden/>
              </w:rPr>
            </w:r>
            <w:r>
              <w:rPr>
                <w:noProof/>
                <w:webHidden/>
              </w:rPr>
              <w:fldChar w:fldCharType="separate"/>
            </w:r>
            <w:r w:rsidR="008C3856">
              <w:rPr>
                <w:noProof/>
                <w:webHidden/>
              </w:rPr>
              <w:t>27</w:t>
            </w:r>
            <w:r>
              <w:rPr>
                <w:noProof/>
                <w:webHidden/>
              </w:rPr>
              <w:fldChar w:fldCharType="end"/>
            </w:r>
          </w:hyperlink>
        </w:p>
        <w:p w14:paraId="4757070F" w14:textId="3D47BF9C"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8" w:history="1">
            <w:r w:rsidRPr="00371702">
              <w:rPr>
                <w:rStyle w:val="Hyperlink"/>
                <w:noProof/>
              </w:rPr>
              <w:t>4.2. Perioada de pregătire a proiectelor</w:t>
            </w:r>
            <w:r>
              <w:rPr>
                <w:noProof/>
                <w:webHidden/>
              </w:rPr>
              <w:tab/>
            </w:r>
            <w:r>
              <w:rPr>
                <w:noProof/>
                <w:webHidden/>
              </w:rPr>
              <w:fldChar w:fldCharType="begin"/>
            </w:r>
            <w:r>
              <w:rPr>
                <w:noProof/>
                <w:webHidden/>
              </w:rPr>
              <w:instrText xml:space="preserve"> PAGEREF _Toc161339018 \h </w:instrText>
            </w:r>
            <w:r>
              <w:rPr>
                <w:noProof/>
                <w:webHidden/>
              </w:rPr>
            </w:r>
            <w:r>
              <w:rPr>
                <w:noProof/>
                <w:webHidden/>
              </w:rPr>
              <w:fldChar w:fldCharType="separate"/>
            </w:r>
            <w:r w:rsidR="008C3856">
              <w:rPr>
                <w:noProof/>
                <w:webHidden/>
              </w:rPr>
              <w:t>27</w:t>
            </w:r>
            <w:r>
              <w:rPr>
                <w:noProof/>
                <w:webHidden/>
              </w:rPr>
              <w:fldChar w:fldCharType="end"/>
            </w:r>
          </w:hyperlink>
        </w:p>
        <w:p w14:paraId="70B6B30C" w14:textId="70290625" w:rsidR="00875E96" w:rsidRDefault="00875E96">
          <w:pPr>
            <w:pStyle w:val="TOC2"/>
            <w:tabs>
              <w:tab w:val="right" w:leader="dot" w:pos="9741"/>
            </w:tabs>
            <w:rPr>
              <w:rFonts w:eastAsiaTheme="minorEastAsia" w:cstheme="minorBidi"/>
              <w:noProof/>
              <w:kern w:val="2"/>
              <w:lang w:val="en-US"/>
              <w14:ligatures w14:val="standardContextual"/>
            </w:rPr>
          </w:pPr>
          <w:hyperlink w:anchor="_Toc161339019" w:history="1">
            <w:r w:rsidRPr="00371702">
              <w:rPr>
                <w:rStyle w:val="Hyperlink"/>
                <w:noProof/>
              </w:rPr>
              <w:t>4.3. Perioada de depunere a proiectelor</w:t>
            </w:r>
            <w:r>
              <w:rPr>
                <w:noProof/>
                <w:webHidden/>
              </w:rPr>
              <w:tab/>
            </w:r>
            <w:r>
              <w:rPr>
                <w:noProof/>
                <w:webHidden/>
              </w:rPr>
              <w:fldChar w:fldCharType="begin"/>
            </w:r>
            <w:r>
              <w:rPr>
                <w:noProof/>
                <w:webHidden/>
              </w:rPr>
              <w:instrText xml:space="preserve"> PAGEREF _Toc161339019 \h </w:instrText>
            </w:r>
            <w:r>
              <w:rPr>
                <w:noProof/>
                <w:webHidden/>
              </w:rPr>
            </w:r>
            <w:r>
              <w:rPr>
                <w:noProof/>
                <w:webHidden/>
              </w:rPr>
              <w:fldChar w:fldCharType="separate"/>
            </w:r>
            <w:r w:rsidR="008C3856">
              <w:rPr>
                <w:noProof/>
                <w:webHidden/>
              </w:rPr>
              <w:t>27</w:t>
            </w:r>
            <w:r>
              <w:rPr>
                <w:noProof/>
                <w:webHidden/>
              </w:rPr>
              <w:fldChar w:fldCharType="end"/>
            </w:r>
          </w:hyperlink>
        </w:p>
        <w:p w14:paraId="2BFFC314" w14:textId="02F739D6" w:rsidR="00875E96" w:rsidRDefault="00875E96">
          <w:pPr>
            <w:pStyle w:val="TOC3"/>
            <w:tabs>
              <w:tab w:val="right" w:leader="dot" w:pos="9741"/>
            </w:tabs>
            <w:rPr>
              <w:rFonts w:eastAsiaTheme="minorEastAsia" w:cstheme="minorBidi"/>
              <w:noProof/>
              <w:kern w:val="2"/>
              <w:lang w:val="en-US"/>
              <w14:ligatures w14:val="standardContextual"/>
            </w:rPr>
          </w:pPr>
          <w:hyperlink w:anchor="_Toc161339020" w:history="1">
            <w:r w:rsidRPr="00371702">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_Toc161339020 \h </w:instrText>
            </w:r>
            <w:r>
              <w:rPr>
                <w:noProof/>
                <w:webHidden/>
              </w:rPr>
            </w:r>
            <w:r>
              <w:rPr>
                <w:noProof/>
                <w:webHidden/>
              </w:rPr>
              <w:fldChar w:fldCharType="separate"/>
            </w:r>
            <w:r w:rsidR="008C3856">
              <w:rPr>
                <w:noProof/>
                <w:webHidden/>
              </w:rPr>
              <w:t>27</w:t>
            </w:r>
            <w:r>
              <w:rPr>
                <w:noProof/>
                <w:webHidden/>
              </w:rPr>
              <w:fldChar w:fldCharType="end"/>
            </w:r>
          </w:hyperlink>
        </w:p>
        <w:p w14:paraId="0DEBA984" w14:textId="7F6B8C27" w:rsidR="00875E96" w:rsidRDefault="00875E96">
          <w:pPr>
            <w:pStyle w:val="TOC3"/>
            <w:tabs>
              <w:tab w:val="right" w:leader="dot" w:pos="9741"/>
            </w:tabs>
            <w:rPr>
              <w:rFonts w:eastAsiaTheme="minorEastAsia" w:cstheme="minorBidi"/>
              <w:noProof/>
              <w:kern w:val="2"/>
              <w:lang w:val="en-US"/>
              <w14:ligatures w14:val="standardContextual"/>
            </w:rPr>
          </w:pPr>
          <w:hyperlink w:anchor="_Toc161339021" w:history="1">
            <w:r w:rsidRPr="00371702">
              <w:rPr>
                <w:rStyle w:val="Hyperlink"/>
                <w:noProof/>
              </w:rPr>
              <w:t>4.3.2. Data și ora închiderii apelului de proiecte</w:t>
            </w:r>
            <w:r>
              <w:rPr>
                <w:noProof/>
                <w:webHidden/>
              </w:rPr>
              <w:tab/>
            </w:r>
            <w:r>
              <w:rPr>
                <w:noProof/>
                <w:webHidden/>
              </w:rPr>
              <w:fldChar w:fldCharType="begin"/>
            </w:r>
            <w:r>
              <w:rPr>
                <w:noProof/>
                <w:webHidden/>
              </w:rPr>
              <w:instrText xml:space="preserve"> PAGEREF _Toc161339021 \h </w:instrText>
            </w:r>
            <w:r>
              <w:rPr>
                <w:noProof/>
                <w:webHidden/>
              </w:rPr>
            </w:r>
            <w:r>
              <w:rPr>
                <w:noProof/>
                <w:webHidden/>
              </w:rPr>
              <w:fldChar w:fldCharType="separate"/>
            </w:r>
            <w:r w:rsidR="008C3856">
              <w:rPr>
                <w:noProof/>
                <w:webHidden/>
              </w:rPr>
              <w:t>27</w:t>
            </w:r>
            <w:r>
              <w:rPr>
                <w:noProof/>
                <w:webHidden/>
              </w:rPr>
              <w:fldChar w:fldCharType="end"/>
            </w:r>
          </w:hyperlink>
        </w:p>
        <w:p w14:paraId="24D2D8DD" w14:textId="22F5D081" w:rsidR="00875E96" w:rsidRDefault="00875E96">
          <w:pPr>
            <w:pStyle w:val="TOC2"/>
            <w:tabs>
              <w:tab w:val="right" w:leader="dot" w:pos="9741"/>
            </w:tabs>
            <w:rPr>
              <w:rFonts w:eastAsiaTheme="minorEastAsia" w:cstheme="minorBidi"/>
              <w:noProof/>
              <w:kern w:val="2"/>
              <w:lang w:val="en-US"/>
              <w14:ligatures w14:val="standardContextual"/>
            </w:rPr>
          </w:pPr>
          <w:hyperlink w:anchor="_Toc161339022" w:history="1">
            <w:r w:rsidRPr="00371702">
              <w:rPr>
                <w:rStyle w:val="Hyperlink"/>
                <w:noProof/>
              </w:rPr>
              <w:t>4.4 Modalitatea de depunere a proiectelor</w:t>
            </w:r>
            <w:r>
              <w:rPr>
                <w:noProof/>
                <w:webHidden/>
              </w:rPr>
              <w:tab/>
            </w:r>
            <w:r>
              <w:rPr>
                <w:noProof/>
                <w:webHidden/>
              </w:rPr>
              <w:fldChar w:fldCharType="begin"/>
            </w:r>
            <w:r>
              <w:rPr>
                <w:noProof/>
                <w:webHidden/>
              </w:rPr>
              <w:instrText xml:space="preserve"> PAGEREF _Toc161339022 \h </w:instrText>
            </w:r>
            <w:r>
              <w:rPr>
                <w:noProof/>
                <w:webHidden/>
              </w:rPr>
            </w:r>
            <w:r>
              <w:rPr>
                <w:noProof/>
                <w:webHidden/>
              </w:rPr>
              <w:fldChar w:fldCharType="separate"/>
            </w:r>
            <w:r w:rsidR="008C3856">
              <w:rPr>
                <w:noProof/>
                <w:webHidden/>
              </w:rPr>
              <w:t>27</w:t>
            </w:r>
            <w:r>
              <w:rPr>
                <w:noProof/>
                <w:webHidden/>
              </w:rPr>
              <w:fldChar w:fldCharType="end"/>
            </w:r>
          </w:hyperlink>
        </w:p>
        <w:p w14:paraId="47D65AB2" w14:textId="57E40C17" w:rsidR="00875E96" w:rsidRDefault="00875E96">
          <w:pPr>
            <w:pStyle w:val="TOC1"/>
            <w:tabs>
              <w:tab w:val="right" w:leader="dot" w:pos="9741"/>
            </w:tabs>
            <w:rPr>
              <w:rFonts w:eastAsiaTheme="minorEastAsia" w:cstheme="minorBidi"/>
              <w:noProof/>
              <w:kern w:val="2"/>
              <w:lang w:val="en-US"/>
              <w14:ligatures w14:val="standardContextual"/>
            </w:rPr>
          </w:pPr>
          <w:hyperlink w:anchor="_Toc161339023" w:history="1">
            <w:r w:rsidRPr="00371702">
              <w:rPr>
                <w:rStyle w:val="Hyperlink"/>
                <w:noProof/>
              </w:rPr>
              <w:t>5. CONDIȚII DE  ELIGIBILITATE</w:t>
            </w:r>
            <w:r>
              <w:rPr>
                <w:noProof/>
                <w:webHidden/>
              </w:rPr>
              <w:tab/>
            </w:r>
            <w:r>
              <w:rPr>
                <w:noProof/>
                <w:webHidden/>
              </w:rPr>
              <w:fldChar w:fldCharType="begin"/>
            </w:r>
            <w:r>
              <w:rPr>
                <w:noProof/>
                <w:webHidden/>
              </w:rPr>
              <w:instrText xml:space="preserve"> PAGEREF _Toc161339023 \h </w:instrText>
            </w:r>
            <w:r>
              <w:rPr>
                <w:noProof/>
                <w:webHidden/>
              </w:rPr>
            </w:r>
            <w:r>
              <w:rPr>
                <w:noProof/>
                <w:webHidden/>
              </w:rPr>
              <w:fldChar w:fldCharType="separate"/>
            </w:r>
            <w:r w:rsidR="008C3856">
              <w:rPr>
                <w:noProof/>
                <w:webHidden/>
              </w:rPr>
              <w:t>28</w:t>
            </w:r>
            <w:r>
              <w:rPr>
                <w:noProof/>
                <w:webHidden/>
              </w:rPr>
              <w:fldChar w:fldCharType="end"/>
            </w:r>
          </w:hyperlink>
        </w:p>
        <w:p w14:paraId="0562324A" w14:textId="30B81ABD" w:rsidR="00875E96" w:rsidRDefault="00875E96">
          <w:pPr>
            <w:pStyle w:val="TOC2"/>
            <w:tabs>
              <w:tab w:val="right" w:leader="dot" w:pos="9741"/>
            </w:tabs>
            <w:rPr>
              <w:rFonts w:eastAsiaTheme="minorEastAsia" w:cstheme="minorBidi"/>
              <w:noProof/>
              <w:kern w:val="2"/>
              <w:lang w:val="en-US"/>
              <w14:ligatures w14:val="standardContextual"/>
            </w:rPr>
          </w:pPr>
          <w:hyperlink w:anchor="_Toc161339024" w:history="1">
            <w:r w:rsidRPr="00371702">
              <w:rPr>
                <w:rStyle w:val="Hyperlink"/>
                <w:noProof/>
              </w:rPr>
              <w:t>5.1. Eligibilitatea solicitanților și partenerilor</w:t>
            </w:r>
            <w:r>
              <w:rPr>
                <w:noProof/>
                <w:webHidden/>
              </w:rPr>
              <w:tab/>
            </w:r>
            <w:r>
              <w:rPr>
                <w:noProof/>
                <w:webHidden/>
              </w:rPr>
              <w:fldChar w:fldCharType="begin"/>
            </w:r>
            <w:r>
              <w:rPr>
                <w:noProof/>
                <w:webHidden/>
              </w:rPr>
              <w:instrText xml:space="preserve"> PAGEREF _Toc161339024 \h </w:instrText>
            </w:r>
            <w:r>
              <w:rPr>
                <w:noProof/>
                <w:webHidden/>
              </w:rPr>
            </w:r>
            <w:r>
              <w:rPr>
                <w:noProof/>
                <w:webHidden/>
              </w:rPr>
              <w:fldChar w:fldCharType="separate"/>
            </w:r>
            <w:r w:rsidR="008C3856">
              <w:rPr>
                <w:noProof/>
                <w:webHidden/>
              </w:rPr>
              <w:t>28</w:t>
            </w:r>
            <w:r>
              <w:rPr>
                <w:noProof/>
                <w:webHidden/>
              </w:rPr>
              <w:fldChar w:fldCharType="end"/>
            </w:r>
          </w:hyperlink>
        </w:p>
        <w:p w14:paraId="232FE945" w14:textId="26501233" w:rsidR="00875E96" w:rsidRDefault="00875E96">
          <w:pPr>
            <w:pStyle w:val="TOC3"/>
            <w:tabs>
              <w:tab w:val="right" w:leader="dot" w:pos="9741"/>
            </w:tabs>
            <w:rPr>
              <w:rFonts w:eastAsiaTheme="minorEastAsia" w:cstheme="minorBidi"/>
              <w:noProof/>
              <w:kern w:val="2"/>
              <w:lang w:val="en-US"/>
              <w14:ligatures w14:val="standardContextual"/>
            </w:rPr>
          </w:pPr>
          <w:hyperlink w:anchor="_Toc161339025" w:history="1">
            <w:r w:rsidRPr="00371702">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_Toc161339025 \h </w:instrText>
            </w:r>
            <w:r>
              <w:rPr>
                <w:noProof/>
                <w:webHidden/>
              </w:rPr>
            </w:r>
            <w:r>
              <w:rPr>
                <w:noProof/>
                <w:webHidden/>
              </w:rPr>
              <w:fldChar w:fldCharType="separate"/>
            </w:r>
            <w:r w:rsidR="008C3856">
              <w:rPr>
                <w:noProof/>
                <w:webHidden/>
              </w:rPr>
              <w:t>28</w:t>
            </w:r>
            <w:r>
              <w:rPr>
                <w:noProof/>
                <w:webHidden/>
              </w:rPr>
              <w:fldChar w:fldCharType="end"/>
            </w:r>
          </w:hyperlink>
        </w:p>
        <w:p w14:paraId="0014D23D" w14:textId="1C49313F" w:rsidR="00875E96" w:rsidRDefault="00875E96">
          <w:pPr>
            <w:pStyle w:val="TOC3"/>
            <w:tabs>
              <w:tab w:val="right" w:leader="dot" w:pos="9741"/>
            </w:tabs>
            <w:rPr>
              <w:rFonts w:eastAsiaTheme="minorEastAsia" w:cstheme="minorBidi"/>
              <w:noProof/>
              <w:kern w:val="2"/>
              <w:lang w:val="en-US"/>
              <w14:ligatures w14:val="standardContextual"/>
            </w:rPr>
          </w:pPr>
          <w:hyperlink w:anchor="_Toc161339026" w:history="1">
            <w:r w:rsidRPr="00371702">
              <w:rPr>
                <w:rStyle w:val="Hyperlink"/>
                <w:noProof/>
              </w:rPr>
              <w:t>5.1.2. Categorii de solicitanți eligibili</w:t>
            </w:r>
            <w:r>
              <w:rPr>
                <w:noProof/>
                <w:webHidden/>
              </w:rPr>
              <w:tab/>
            </w:r>
            <w:r>
              <w:rPr>
                <w:noProof/>
                <w:webHidden/>
              </w:rPr>
              <w:fldChar w:fldCharType="begin"/>
            </w:r>
            <w:r>
              <w:rPr>
                <w:noProof/>
                <w:webHidden/>
              </w:rPr>
              <w:instrText xml:space="preserve"> PAGEREF _Toc161339026 \h </w:instrText>
            </w:r>
            <w:r>
              <w:rPr>
                <w:noProof/>
                <w:webHidden/>
              </w:rPr>
            </w:r>
            <w:r>
              <w:rPr>
                <w:noProof/>
                <w:webHidden/>
              </w:rPr>
              <w:fldChar w:fldCharType="separate"/>
            </w:r>
            <w:r w:rsidR="008C3856">
              <w:rPr>
                <w:noProof/>
                <w:webHidden/>
              </w:rPr>
              <w:t>31</w:t>
            </w:r>
            <w:r>
              <w:rPr>
                <w:noProof/>
                <w:webHidden/>
              </w:rPr>
              <w:fldChar w:fldCharType="end"/>
            </w:r>
          </w:hyperlink>
        </w:p>
        <w:p w14:paraId="39D21D4A" w14:textId="0A1C6336" w:rsidR="00875E96" w:rsidRDefault="00875E96">
          <w:pPr>
            <w:pStyle w:val="TOC3"/>
            <w:tabs>
              <w:tab w:val="right" w:leader="dot" w:pos="9741"/>
            </w:tabs>
            <w:rPr>
              <w:rFonts w:eastAsiaTheme="minorEastAsia" w:cstheme="minorBidi"/>
              <w:noProof/>
              <w:kern w:val="2"/>
              <w:lang w:val="en-US"/>
              <w14:ligatures w14:val="standardContextual"/>
            </w:rPr>
          </w:pPr>
          <w:hyperlink w:anchor="_Toc161339027" w:history="1">
            <w:r w:rsidRPr="00371702">
              <w:rPr>
                <w:rStyle w:val="Hyperlink"/>
                <w:noProof/>
              </w:rPr>
              <w:t>5.1.3. Categorii de parteneri eligibili</w:t>
            </w:r>
            <w:r>
              <w:rPr>
                <w:noProof/>
                <w:webHidden/>
              </w:rPr>
              <w:tab/>
            </w:r>
            <w:r>
              <w:rPr>
                <w:noProof/>
                <w:webHidden/>
              </w:rPr>
              <w:fldChar w:fldCharType="begin"/>
            </w:r>
            <w:r>
              <w:rPr>
                <w:noProof/>
                <w:webHidden/>
              </w:rPr>
              <w:instrText xml:space="preserve"> PAGEREF _Toc161339027 \h </w:instrText>
            </w:r>
            <w:r>
              <w:rPr>
                <w:noProof/>
                <w:webHidden/>
              </w:rPr>
            </w:r>
            <w:r>
              <w:rPr>
                <w:noProof/>
                <w:webHidden/>
              </w:rPr>
              <w:fldChar w:fldCharType="separate"/>
            </w:r>
            <w:r w:rsidR="008C3856">
              <w:rPr>
                <w:noProof/>
                <w:webHidden/>
              </w:rPr>
              <w:t>32</w:t>
            </w:r>
            <w:r>
              <w:rPr>
                <w:noProof/>
                <w:webHidden/>
              </w:rPr>
              <w:fldChar w:fldCharType="end"/>
            </w:r>
          </w:hyperlink>
        </w:p>
        <w:p w14:paraId="4CBA8363" w14:textId="4812DC0F" w:rsidR="00875E96" w:rsidRDefault="00875E96">
          <w:pPr>
            <w:pStyle w:val="TOC3"/>
            <w:tabs>
              <w:tab w:val="right" w:leader="dot" w:pos="9741"/>
            </w:tabs>
            <w:rPr>
              <w:rFonts w:eastAsiaTheme="minorEastAsia" w:cstheme="minorBidi"/>
              <w:noProof/>
              <w:kern w:val="2"/>
              <w:lang w:val="en-US"/>
              <w14:ligatures w14:val="standardContextual"/>
            </w:rPr>
          </w:pPr>
          <w:hyperlink w:anchor="_Toc161339028" w:history="1">
            <w:r w:rsidRPr="00371702">
              <w:rPr>
                <w:rStyle w:val="Hyperlink"/>
                <w:noProof/>
              </w:rPr>
              <w:t>5.1.4. Reguli și cerințe privind parteneriatul</w:t>
            </w:r>
            <w:r>
              <w:rPr>
                <w:noProof/>
                <w:webHidden/>
              </w:rPr>
              <w:tab/>
            </w:r>
            <w:r>
              <w:rPr>
                <w:noProof/>
                <w:webHidden/>
              </w:rPr>
              <w:fldChar w:fldCharType="begin"/>
            </w:r>
            <w:r>
              <w:rPr>
                <w:noProof/>
                <w:webHidden/>
              </w:rPr>
              <w:instrText xml:space="preserve"> PAGEREF _Toc161339028 \h </w:instrText>
            </w:r>
            <w:r>
              <w:rPr>
                <w:noProof/>
                <w:webHidden/>
              </w:rPr>
            </w:r>
            <w:r>
              <w:rPr>
                <w:noProof/>
                <w:webHidden/>
              </w:rPr>
              <w:fldChar w:fldCharType="separate"/>
            </w:r>
            <w:r w:rsidR="008C3856">
              <w:rPr>
                <w:noProof/>
                <w:webHidden/>
              </w:rPr>
              <w:t>32</w:t>
            </w:r>
            <w:r>
              <w:rPr>
                <w:noProof/>
                <w:webHidden/>
              </w:rPr>
              <w:fldChar w:fldCharType="end"/>
            </w:r>
          </w:hyperlink>
        </w:p>
        <w:p w14:paraId="2A4F5CD6" w14:textId="527F50D5" w:rsidR="00875E96" w:rsidRDefault="00875E96">
          <w:pPr>
            <w:pStyle w:val="TOC2"/>
            <w:tabs>
              <w:tab w:val="right" w:leader="dot" w:pos="9741"/>
            </w:tabs>
            <w:rPr>
              <w:rFonts w:eastAsiaTheme="minorEastAsia" w:cstheme="minorBidi"/>
              <w:noProof/>
              <w:kern w:val="2"/>
              <w:lang w:val="en-US"/>
              <w14:ligatures w14:val="standardContextual"/>
            </w:rPr>
          </w:pPr>
          <w:hyperlink w:anchor="_Toc161339029" w:history="1">
            <w:r w:rsidRPr="00371702">
              <w:rPr>
                <w:rStyle w:val="Hyperlink"/>
                <w:noProof/>
              </w:rPr>
              <w:t>5.2. Eligibilitatea activităților</w:t>
            </w:r>
            <w:r>
              <w:rPr>
                <w:noProof/>
                <w:webHidden/>
              </w:rPr>
              <w:tab/>
            </w:r>
            <w:r>
              <w:rPr>
                <w:noProof/>
                <w:webHidden/>
              </w:rPr>
              <w:fldChar w:fldCharType="begin"/>
            </w:r>
            <w:r>
              <w:rPr>
                <w:noProof/>
                <w:webHidden/>
              </w:rPr>
              <w:instrText xml:space="preserve"> PAGEREF _Toc161339029 \h </w:instrText>
            </w:r>
            <w:r>
              <w:rPr>
                <w:noProof/>
                <w:webHidden/>
              </w:rPr>
            </w:r>
            <w:r>
              <w:rPr>
                <w:noProof/>
                <w:webHidden/>
              </w:rPr>
              <w:fldChar w:fldCharType="separate"/>
            </w:r>
            <w:r w:rsidR="008C3856">
              <w:rPr>
                <w:noProof/>
                <w:webHidden/>
              </w:rPr>
              <w:t>32</w:t>
            </w:r>
            <w:r>
              <w:rPr>
                <w:noProof/>
                <w:webHidden/>
              </w:rPr>
              <w:fldChar w:fldCharType="end"/>
            </w:r>
          </w:hyperlink>
        </w:p>
        <w:p w14:paraId="41A9387C" w14:textId="1579C18D"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0" w:history="1">
            <w:r w:rsidRPr="00371702">
              <w:rPr>
                <w:rStyle w:val="Hyperlink"/>
                <w:noProof/>
              </w:rPr>
              <w:t>5.2.1. Cerințe generale privind elibigilitatea activităților</w:t>
            </w:r>
            <w:r>
              <w:rPr>
                <w:noProof/>
                <w:webHidden/>
              </w:rPr>
              <w:tab/>
            </w:r>
            <w:r>
              <w:rPr>
                <w:noProof/>
                <w:webHidden/>
              </w:rPr>
              <w:fldChar w:fldCharType="begin"/>
            </w:r>
            <w:r>
              <w:rPr>
                <w:noProof/>
                <w:webHidden/>
              </w:rPr>
              <w:instrText xml:space="preserve"> PAGEREF _Toc161339030 \h </w:instrText>
            </w:r>
            <w:r>
              <w:rPr>
                <w:noProof/>
                <w:webHidden/>
              </w:rPr>
            </w:r>
            <w:r>
              <w:rPr>
                <w:noProof/>
                <w:webHidden/>
              </w:rPr>
              <w:fldChar w:fldCharType="separate"/>
            </w:r>
            <w:r w:rsidR="008C3856">
              <w:rPr>
                <w:noProof/>
                <w:webHidden/>
              </w:rPr>
              <w:t>32</w:t>
            </w:r>
            <w:r>
              <w:rPr>
                <w:noProof/>
                <w:webHidden/>
              </w:rPr>
              <w:fldChar w:fldCharType="end"/>
            </w:r>
          </w:hyperlink>
        </w:p>
        <w:p w14:paraId="13E8D679" w14:textId="3BE5275B"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1" w:history="1">
            <w:r w:rsidRPr="00371702">
              <w:rPr>
                <w:rStyle w:val="Hyperlink"/>
                <w:noProof/>
              </w:rPr>
              <w:t>5.2.2. Activități eligibile</w:t>
            </w:r>
            <w:r>
              <w:rPr>
                <w:noProof/>
                <w:webHidden/>
              </w:rPr>
              <w:tab/>
            </w:r>
            <w:r>
              <w:rPr>
                <w:noProof/>
                <w:webHidden/>
              </w:rPr>
              <w:fldChar w:fldCharType="begin"/>
            </w:r>
            <w:r>
              <w:rPr>
                <w:noProof/>
                <w:webHidden/>
              </w:rPr>
              <w:instrText xml:space="preserve"> PAGEREF _Toc161339031 \h </w:instrText>
            </w:r>
            <w:r>
              <w:rPr>
                <w:noProof/>
                <w:webHidden/>
              </w:rPr>
            </w:r>
            <w:r>
              <w:rPr>
                <w:noProof/>
                <w:webHidden/>
              </w:rPr>
              <w:fldChar w:fldCharType="separate"/>
            </w:r>
            <w:r w:rsidR="008C3856">
              <w:rPr>
                <w:noProof/>
                <w:webHidden/>
              </w:rPr>
              <w:t>41</w:t>
            </w:r>
            <w:r>
              <w:rPr>
                <w:noProof/>
                <w:webHidden/>
              </w:rPr>
              <w:fldChar w:fldCharType="end"/>
            </w:r>
          </w:hyperlink>
        </w:p>
        <w:p w14:paraId="6678A93C" w14:textId="2C779C0F"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2" w:history="1">
            <w:r w:rsidRPr="00371702">
              <w:rPr>
                <w:rStyle w:val="Hyperlink"/>
                <w:noProof/>
              </w:rPr>
              <w:t>5.2.3.Activitatea de bază</w:t>
            </w:r>
            <w:r>
              <w:rPr>
                <w:noProof/>
                <w:webHidden/>
              </w:rPr>
              <w:tab/>
            </w:r>
            <w:r>
              <w:rPr>
                <w:noProof/>
                <w:webHidden/>
              </w:rPr>
              <w:fldChar w:fldCharType="begin"/>
            </w:r>
            <w:r>
              <w:rPr>
                <w:noProof/>
                <w:webHidden/>
              </w:rPr>
              <w:instrText xml:space="preserve"> PAGEREF _Toc161339032 \h </w:instrText>
            </w:r>
            <w:r>
              <w:rPr>
                <w:noProof/>
                <w:webHidden/>
              </w:rPr>
            </w:r>
            <w:r>
              <w:rPr>
                <w:noProof/>
                <w:webHidden/>
              </w:rPr>
              <w:fldChar w:fldCharType="separate"/>
            </w:r>
            <w:r w:rsidR="008C3856">
              <w:rPr>
                <w:noProof/>
                <w:webHidden/>
              </w:rPr>
              <w:t>46</w:t>
            </w:r>
            <w:r>
              <w:rPr>
                <w:noProof/>
                <w:webHidden/>
              </w:rPr>
              <w:fldChar w:fldCharType="end"/>
            </w:r>
          </w:hyperlink>
        </w:p>
        <w:p w14:paraId="3E01555D" w14:textId="49CCB4A4"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3" w:history="1">
            <w:r w:rsidRPr="00371702">
              <w:rPr>
                <w:rStyle w:val="Hyperlink"/>
                <w:noProof/>
              </w:rPr>
              <w:t>5.2.4. Activități neeligibile</w:t>
            </w:r>
            <w:r>
              <w:rPr>
                <w:noProof/>
                <w:webHidden/>
              </w:rPr>
              <w:tab/>
            </w:r>
            <w:r>
              <w:rPr>
                <w:noProof/>
                <w:webHidden/>
              </w:rPr>
              <w:fldChar w:fldCharType="begin"/>
            </w:r>
            <w:r>
              <w:rPr>
                <w:noProof/>
                <w:webHidden/>
              </w:rPr>
              <w:instrText xml:space="preserve"> PAGEREF _Toc161339033 \h </w:instrText>
            </w:r>
            <w:r>
              <w:rPr>
                <w:noProof/>
                <w:webHidden/>
              </w:rPr>
            </w:r>
            <w:r>
              <w:rPr>
                <w:noProof/>
                <w:webHidden/>
              </w:rPr>
              <w:fldChar w:fldCharType="separate"/>
            </w:r>
            <w:r w:rsidR="008C3856">
              <w:rPr>
                <w:noProof/>
                <w:webHidden/>
              </w:rPr>
              <w:t>46</w:t>
            </w:r>
            <w:r>
              <w:rPr>
                <w:noProof/>
                <w:webHidden/>
              </w:rPr>
              <w:fldChar w:fldCharType="end"/>
            </w:r>
          </w:hyperlink>
        </w:p>
        <w:p w14:paraId="5434A035" w14:textId="63F6CDC0" w:rsidR="00875E96" w:rsidRDefault="00875E96">
          <w:pPr>
            <w:pStyle w:val="TOC2"/>
            <w:tabs>
              <w:tab w:val="right" w:leader="dot" w:pos="9741"/>
            </w:tabs>
            <w:rPr>
              <w:rFonts w:eastAsiaTheme="minorEastAsia" w:cstheme="minorBidi"/>
              <w:noProof/>
              <w:kern w:val="2"/>
              <w:lang w:val="en-US"/>
              <w14:ligatures w14:val="standardContextual"/>
            </w:rPr>
          </w:pPr>
          <w:hyperlink w:anchor="_Toc161339034" w:history="1">
            <w:r w:rsidRPr="00371702">
              <w:rPr>
                <w:rStyle w:val="Hyperlink"/>
                <w:noProof/>
              </w:rPr>
              <w:t>5.3. Eligibilitatea cheltuielilor</w:t>
            </w:r>
            <w:r>
              <w:rPr>
                <w:noProof/>
                <w:webHidden/>
              </w:rPr>
              <w:tab/>
            </w:r>
            <w:r>
              <w:rPr>
                <w:noProof/>
                <w:webHidden/>
              </w:rPr>
              <w:fldChar w:fldCharType="begin"/>
            </w:r>
            <w:r>
              <w:rPr>
                <w:noProof/>
                <w:webHidden/>
              </w:rPr>
              <w:instrText xml:space="preserve"> PAGEREF _Toc161339034 \h </w:instrText>
            </w:r>
            <w:r>
              <w:rPr>
                <w:noProof/>
                <w:webHidden/>
              </w:rPr>
            </w:r>
            <w:r>
              <w:rPr>
                <w:noProof/>
                <w:webHidden/>
              </w:rPr>
              <w:fldChar w:fldCharType="separate"/>
            </w:r>
            <w:r w:rsidR="008C3856">
              <w:rPr>
                <w:noProof/>
                <w:webHidden/>
              </w:rPr>
              <w:t>47</w:t>
            </w:r>
            <w:r>
              <w:rPr>
                <w:noProof/>
                <w:webHidden/>
              </w:rPr>
              <w:fldChar w:fldCharType="end"/>
            </w:r>
          </w:hyperlink>
        </w:p>
        <w:p w14:paraId="01F2FFC7" w14:textId="4CD0E0F5"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5" w:history="1">
            <w:r w:rsidRPr="00371702">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_Toc161339035 \h </w:instrText>
            </w:r>
            <w:r>
              <w:rPr>
                <w:noProof/>
                <w:webHidden/>
              </w:rPr>
            </w:r>
            <w:r>
              <w:rPr>
                <w:noProof/>
                <w:webHidden/>
              </w:rPr>
              <w:fldChar w:fldCharType="separate"/>
            </w:r>
            <w:r w:rsidR="008C3856">
              <w:rPr>
                <w:noProof/>
                <w:webHidden/>
              </w:rPr>
              <w:t>47</w:t>
            </w:r>
            <w:r>
              <w:rPr>
                <w:noProof/>
                <w:webHidden/>
              </w:rPr>
              <w:fldChar w:fldCharType="end"/>
            </w:r>
          </w:hyperlink>
        </w:p>
        <w:p w14:paraId="624B25B2" w14:textId="7D27DD8D"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6" w:history="1">
            <w:r w:rsidRPr="00371702">
              <w:rPr>
                <w:rStyle w:val="Hyperlink"/>
                <w:noProof/>
              </w:rPr>
              <w:t>5.3.2.Categorii și plafoane de cheltuieli eligibile</w:t>
            </w:r>
            <w:r>
              <w:rPr>
                <w:noProof/>
                <w:webHidden/>
              </w:rPr>
              <w:tab/>
            </w:r>
            <w:r>
              <w:rPr>
                <w:noProof/>
                <w:webHidden/>
              </w:rPr>
              <w:fldChar w:fldCharType="begin"/>
            </w:r>
            <w:r>
              <w:rPr>
                <w:noProof/>
                <w:webHidden/>
              </w:rPr>
              <w:instrText xml:space="preserve"> PAGEREF _Toc161339036 \h </w:instrText>
            </w:r>
            <w:r>
              <w:rPr>
                <w:noProof/>
                <w:webHidden/>
              </w:rPr>
            </w:r>
            <w:r>
              <w:rPr>
                <w:noProof/>
                <w:webHidden/>
              </w:rPr>
              <w:fldChar w:fldCharType="separate"/>
            </w:r>
            <w:r w:rsidR="008C3856">
              <w:rPr>
                <w:noProof/>
                <w:webHidden/>
              </w:rPr>
              <w:t>48</w:t>
            </w:r>
            <w:r>
              <w:rPr>
                <w:noProof/>
                <w:webHidden/>
              </w:rPr>
              <w:fldChar w:fldCharType="end"/>
            </w:r>
          </w:hyperlink>
        </w:p>
        <w:p w14:paraId="77F2048A" w14:textId="1BF2F3F4"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7" w:history="1">
            <w:r w:rsidRPr="00371702">
              <w:rPr>
                <w:rStyle w:val="Hyperlink"/>
                <w:noProof/>
              </w:rPr>
              <w:t>5.3.3. Categorii de cheltuieli neeligibile</w:t>
            </w:r>
            <w:r>
              <w:rPr>
                <w:noProof/>
                <w:webHidden/>
              </w:rPr>
              <w:tab/>
            </w:r>
            <w:r>
              <w:rPr>
                <w:noProof/>
                <w:webHidden/>
              </w:rPr>
              <w:fldChar w:fldCharType="begin"/>
            </w:r>
            <w:r>
              <w:rPr>
                <w:noProof/>
                <w:webHidden/>
              </w:rPr>
              <w:instrText xml:space="preserve"> PAGEREF _Toc161339037 \h </w:instrText>
            </w:r>
            <w:r>
              <w:rPr>
                <w:noProof/>
                <w:webHidden/>
              </w:rPr>
            </w:r>
            <w:r>
              <w:rPr>
                <w:noProof/>
                <w:webHidden/>
              </w:rPr>
              <w:fldChar w:fldCharType="separate"/>
            </w:r>
            <w:r w:rsidR="008C3856">
              <w:rPr>
                <w:noProof/>
                <w:webHidden/>
              </w:rPr>
              <w:t>54</w:t>
            </w:r>
            <w:r>
              <w:rPr>
                <w:noProof/>
                <w:webHidden/>
              </w:rPr>
              <w:fldChar w:fldCharType="end"/>
            </w:r>
          </w:hyperlink>
        </w:p>
        <w:p w14:paraId="1AA5220A" w14:textId="681A10DD"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8" w:history="1">
            <w:r w:rsidRPr="00371702">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_Toc161339038 \h </w:instrText>
            </w:r>
            <w:r>
              <w:rPr>
                <w:noProof/>
                <w:webHidden/>
              </w:rPr>
            </w:r>
            <w:r>
              <w:rPr>
                <w:noProof/>
                <w:webHidden/>
              </w:rPr>
              <w:fldChar w:fldCharType="separate"/>
            </w:r>
            <w:r w:rsidR="008C3856">
              <w:rPr>
                <w:noProof/>
                <w:webHidden/>
              </w:rPr>
              <w:t>55</w:t>
            </w:r>
            <w:r>
              <w:rPr>
                <w:noProof/>
                <w:webHidden/>
              </w:rPr>
              <w:fldChar w:fldCharType="end"/>
            </w:r>
          </w:hyperlink>
        </w:p>
        <w:p w14:paraId="4C178F81" w14:textId="38374129" w:rsidR="00875E96" w:rsidRDefault="00875E96">
          <w:pPr>
            <w:pStyle w:val="TOC3"/>
            <w:tabs>
              <w:tab w:val="right" w:leader="dot" w:pos="9741"/>
            </w:tabs>
            <w:rPr>
              <w:rFonts w:eastAsiaTheme="minorEastAsia" w:cstheme="minorBidi"/>
              <w:noProof/>
              <w:kern w:val="2"/>
              <w:lang w:val="en-US"/>
              <w14:ligatures w14:val="standardContextual"/>
            </w:rPr>
          </w:pPr>
          <w:hyperlink w:anchor="_Toc161339039" w:history="1">
            <w:r w:rsidRPr="00371702">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_Toc161339039 \h </w:instrText>
            </w:r>
            <w:r>
              <w:rPr>
                <w:noProof/>
                <w:webHidden/>
              </w:rPr>
            </w:r>
            <w:r>
              <w:rPr>
                <w:noProof/>
                <w:webHidden/>
              </w:rPr>
              <w:fldChar w:fldCharType="separate"/>
            </w:r>
            <w:r w:rsidR="008C3856">
              <w:rPr>
                <w:noProof/>
                <w:webHidden/>
              </w:rPr>
              <w:t>56</w:t>
            </w:r>
            <w:r>
              <w:rPr>
                <w:noProof/>
                <w:webHidden/>
              </w:rPr>
              <w:fldChar w:fldCharType="end"/>
            </w:r>
          </w:hyperlink>
        </w:p>
        <w:p w14:paraId="3EE938B5" w14:textId="2D8D2AB7" w:rsidR="00875E96" w:rsidRDefault="00875E96">
          <w:pPr>
            <w:pStyle w:val="TOC3"/>
            <w:tabs>
              <w:tab w:val="right" w:leader="dot" w:pos="9741"/>
            </w:tabs>
            <w:rPr>
              <w:rFonts w:eastAsiaTheme="minorEastAsia" w:cstheme="minorBidi"/>
              <w:noProof/>
              <w:kern w:val="2"/>
              <w:lang w:val="en-US"/>
              <w14:ligatures w14:val="standardContextual"/>
            </w:rPr>
          </w:pPr>
          <w:hyperlink w:anchor="_Toc161339040" w:history="1">
            <w:r w:rsidRPr="00371702">
              <w:rPr>
                <w:rStyle w:val="Hyperlink"/>
                <w:noProof/>
              </w:rPr>
              <w:t>5.3.6. Finanțare nelegată de costuri</w:t>
            </w:r>
            <w:r>
              <w:rPr>
                <w:noProof/>
                <w:webHidden/>
              </w:rPr>
              <w:tab/>
            </w:r>
            <w:r>
              <w:rPr>
                <w:noProof/>
                <w:webHidden/>
              </w:rPr>
              <w:fldChar w:fldCharType="begin"/>
            </w:r>
            <w:r>
              <w:rPr>
                <w:noProof/>
                <w:webHidden/>
              </w:rPr>
              <w:instrText xml:space="preserve"> PAGEREF _Toc161339040 \h </w:instrText>
            </w:r>
            <w:r>
              <w:rPr>
                <w:noProof/>
                <w:webHidden/>
              </w:rPr>
            </w:r>
            <w:r>
              <w:rPr>
                <w:noProof/>
                <w:webHidden/>
              </w:rPr>
              <w:fldChar w:fldCharType="separate"/>
            </w:r>
            <w:r w:rsidR="008C3856">
              <w:rPr>
                <w:noProof/>
                <w:webHidden/>
              </w:rPr>
              <w:t>56</w:t>
            </w:r>
            <w:r>
              <w:rPr>
                <w:noProof/>
                <w:webHidden/>
              </w:rPr>
              <w:fldChar w:fldCharType="end"/>
            </w:r>
          </w:hyperlink>
        </w:p>
        <w:p w14:paraId="1431405D" w14:textId="433617A3"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1" w:history="1">
            <w:r w:rsidRPr="00371702">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_Toc161339041 \h </w:instrText>
            </w:r>
            <w:r>
              <w:rPr>
                <w:noProof/>
                <w:webHidden/>
              </w:rPr>
            </w:r>
            <w:r>
              <w:rPr>
                <w:noProof/>
                <w:webHidden/>
              </w:rPr>
              <w:fldChar w:fldCharType="separate"/>
            </w:r>
            <w:r w:rsidR="008C3856">
              <w:rPr>
                <w:noProof/>
                <w:webHidden/>
              </w:rPr>
              <w:t>56</w:t>
            </w:r>
            <w:r>
              <w:rPr>
                <w:noProof/>
                <w:webHidden/>
              </w:rPr>
              <w:fldChar w:fldCharType="end"/>
            </w:r>
          </w:hyperlink>
        </w:p>
        <w:p w14:paraId="407EE3A3" w14:textId="5C211592"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2" w:history="1">
            <w:r w:rsidRPr="00371702">
              <w:rPr>
                <w:rStyle w:val="Hyperlink"/>
                <w:noProof/>
              </w:rPr>
              <w:t>5.5. Cuantumul cofinanțării acordate</w:t>
            </w:r>
            <w:r>
              <w:rPr>
                <w:noProof/>
                <w:webHidden/>
              </w:rPr>
              <w:tab/>
            </w:r>
            <w:r>
              <w:rPr>
                <w:noProof/>
                <w:webHidden/>
              </w:rPr>
              <w:fldChar w:fldCharType="begin"/>
            </w:r>
            <w:r>
              <w:rPr>
                <w:noProof/>
                <w:webHidden/>
              </w:rPr>
              <w:instrText xml:space="preserve"> PAGEREF _Toc161339042 \h </w:instrText>
            </w:r>
            <w:r>
              <w:rPr>
                <w:noProof/>
                <w:webHidden/>
              </w:rPr>
            </w:r>
            <w:r>
              <w:rPr>
                <w:noProof/>
                <w:webHidden/>
              </w:rPr>
              <w:fldChar w:fldCharType="separate"/>
            </w:r>
            <w:r w:rsidR="008C3856">
              <w:rPr>
                <w:noProof/>
                <w:webHidden/>
              </w:rPr>
              <w:t>56</w:t>
            </w:r>
            <w:r>
              <w:rPr>
                <w:noProof/>
                <w:webHidden/>
              </w:rPr>
              <w:fldChar w:fldCharType="end"/>
            </w:r>
          </w:hyperlink>
        </w:p>
        <w:p w14:paraId="5EEFB25D" w14:textId="0B9D9B84"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3" w:history="1">
            <w:r w:rsidRPr="00371702">
              <w:rPr>
                <w:rStyle w:val="Hyperlink"/>
                <w:noProof/>
              </w:rPr>
              <w:t>5.6. Durata proiectului</w:t>
            </w:r>
            <w:r>
              <w:rPr>
                <w:noProof/>
                <w:webHidden/>
              </w:rPr>
              <w:tab/>
            </w:r>
            <w:r>
              <w:rPr>
                <w:noProof/>
                <w:webHidden/>
              </w:rPr>
              <w:fldChar w:fldCharType="begin"/>
            </w:r>
            <w:r>
              <w:rPr>
                <w:noProof/>
                <w:webHidden/>
              </w:rPr>
              <w:instrText xml:space="preserve"> PAGEREF _Toc161339043 \h </w:instrText>
            </w:r>
            <w:r>
              <w:rPr>
                <w:noProof/>
                <w:webHidden/>
              </w:rPr>
            </w:r>
            <w:r>
              <w:rPr>
                <w:noProof/>
                <w:webHidden/>
              </w:rPr>
              <w:fldChar w:fldCharType="separate"/>
            </w:r>
            <w:r w:rsidR="008C3856">
              <w:rPr>
                <w:noProof/>
                <w:webHidden/>
              </w:rPr>
              <w:t>57</w:t>
            </w:r>
            <w:r>
              <w:rPr>
                <w:noProof/>
                <w:webHidden/>
              </w:rPr>
              <w:fldChar w:fldCharType="end"/>
            </w:r>
          </w:hyperlink>
        </w:p>
        <w:p w14:paraId="2C9A84EF" w14:textId="6AA109DE"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4" w:history="1">
            <w:r w:rsidRPr="00371702">
              <w:rPr>
                <w:rStyle w:val="Hyperlink"/>
                <w:noProof/>
              </w:rPr>
              <w:t>5.7. Alte cerințe de eligibilitate a proiectului</w:t>
            </w:r>
            <w:r>
              <w:rPr>
                <w:noProof/>
                <w:webHidden/>
              </w:rPr>
              <w:tab/>
            </w:r>
            <w:r>
              <w:rPr>
                <w:noProof/>
                <w:webHidden/>
              </w:rPr>
              <w:fldChar w:fldCharType="begin"/>
            </w:r>
            <w:r>
              <w:rPr>
                <w:noProof/>
                <w:webHidden/>
              </w:rPr>
              <w:instrText xml:space="preserve"> PAGEREF _Toc161339044 \h </w:instrText>
            </w:r>
            <w:r>
              <w:rPr>
                <w:noProof/>
                <w:webHidden/>
              </w:rPr>
            </w:r>
            <w:r>
              <w:rPr>
                <w:noProof/>
                <w:webHidden/>
              </w:rPr>
              <w:fldChar w:fldCharType="separate"/>
            </w:r>
            <w:r w:rsidR="008C3856">
              <w:rPr>
                <w:noProof/>
                <w:webHidden/>
              </w:rPr>
              <w:t>57</w:t>
            </w:r>
            <w:r>
              <w:rPr>
                <w:noProof/>
                <w:webHidden/>
              </w:rPr>
              <w:fldChar w:fldCharType="end"/>
            </w:r>
          </w:hyperlink>
        </w:p>
        <w:p w14:paraId="3EEA94EC" w14:textId="29FB9AF5" w:rsidR="00875E96" w:rsidRDefault="00875E96">
          <w:pPr>
            <w:pStyle w:val="TOC1"/>
            <w:tabs>
              <w:tab w:val="right" w:leader="dot" w:pos="9741"/>
            </w:tabs>
            <w:rPr>
              <w:rFonts w:eastAsiaTheme="minorEastAsia" w:cstheme="minorBidi"/>
              <w:noProof/>
              <w:kern w:val="2"/>
              <w:lang w:val="en-US"/>
              <w14:ligatures w14:val="standardContextual"/>
            </w:rPr>
          </w:pPr>
          <w:hyperlink w:anchor="_Toc161339045" w:history="1">
            <w:r w:rsidRPr="00371702">
              <w:rPr>
                <w:rStyle w:val="Hyperlink"/>
                <w:noProof/>
              </w:rPr>
              <w:t>6. INDICATORI DE ETAPĂ</w:t>
            </w:r>
            <w:r>
              <w:rPr>
                <w:noProof/>
                <w:webHidden/>
              </w:rPr>
              <w:tab/>
            </w:r>
            <w:r>
              <w:rPr>
                <w:noProof/>
                <w:webHidden/>
              </w:rPr>
              <w:fldChar w:fldCharType="begin"/>
            </w:r>
            <w:r>
              <w:rPr>
                <w:noProof/>
                <w:webHidden/>
              </w:rPr>
              <w:instrText xml:space="preserve"> PAGEREF _Toc161339045 \h </w:instrText>
            </w:r>
            <w:r>
              <w:rPr>
                <w:noProof/>
                <w:webHidden/>
              </w:rPr>
            </w:r>
            <w:r>
              <w:rPr>
                <w:noProof/>
                <w:webHidden/>
              </w:rPr>
              <w:fldChar w:fldCharType="separate"/>
            </w:r>
            <w:r w:rsidR="008C3856">
              <w:rPr>
                <w:noProof/>
                <w:webHidden/>
              </w:rPr>
              <w:t>57</w:t>
            </w:r>
            <w:r>
              <w:rPr>
                <w:noProof/>
                <w:webHidden/>
              </w:rPr>
              <w:fldChar w:fldCharType="end"/>
            </w:r>
          </w:hyperlink>
        </w:p>
        <w:p w14:paraId="4860023E" w14:textId="73CF7585" w:rsidR="00875E96" w:rsidRDefault="00875E96">
          <w:pPr>
            <w:pStyle w:val="TOC1"/>
            <w:tabs>
              <w:tab w:val="right" w:leader="dot" w:pos="9741"/>
            </w:tabs>
            <w:rPr>
              <w:rFonts w:eastAsiaTheme="minorEastAsia" w:cstheme="minorBidi"/>
              <w:noProof/>
              <w:kern w:val="2"/>
              <w:lang w:val="en-US"/>
              <w14:ligatures w14:val="standardContextual"/>
            </w:rPr>
          </w:pPr>
          <w:hyperlink w:anchor="_Toc161339046" w:history="1">
            <w:r w:rsidRPr="00371702">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_Toc161339046 \h </w:instrText>
            </w:r>
            <w:r>
              <w:rPr>
                <w:noProof/>
                <w:webHidden/>
              </w:rPr>
            </w:r>
            <w:r>
              <w:rPr>
                <w:noProof/>
                <w:webHidden/>
              </w:rPr>
              <w:fldChar w:fldCharType="separate"/>
            </w:r>
            <w:r w:rsidR="008C3856">
              <w:rPr>
                <w:noProof/>
                <w:webHidden/>
              </w:rPr>
              <w:t>60</w:t>
            </w:r>
            <w:r>
              <w:rPr>
                <w:noProof/>
                <w:webHidden/>
              </w:rPr>
              <w:fldChar w:fldCharType="end"/>
            </w:r>
          </w:hyperlink>
        </w:p>
        <w:p w14:paraId="2642DC91" w14:textId="3878F80D"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7" w:history="1">
            <w:r w:rsidRPr="00371702">
              <w:rPr>
                <w:rStyle w:val="Hyperlink"/>
                <w:noProof/>
              </w:rPr>
              <w:t>7.1. Completarea formularului cererii</w:t>
            </w:r>
            <w:r>
              <w:rPr>
                <w:noProof/>
                <w:webHidden/>
              </w:rPr>
              <w:tab/>
            </w:r>
            <w:r>
              <w:rPr>
                <w:noProof/>
                <w:webHidden/>
              </w:rPr>
              <w:fldChar w:fldCharType="begin"/>
            </w:r>
            <w:r>
              <w:rPr>
                <w:noProof/>
                <w:webHidden/>
              </w:rPr>
              <w:instrText xml:space="preserve"> PAGEREF _Toc161339047 \h </w:instrText>
            </w:r>
            <w:r>
              <w:rPr>
                <w:noProof/>
                <w:webHidden/>
              </w:rPr>
            </w:r>
            <w:r>
              <w:rPr>
                <w:noProof/>
                <w:webHidden/>
              </w:rPr>
              <w:fldChar w:fldCharType="separate"/>
            </w:r>
            <w:r w:rsidR="008C3856">
              <w:rPr>
                <w:noProof/>
                <w:webHidden/>
              </w:rPr>
              <w:t>60</w:t>
            </w:r>
            <w:r>
              <w:rPr>
                <w:noProof/>
                <w:webHidden/>
              </w:rPr>
              <w:fldChar w:fldCharType="end"/>
            </w:r>
          </w:hyperlink>
        </w:p>
        <w:p w14:paraId="6E146A8F" w14:textId="4F4200F8"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8" w:history="1">
            <w:r w:rsidRPr="00371702">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_Toc161339048 \h </w:instrText>
            </w:r>
            <w:r>
              <w:rPr>
                <w:noProof/>
                <w:webHidden/>
              </w:rPr>
            </w:r>
            <w:r>
              <w:rPr>
                <w:noProof/>
                <w:webHidden/>
              </w:rPr>
              <w:fldChar w:fldCharType="separate"/>
            </w:r>
            <w:r w:rsidR="008C3856">
              <w:rPr>
                <w:noProof/>
                <w:webHidden/>
              </w:rPr>
              <w:t>60</w:t>
            </w:r>
            <w:r>
              <w:rPr>
                <w:noProof/>
                <w:webHidden/>
              </w:rPr>
              <w:fldChar w:fldCharType="end"/>
            </w:r>
          </w:hyperlink>
        </w:p>
        <w:p w14:paraId="2048DF85" w14:textId="5C694776" w:rsidR="00875E96" w:rsidRDefault="00875E96">
          <w:pPr>
            <w:pStyle w:val="TOC2"/>
            <w:tabs>
              <w:tab w:val="right" w:leader="dot" w:pos="9741"/>
            </w:tabs>
            <w:rPr>
              <w:rFonts w:eastAsiaTheme="minorEastAsia" w:cstheme="minorBidi"/>
              <w:noProof/>
              <w:kern w:val="2"/>
              <w:lang w:val="en-US"/>
              <w14:ligatures w14:val="standardContextual"/>
            </w:rPr>
          </w:pPr>
          <w:hyperlink w:anchor="_Toc161339049" w:history="1">
            <w:r w:rsidRPr="00371702">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_Toc161339049 \h </w:instrText>
            </w:r>
            <w:r>
              <w:rPr>
                <w:noProof/>
                <w:webHidden/>
              </w:rPr>
            </w:r>
            <w:r>
              <w:rPr>
                <w:noProof/>
                <w:webHidden/>
              </w:rPr>
              <w:fldChar w:fldCharType="separate"/>
            </w:r>
            <w:r w:rsidR="008C3856">
              <w:rPr>
                <w:noProof/>
                <w:webHidden/>
              </w:rPr>
              <w:t>60</w:t>
            </w:r>
            <w:r>
              <w:rPr>
                <w:noProof/>
                <w:webHidden/>
              </w:rPr>
              <w:fldChar w:fldCharType="end"/>
            </w:r>
          </w:hyperlink>
        </w:p>
        <w:p w14:paraId="26B3B6A0" w14:textId="41E7315F"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0" w:history="1">
            <w:r w:rsidRPr="00371702">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_Toc161339050 \h </w:instrText>
            </w:r>
            <w:r>
              <w:rPr>
                <w:noProof/>
                <w:webHidden/>
              </w:rPr>
            </w:r>
            <w:r>
              <w:rPr>
                <w:noProof/>
                <w:webHidden/>
              </w:rPr>
              <w:fldChar w:fldCharType="separate"/>
            </w:r>
            <w:r w:rsidR="008C3856">
              <w:rPr>
                <w:noProof/>
                <w:webHidden/>
              </w:rPr>
              <w:t>61</w:t>
            </w:r>
            <w:r>
              <w:rPr>
                <w:noProof/>
                <w:webHidden/>
              </w:rPr>
              <w:fldChar w:fldCharType="end"/>
            </w:r>
          </w:hyperlink>
        </w:p>
        <w:p w14:paraId="5771F2A3" w14:textId="734CE35E"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1" w:history="1">
            <w:r w:rsidRPr="00371702">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_Toc161339051 \h </w:instrText>
            </w:r>
            <w:r>
              <w:rPr>
                <w:noProof/>
                <w:webHidden/>
              </w:rPr>
            </w:r>
            <w:r>
              <w:rPr>
                <w:noProof/>
                <w:webHidden/>
              </w:rPr>
              <w:fldChar w:fldCharType="separate"/>
            </w:r>
            <w:r w:rsidR="008C3856">
              <w:rPr>
                <w:noProof/>
                <w:webHidden/>
              </w:rPr>
              <w:t>66</w:t>
            </w:r>
            <w:r>
              <w:rPr>
                <w:noProof/>
                <w:webHidden/>
              </w:rPr>
              <w:fldChar w:fldCharType="end"/>
            </w:r>
          </w:hyperlink>
        </w:p>
        <w:p w14:paraId="4976413D" w14:textId="20A64D65"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2" w:history="1">
            <w:r w:rsidRPr="00371702">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_Toc161339052 \h </w:instrText>
            </w:r>
            <w:r>
              <w:rPr>
                <w:noProof/>
                <w:webHidden/>
              </w:rPr>
            </w:r>
            <w:r>
              <w:rPr>
                <w:noProof/>
                <w:webHidden/>
              </w:rPr>
              <w:fldChar w:fldCharType="separate"/>
            </w:r>
            <w:r w:rsidR="008C3856">
              <w:rPr>
                <w:noProof/>
                <w:webHidden/>
              </w:rPr>
              <w:t>66</w:t>
            </w:r>
            <w:r>
              <w:rPr>
                <w:noProof/>
                <w:webHidden/>
              </w:rPr>
              <w:fldChar w:fldCharType="end"/>
            </w:r>
          </w:hyperlink>
        </w:p>
        <w:p w14:paraId="58B19BD2" w14:textId="73034EEB"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3" w:history="1">
            <w:r w:rsidRPr="00371702">
              <w:rPr>
                <w:rStyle w:val="Hyperlink"/>
                <w:noProof/>
              </w:rPr>
              <w:t>7.7. Renunțarea la cererea de finanțare</w:t>
            </w:r>
            <w:r>
              <w:rPr>
                <w:noProof/>
                <w:webHidden/>
              </w:rPr>
              <w:tab/>
            </w:r>
            <w:r>
              <w:rPr>
                <w:noProof/>
                <w:webHidden/>
              </w:rPr>
              <w:fldChar w:fldCharType="begin"/>
            </w:r>
            <w:r>
              <w:rPr>
                <w:noProof/>
                <w:webHidden/>
              </w:rPr>
              <w:instrText xml:space="preserve"> PAGEREF _Toc161339053 \h </w:instrText>
            </w:r>
            <w:r>
              <w:rPr>
                <w:noProof/>
                <w:webHidden/>
              </w:rPr>
            </w:r>
            <w:r>
              <w:rPr>
                <w:noProof/>
                <w:webHidden/>
              </w:rPr>
              <w:fldChar w:fldCharType="separate"/>
            </w:r>
            <w:r w:rsidR="008C3856">
              <w:rPr>
                <w:noProof/>
                <w:webHidden/>
              </w:rPr>
              <w:t>68</w:t>
            </w:r>
            <w:r>
              <w:rPr>
                <w:noProof/>
                <w:webHidden/>
              </w:rPr>
              <w:fldChar w:fldCharType="end"/>
            </w:r>
          </w:hyperlink>
        </w:p>
        <w:p w14:paraId="30B3BF40" w14:textId="1338BB27" w:rsidR="00875E96" w:rsidRDefault="00875E96">
          <w:pPr>
            <w:pStyle w:val="TOC1"/>
            <w:tabs>
              <w:tab w:val="right" w:leader="dot" w:pos="9741"/>
            </w:tabs>
            <w:rPr>
              <w:rFonts w:eastAsiaTheme="minorEastAsia" w:cstheme="minorBidi"/>
              <w:noProof/>
              <w:kern w:val="2"/>
              <w:lang w:val="en-US"/>
              <w14:ligatures w14:val="standardContextual"/>
            </w:rPr>
          </w:pPr>
          <w:hyperlink w:anchor="_Toc161339054" w:history="1">
            <w:r w:rsidRPr="00371702">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_Toc161339054 \h </w:instrText>
            </w:r>
            <w:r>
              <w:rPr>
                <w:noProof/>
                <w:webHidden/>
              </w:rPr>
            </w:r>
            <w:r>
              <w:rPr>
                <w:noProof/>
                <w:webHidden/>
              </w:rPr>
              <w:fldChar w:fldCharType="separate"/>
            </w:r>
            <w:r w:rsidR="008C3856">
              <w:rPr>
                <w:noProof/>
                <w:webHidden/>
              </w:rPr>
              <w:t>68</w:t>
            </w:r>
            <w:r>
              <w:rPr>
                <w:noProof/>
                <w:webHidden/>
              </w:rPr>
              <w:fldChar w:fldCharType="end"/>
            </w:r>
          </w:hyperlink>
        </w:p>
        <w:p w14:paraId="7ABCCCAB" w14:textId="2EC20D43"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5" w:history="1">
            <w:r w:rsidRPr="00371702">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_Toc161339055 \h </w:instrText>
            </w:r>
            <w:r>
              <w:rPr>
                <w:noProof/>
                <w:webHidden/>
              </w:rPr>
            </w:r>
            <w:r>
              <w:rPr>
                <w:noProof/>
                <w:webHidden/>
              </w:rPr>
              <w:fldChar w:fldCharType="separate"/>
            </w:r>
            <w:r w:rsidR="008C3856">
              <w:rPr>
                <w:noProof/>
                <w:webHidden/>
              </w:rPr>
              <w:t>68</w:t>
            </w:r>
            <w:r>
              <w:rPr>
                <w:noProof/>
                <w:webHidden/>
              </w:rPr>
              <w:fldChar w:fldCharType="end"/>
            </w:r>
          </w:hyperlink>
        </w:p>
        <w:p w14:paraId="3804B4D5" w14:textId="051DB74C"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6" w:history="1">
            <w:r w:rsidRPr="00371702">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_Toc161339056 \h </w:instrText>
            </w:r>
            <w:r>
              <w:rPr>
                <w:noProof/>
                <w:webHidden/>
              </w:rPr>
            </w:r>
            <w:r>
              <w:rPr>
                <w:noProof/>
                <w:webHidden/>
              </w:rPr>
              <w:fldChar w:fldCharType="separate"/>
            </w:r>
            <w:r w:rsidR="008C3856">
              <w:rPr>
                <w:noProof/>
                <w:webHidden/>
              </w:rPr>
              <w:t>71</w:t>
            </w:r>
            <w:r>
              <w:rPr>
                <w:noProof/>
                <w:webHidden/>
              </w:rPr>
              <w:fldChar w:fldCharType="end"/>
            </w:r>
          </w:hyperlink>
        </w:p>
        <w:p w14:paraId="279A1AD5" w14:textId="00D00884"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7" w:history="1">
            <w:r w:rsidRPr="00371702">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_Toc161339057 \h </w:instrText>
            </w:r>
            <w:r>
              <w:rPr>
                <w:noProof/>
                <w:webHidden/>
              </w:rPr>
            </w:r>
            <w:r>
              <w:rPr>
                <w:noProof/>
                <w:webHidden/>
              </w:rPr>
              <w:fldChar w:fldCharType="separate"/>
            </w:r>
            <w:r w:rsidR="008C3856">
              <w:rPr>
                <w:noProof/>
                <w:webHidden/>
              </w:rPr>
              <w:t>71</w:t>
            </w:r>
            <w:r>
              <w:rPr>
                <w:noProof/>
                <w:webHidden/>
              </w:rPr>
              <w:fldChar w:fldCharType="end"/>
            </w:r>
          </w:hyperlink>
        </w:p>
        <w:p w14:paraId="5E0433D8" w14:textId="7AFCB286"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8" w:history="1">
            <w:r w:rsidRPr="00371702">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_Toc161339058 \h </w:instrText>
            </w:r>
            <w:r>
              <w:rPr>
                <w:noProof/>
                <w:webHidden/>
              </w:rPr>
            </w:r>
            <w:r>
              <w:rPr>
                <w:noProof/>
                <w:webHidden/>
              </w:rPr>
              <w:fldChar w:fldCharType="separate"/>
            </w:r>
            <w:r w:rsidR="008C3856">
              <w:rPr>
                <w:noProof/>
                <w:webHidden/>
              </w:rPr>
              <w:t>71</w:t>
            </w:r>
            <w:r>
              <w:rPr>
                <w:noProof/>
                <w:webHidden/>
              </w:rPr>
              <w:fldChar w:fldCharType="end"/>
            </w:r>
          </w:hyperlink>
        </w:p>
        <w:p w14:paraId="6245D6D5" w14:textId="4E69C580" w:rsidR="00875E96" w:rsidRDefault="00875E96">
          <w:pPr>
            <w:pStyle w:val="TOC2"/>
            <w:tabs>
              <w:tab w:val="right" w:leader="dot" w:pos="9741"/>
            </w:tabs>
            <w:rPr>
              <w:rFonts w:eastAsiaTheme="minorEastAsia" w:cstheme="minorBidi"/>
              <w:noProof/>
              <w:kern w:val="2"/>
              <w:lang w:val="en-US"/>
              <w14:ligatures w14:val="standardContextual"/>
            </w:rPr>
          </w:pPr>
          <w:hyperlink w:anchor="_Toc161339059" w:history="1">
            <w:r w:rsidRPr="00371702">
              <w:rPr>
                <w:rStyle w:val="Hyperlink"/>
                <w:noProof/>
              </w:rPr>
              <w:t>8.5. Aplicarea pragului de calitate</w:t>
            </w:r>
            <w:r>
              <w:rPr>
                <w:noProof/>
                <w:webHidden/>
              </w:rPr>
              <w:tab/>
            </w:r>
            <w:r>
              <w:rPr>
                <w:noProof/>
                <w:webHidden/>
              </w:rPr>
              <w:fldChar w:fldCharType="begin"/>
            </w:r>
            <w:r>
              <w:rPr>
                <w:noProof/>
                <w:webHidden/>
              </w:rPr>
              <w:instrText xml:space="preserve"> PAGEREF _Toc161339059 \h </w:instrText>
            </w:r>
            <w:r>
              <w:rPr>
                <w:noProof/>
                <w:webHidden/>
              </w:rPr>
            </w:r>
            <w:r>
              <w:rPr>
                <w:noProof/>
                <w:webHidden/>
              </w:rPr>
              <w:fldChar w:fldCharType="separate"/>
            </w:r>
            <w:r w:rsidR="008C3856">
              <w:rPr>
                <w:noProof/>
                <w:webHidden/>
              </w:rPr>
              <w:t>75</w:t>
            </w:r>
            <w:r>
              <w:rPr>
                <w:noProof/>
                <w:webHidden/>
              </w:rPr>
              <w:fldChar w:fldCharType="end"/>
            </w:r>
          </w:hyperlink>
        </w:p>
        <w:p w14:paraId="2C4FA2C4" w14:textId="57BD238C" w:rsidR="00875E96" w:rsidRDefault="00875E96">
          <w:pPr>
            <w:pStyle w:val="TOC2"/>
            <w:tabs>
              <w:tab w:val="right" w:leader="dot" w:pos="9741"/>
            </w:tabs>
            <w:rPr>
              <w:rFonts w:eastAsiaTheme="minorEastAsia" w:cstheme="minorBidi"/>
              <w:noProof/>
              <w:kern w:val="2"/>
              <w:lang w:val="en-US"/>
              <w14:ligatures w14:val="standardContextual"/>
            </w:rPr>
          </w:pPr>
          <w:hyperlink w:anchor="_Toc161339060" w:history="1">
            <w:r w:rsidRPr="00371702">
              <w:rPr>
                <w:rStyle w:val="Hyperlink"/>
                <w:noProof/>
              </w:rPr>
              <w:t>8.6. Aplicarea pragului de excelență</w:t>
            </w:r>
            <w:r>
              <w:rPr>
                <w:noProof/>
                <w:webHidden/>
              </w:rPr>
              <w:tab/>
            </w:r>
            <w:r>
              <w:rPr>
                <w:noProof/>
                <w:webHidden/>
              </w:rPr>
              <w:fldChar w:fldCharType="begin"/>
            </w:r>
            <w:r>
              <w:rPr>
                <w:noProof/>
                <w:webHidden/>
              </w:rPr>
              <w:instrText xml:space="preserve"> PAGEREF _Toc161339060 \h </w:instrText>
            </w:r>
            <w:r>
              <w:rPr>
                <w:noProof/>
                <w:webHidden/>
              </w:rPr>
            </w:r>
            <w:r>
              <w:rPr>
                <w:noProof/>
                <w:webHidden/>
              </w:rPr>
              <w:fldChar w:fldCharType="separate"/>
            </w:r>
            <w:r w:rsidR="008C3856">
              <w:rPr>
                <w:noProof/>
                <w:webHidden/>
              </w:rPr>
              <w:t>75</w:t>
            </w:r>
            <w:r>
              <w:rPr>
                <w:noProof/>
                <w:webHidden/>
              </w:rPr>
              <w:fldChar w:fldCharType="end"/>
            </w:r>
          </w:hyperlink>
        </w:p>
        <w:p w14:paraId="0623F693" w14:textId="1F388417" w:rsidR="00875E96" w:rsidRDefault="00875E96">
          <w:pPr>
            <w:pStyle w:val="TOC2"/>
            <w:tabs>
              <w:tab w:val="right" w:leader="dot" w:pos="9741"/>
            </w:tabs>
            <w:rPr>
              <w:rFonts w:eastAsiaTheme="minorEastAsia" w:cstheme="minorBidi"/>
              <w:noProof/>
              <w:kern w:val="2"/>
              <w:lang w:val="en-US"/>
              <w14:ligatures w14:val="standardContextual"/>
            </w:rPr>
          </w:pPr>
          <w:hyperlink w:anchor="_Toc161339061" w:history="1">
            <w:r w:rsidRPr="00371702">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_Toc161339061 \h </w:instrText>
            </w:r>
            <w:r>
              <w:rPr>
                <w:noProof/>
                <w:webHidden/>
              </w:rPr>
            </w:r>
            <w:r>
              <w:rPr>
                <w:noProof/>
                <w:webHidden/>
              </w:rPr>
              <w:fldChar w:fldCharType="separate"/>
            </w:r>
            <w:r w:rsidR="008C3856">
              <w:rPr>
                <w:noProof/>
                <w:webHidden/>
              </w:rPr>
              <w:t>77</w:t>
            </w:r>
            <w:r>
              <w:rPr>
                <w:noProof/>
                <w:webHidden/>
              </w:rPr>
              <w:fldChar w:fldCharType="end"/>
            </w:r>
          </w:hyperlink>
        </w:p>
        <w:p w14:paraId="2CB70FD0" w14:textId="1024DD7E" w:rsidR="00875E96" w:rsidRDefault="00875E96">
          <w:pPr>
            <w:pStyle w:val="TOC2"/>
            <w:tabs>
              <w:tab w:val="right" w:leader="dot" w:pos="9741"/>
            </w:tabs>
            <w:rPr>
              <w:rFonts w:eastAsiaTheme="minorEastAsia" w:cstheme="minorBidi"/>
              <w:noProof/>
              <w:kern w:val="2"/>
              <w:lang w:val="en-US"/>
              <w14:ligatures w14:val="standardContextual"/>
            </w:rPr>
          </w:pPr>
          <w:hyperlink w:anchor="_Toc161339062" w:history="1">
            <w:r w:rsidRPr="00371702">
              <w:rPr>
                <w:rStyle w:val="Hyperlink"/>
                <w:noProof/>
              </w:rPr>
              <w:t>8.8. Contestații</w:t>
            </w:r>
            <w:r>
              <w:rPr>
                <w:noProof/>
                <w:webHidden/>
              </w:rPr>
              <w:tab/>
            </w:r>
            <w:r>
              <w:rPr>
                <w:noProof/>
                <w:webHidden/>
              </w:rPr>
              <w:fldChar w:fldCharType="begin"/>
            </w:r>
            <w:r>
              <w:rPr>
                <w:noProof/>
                <w:webHidden/>
              </w:rPr>
              <w:instrText xml:space="preserve"> PAGEREF _Toc161339062 \h </w:instrText>
            </w:r>
            <w:r>
              <w:rPr>
                <w:noProof/>
                <w:webHidden/>
              </w:rPr>
            </w:r>
            <w:r>
              <w:rPr>
                <w:noProof/>
                <w:webHidden/>
              </w:rPr>
              <w:fldChar w:fldCharType="separate"/>
            </w:r>
            <w:r w:rsidR="008C3856">
              <w:rPr>
                <w:noProof/>
                <w:webHidden/>
              </w:rPr>
              <w:t>77</w:t>
            </w:r>
            <w:r>
              <w:rPr>
                <w:noProof/>
                <w:webHidden/>
              </w:rPr>
              <w:fldChar w:fldCharType="end"/>
            </w:r>
          </w:hyperlink>
        </w:p>
        <w:p w14:paraId="05E67110" w14:textId="6C40F4FF" w:rsidR="00875E96" w:rsidRDefault="00875E96">
          <w:pPr>
            <w:pStyle w:val="TOC2"/>
            <w:tabs>
              <w:tab w:val="right" w:leader="dot" w:pos="9741"/>
            </w:tabs>
            <w:rPr>
              <w:rFonts w:eastAsiaTheme="minorEastAsia" w:cstheme="minorBidi"/>
              <w:noProof/>
              <w:kern w:val="2"/>
              <w:lang w:val="en-US"/>
              <w14:ligatures w14:val="standardContextual"/>
            </w:rPr>
          </w:pPr>
          <w:hyperlink w:anchor="_Toc161339063" w:history="1">
            <w:r w:rsidRPr="00371702">
              <w:rPr>
                <w:rStyle w:val="Hyperlink"/>
                <w:noProof/>
              </w:rPr>
              <w:t>8.9. Contractarea proiectelor</w:t>
            </w:r>
            <w:r>
              <w:rPr>
                <w:noProof/>
                <w:webHidden/>
              </w:rPr>
              <w:tab/>
            </w:r>
            <w:r>
              <w:rPr>
                <w:noProof/>
                <w:webHidden/>
              </w:rPr>
              <w:fldChar w:fldCharType="begin"/>
            </w:r>
            <w:r>
              <w:rPr>
                <w:noProof/>
                <w:webHidden/>
              </w:rPr>
              <w:instrText xml:space="preserve"> PAGEREF _Toc161339063 \h </w:instrText>
            </w:r>
            <w:r>
              <w:rPr>
                <w:noProof/>
                <w:webHidden/>
              </w:rPr>
            </w:r>
            <w:r>
              <w:rPr>
                <w:noProof/>
                <w:webHidden/>
              </w:rPr>
              <w:fldChar w:fldCharType="separate"/>
            </w:r>
            <w:r w:rsidR="008C3856">
              <w:rPr>
                <w:noProof/>
                <w:webHidden/>
              </w:rPr>
              <w:t>78</w:t>
            </w:r>
            <w:r>
              <w:rPr>
                <w:noProof/>
                <w:webHidden/>
              </w:rPr>
              <w:fldChar w:fldCharType="end"/>
            </w:r>
          </w:hyperlink>
        </w:p>
        <w:p w14:paraId="748C25C3" w14:textId="1628B945" w:rsidR="00875E96" w:rsidRDefault="00875E96">
          <w:pPr>
            <w:pStyle w:val="TOC3"/>
            <w:tabs>
              <w:tab w:val="right" w:leader="dot" w:pos="9741"/>
            </w:tabs>
            <w:rPr>
              <w:rFonts w:eastAsiaTheme="minorEastAsia" w:cstheme="minorBidi"/>
              <w:noProof/>
              <w:kern w:val="2"/>
              <w:lang w:val="en-US"/>
              <w14:ligatures w14:val="standardContextual"/>
            </w:rPr>
          </w:pPr>
          <w:hyperlink w:anchor="_Toc161339064" w:history="1">
            <w:r w:rsidRPr="00371702">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_Toc161339064 \h </w:instrText>
            </w:r>
            <w:r>
              <w:rPr>
                <w:noProof/>
                <w:webHidden/>
              </w:rPr>
            </w:r>
            <w:r>
              <w:rPr>
                <w:noProof/>
                <w:webHidden/>
              </w:rPr>
              <w:fldChar w:fldCharType="separate"/>
            </w:r>
            <w:r w:rsidR="008C3856">
              <w:rPr>
                <w:noProof/>
                <w:webHidden/>
              </w:rPr>
              <w:t>78</w:t>
            </w:r>
            <w:r>
              <w:rPr>
                <w:noProof/>
                <w:webHidden/>
              </w:rPr>
              <w:fldChar w:fldCharType="end"/>
            </w:r>
          </w:hyperlink>
        </w:p>
        <w:p w14:paraId="3F919776" w14:textId="5BAA27BE" w:rsidR="00875E96" w:rsidRDefault="00875E96">
          <w:pPr>
            <w:pStyle w:val="TOC3"/>
            <w:tabs>
              <w:tab w:val="right" w:leader="dot" w:pos="9741"/>
            </w:tabs>
            <w:rPr>
              <w:rFonts w:eastAsiaTheme="minorEastAsia" w:cstheme="minorBidi"/>
              <w:noProof/>
              <w:kern w:val="2"/>
              <w:lang w:val="en-US"/>
              <w14:ligatures w14:val="standardContextual"/>
            </w:rPr>
          </w:pPr>
          <w:hyperlink w:anchor="_Toc161339065" w:history="1">
            <w:r w:rsidRPr="00371702">
              <w:rPr>
                <w:rStyle w:val="Hyperlink"/>
                <w:noProof/>
              </w:rPr>
              <w:t>8.9.2. Decizia de acordare/respingere a finanțării</w:t>
            </w:r>
            <w:r>
              <w:rPr>
                <w:noProof/>
                <w:webHidden/>
              </w:rPr>
              <w:tab/>
            </w:r>
            <w:r>
              <w:rPr>
                <w:noProof/>
                <w:webHidden/>
              </w:rPr>
              <w:fldChar w:fldCharType="begin"/>
            </w:r>
            <w:r>
              <w:rPr>
                <w:noProof/>
                <w:webHidden/>
              </w:rPr>
              <w:instrText xml:space="preserve"> PAGEREF _Toc161339065 \h </w:instrText>
            </w:r>
            <w:r>
              <w:rPr>
                <w:noProof/>
                <w:webHidden/>
              </w:rPr>
            </w:r>
            <w:r>
              <w:rPr>
                <w:noProof/>
                <w:webHidden/>
              </w:rPr>
              <w:fldChar w:fldCharType="separate"/>
            </w:r>
            <w:r w:rsidR="008C3856">
              <w:rPr>
                <w:noProof/>
                <w:webHidden/>
              </w:rPr>
              <w:t>80</w:t>
            </w:r>
            <w:r>
              <w:rPr>
                <w:noProof/>
                <w:webHidden/>
              </w:rPr>
              <w:fldChar w:fldCharType="end"/>
            </w:r>
          </w:hyperlink>
        </w:p>
        <w:p w14:paraId="4F6C59D1" w14:textId="5063838B" w:rsidR="00875E96" w:rsidRDefault="00875E96">
          <w:pPr>
            <w:pStyle w:val="TOC3"/>
            <w:tabs>
              <w:tab w:val="right" w:leader="dot" w:pos="9741"/>
            </w:tabs>
            <w:rPr>
              <w:rFonts w:eastAsiaTheme="minorEastAsia" w:cstheme="minorBidi"/>
              <w:noProof/>
              <w:kern w:val="2"/>
              <w:lang w:val="en-US"/>
              <w14:ligatures w14:val="standardContextual"/>
            </w:rPr>
          </w:pPr>
          <w:hyperlink w:anchor="_Toc161339066" w:history="1">
            <w:r w:rsidRPr="00371702">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_Toc161339066 \h </w:instrText>
            </w:r>
            <w:r>
              <w:rPr>
                <w:noProof/>
                <w:webHidden/>
              </w:rPr>
            </w:r>
            <w:r>
              <w:rPr>
                <w:noProof/>
                <w:webHidden/>
              </w:rPr>
              <w:fldChar w:fldCharType="separate"/>
            </w:r>
            <w:r w:rsidR="008C3856">
              <w:rPr>
                <w:noProof/>
                <w:webHidden/>
              </w:rPr>
              <w:t>81</w:t>
            </w:r>
            <w:r>
              <w:rPr>
                <w:noProof/>
                <w:webHidden/>
              </w:rPr>
              <w:fldChar w:fldCharType="end"/>
            </w:r>
          </w:hyperlink>
        </w:p>
        <w:p w14:paraId="0ABE7980" w14:textId="4C97BCA9" w:rsidR="00875E96" w:rsidRDefault="00875E96">
          <w:pPr>
            <w:pStyle w:val="TOC3"/>
            <w:tabs>
              <w:tab w:val="right" w:leader="dot" w:pos="9741"/>
            </w:tabs>
            <w:rPr>
              <w:rFonts w:eastAsiaTheme="minorEastAsia" w:cstheme="minorBidi"/>
              <w:noProof/>
              <w:kern w:val="2"/>
              <w:lang w:val="en-US"/>
              <w14:ligatures w14:val="standardContextual"/>
            </w:rPr>
          </w:pPr>
          <w:hyperlink w:anchor="_Toc161339067" w:history="1">
            <w:r w:rsidRPr="00371702">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_Toc161339067 \h </w:instrText>
            </w:r>
            <w:r>
              <w:rPr>
                <w:noProof/>
                <w:webHidden/>
              </w:rPr>
            </w:r>
            <w:r>
              <w:rPr>
                <w:noProof/>
                <w:webHidden/>
              </w:rPr>
              <w:fldChar w:fldCharType="separate"/>
            </w:r>
            <w:r w:rsidR="008C3856">
              <w:rPr>
                <w:noProof/>
                <w:webHidden/>
              </w:rPr>
              <w:t>82</w:t>
            </w:r>
            <w:r>
              <w:rPr>
                <w:noProof/>
                <w:webHidden/>
              </w:rPr>
              <w:fldChar w:fldCharType="end"/>
            </w:r>
          </w:hyperlink>
        </w:p>
        <w:p w14:paraId="4847DD6B" w14:textId="0DF5B6F7" w:rsidR="00875E96" w:rsidRDefault="00875E96">
          <w:pPr>
            <w:pStyle w:val="TOC1"/>
            <w:tabs>
              <w:tab w:val="right" w:leader="dot" w:pos="9741"/>
            </w:tabs>
            <w:rPr>
              <w:rFonts w:eastAsiaTheme="minorEastAsia" w:cstheme="minorBidi"/>
              <w:noProof/>
              <w:kern w:val="2"/>
              <w:lang w:val="en-US"/>
              <w14:ligatures w14:val="standardContextual"/>
            </w:rPr>
          </w:pPr>
          <w:hyperlink w:anchor="_Toc161339068" w:history="1">
            <w:r w:rsidRPr="00371702">
              <w:rPr>
                <w:rStyle w:val="Hyperlink"/>
                <w:noProof/>
              </w:rPr>
              <w:t>9. ASPECTE PRIVIND CONFLICTUL DE INTERESE</w:t>
            </w:r>
            <w:r>
              <w:rPr>
                <w:noProof/>
                <w:webHidden/>
              </w:rPr>
              <w:tab/>
            </w:r>
            <w:r>
              <w:rPr>
                <w:noProof/>
                <w:webHidden/>
              </w:rPr>
              <w:fldChar w:fldCharType="begin"/>
            </w:r>
            <w:r>
              <w:rPr>
                <w:noProof/>
                <w:webHidden/>
              </w:rPr>
              <w:instrText xml:space="preserve"> PAGEREF _Toc161339068 \h </w:instrText>
            </w:r>
            <w:r>
              <w:rPr>
                <w:noProof/>
                <w:webHidden/>
              </w:rPr>
            </w:r>
            <w:r>
              <w:rPr>
                <w:noProof/>
                <w:webHidden/>
              </w:rPr>
              <w:fldChar w:fldCharType="separate"/>
            </w:r>
            <w:r w:rsidR="008C3856">
              <w:rPr>
                <w:noProof/>
                <w:webHidden/>
              </w:rPr>
              <w:t>83</w:t>
            </w:r>
            <w:r>
              <w:rPr>
                <w:noProof/>
                <w:webHidden/>
              </w:rPr>
              <w:fldChar w:fldCharType="end"/>
            </w:r>
          </w:hyperlink>
        </w:p>
        <w:p w14:paraId="08063B60" w14:textId="069D8CA7" w:rsidR="00875E96" w:rsidRDefault="00875E96">
          <w:pPr>
            <w:pStyle w:val="TOC1"/>
            <w:tabs>
              <w:tab w:val="right" w:leader="dot" w:pos="9741"/>
            </w:tabs>
            <w:rPr>
              <w:rFonts w:eastAsiaTheme="minorEastAsia" w:cstheme="minorBidi"/>
              <w:noProof/>
              <w:kern w:val="2"/>
              <w:lang w:val="en-US"/>
              <w14:ligatures w14:val="standardContextual"/>
            </w:rPr>
          </w:pPr>
          <w:hyperlink w:anchor="_Toc161339069" w:history="1">
            <w:r w:rsidRPr="00371702">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_Toc161339069 \h </w:instrText>
            </w:r>
            <w:r>
              <w:rPr>
                <w:noProof/>
                <w:webHidden/>
              </w:rPr>
            </w:r>
            <w:r>
              <w:rPr>
                <w:noProof/>
                <w:webHidden/>
              </w:rPr>
              <w:fldChar w:fldCharType="separate"/>
            </w:r>
            <w:r w:rsidR="008C3856">
              <w:rPr>
                <w:noProof/>
                <w:webHidden/>
              </w:rPr>
              <w:t>83</w:t>
            </w:r>
            <w:r>
              <w:rPr>
                <w:noProof/>
                <w:webHidden/>
              </w:rPr>
              <w:fldChar w:fldCharType="end"/>
            </w:r>
          </w:hyperlink>
        </w:p>
        <w:p w14:paraId="72207BC2" w14:textId="05723223" w:rsidR="00875E96" w:rsidRDefault="00875E96">
          <w:pPr>
            <w:pStyle w:val="TOC1"/>
            <w:tabs>
              <w:tab w:val="right" w:leader="dot" w:pos="9741"/>
            </w:tabs>
            <w:rPr>
              <w:rFonts w:eastAsiaTheme="minorEastAsia" w:cstheme="minorBidi"/>
              <w:noProof/>
              <w:kern w:val="2"/>
              <w:lang w:val="en-US"/>
              <w14:ligatures w14:val="standardContextual"/>
            </w:rPr>
          </w:pPr>
          <w:hyperlink w:anchor="_Toc161339070" w:history="1">
            <w:r w:rsidRPr="00371702">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_Toc161339070 \h </w:instrText>
            </w:r>
            <w:r>
              <w:rPr>
                <w:noProof/>
                <w:webHidden/>
              </w:rPr>
            </w:r>
            <w:r>
              <w:rPr>
                <w:noProof/>
                <w:webHidden/>
              </w:rPr>
              <w:fldChar w:fldCharType="separate"/>
            </w:r>
            <w:r w:rsidR="008C3856">
              <w:rPr>
                <w:noProof/>
                <w:webHidden/>
              </w:rPr>
              <w:t>84</w:t>
            </w:r>
            <w:r>
              <w:rPr>
                <w:noProof/>
                <w:webHidden/>
              </w:rPr>
              <w:fldChar w:fldCharType="end"/>
            </w:r>
          </w:hyperlink>
        </w:p>
        <w:p w14:paraId="6338AFEB" w14:textId="7EB94E3A"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1" w:history="1">
            <w:r w:rsidRPr="00371702">
              <w:rPr>
                <w:rStyle w:val="Hyperlink"/>
                <w:noProof/>
              </w:rPr>
              <w:t>11.1. Rapoartele de progres</w:t>
            </w:r>
            <w:r>
              <w:rPr>
                <w:noProof/>
                <w:webHidden/>
              </w:rPr>
              <w:tab/>
            </w:r>
            <w:r>
              <w:rPr>
                <w:noProof/>
                <w:webHidden/>
              </w:rPr>
              <w:fldChar w:fldCharType="begin"/>
            </w:r>
            <w:r>
              <w:rPr>
                <w:noProof/>
                <w:webHidden/>
              </w:rPr>
              <w:instrText xml:space="preserve"> PAGEREF _Toc161339071 \h </w:instrText>
            </w:r>
            <w:r>
              <w:rPr>
                <w:noProof/>
                <w:webHidden/>
              </w:rPr>
            </w:r>
            <w:r>
              <w:rPr>
                <w:noProof/>
                <w:webHidden/>
              </w:rPr>
              <w:fldChar w:fldCharType="separate"/>
            </w:r>
            <w:r w:rsidR="008C3856">
              <w:rPr>
                <w:noProof/>
                <w:webHidden/>
              </w:rPr>
              <w:t>84</w:t>
            </w:r>
            <w:r>
              <w:rPr>
                <w:noProof/>
                <w:webHidden/>
              </w:rPr>
              <w:fldChar w:fldCharType="end"/>
            </w:r>
          </w:hyperlink>
        </w:p>
        <w:p w14:paraId="10C1C0B0" w14:textId="2A2A9BFD"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2" w:history="1">
            <w:r w:rsidRPr="00371702">
              <w:rPr>
                <w:rStyle w:val="Hyperlink"/>
                <w:noProof/>
              </w:rPr>
              <w:t>11.2. Vizitele de monitorizare</w:t>
            </w:r>
            <w:r>
              <w:rPr>
                <w:noProof/>
                <w:webHidden/>
              </w:rPr>
              <w:tab/>
            </w:r>
            <w:r>
              <w:rPr>
                <w:noProof/>
                <w:webHidden/>
              </w:rPr>
              <w:fldChar w:fldCharType="begin"/>
            </w:r>
            <w:r>
              <w:rPr>
                <w:noProof/>
                <w:webHidden/>
              </w:rPr>
              <w:instrText xml:space="preserve"> PAGEREF _Toc161339072 \h </w:instrText>
            </w:r>
            <w:r>
              <w:rPr>
                <w:noProof/>
                <w:webHidden/>
              </w:rPr>
            </w:r>
            <w:r>
              <w:rPr>
                <w:noProof/>
                <w:webHidden/>
              </w:rPr>
              <w:fldChar w:fldCharType="separate"/>
            </w:r>
            <w:r w:rsidR="008C3856">
              <w:rPr>
                <w:noProof/>
                <w:webHidden/>
              </w:rPr>
              <w:t>85</w:t>
            </w:r>
            <w:r>
              <w:rPr>
                <w:noProof/>
                <w:webHidden/>
              </w:rPr>
              <w:fldChar w:fldCharType="end"/>
            </w:r>
          </w:hyperlink>
        </w:p>
        <w:p w14:paraId="7409CC24" w14:textId="388F1705"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3" w:history="1">
            <w:r w:rsidRPr="00371702">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_Toc161339073 \h </w:instrText>
            </w:r>
            <w:r>
              <w:rPr>
                <w:noProof/>
                <w:webHidden/>
              </w:rPr>
            </w:r>
            <w:r>
              <w:rPr>
                <w:noProof/>
                <w:webHidden/>
              </w:rPr>
              <w:fldChar w:fldCharType="separate"/>
            </w:r>
            <w:r w:rsidR="008C3856">
              <w:rPr>
                <w:noProof/>
                <w:webHidden/>
              </w:rPr>
              <w:t>85</w:t>
            </w:r>
            <w:r>
              <w:rPr>
                <w:noProof/>
                <w:webHidden/>
              </w:rPr>
              <w:fldChar w:fldCharType="end"/>
            </w:r>
          </w:hyperlink>
        </w:p>
        <w:p w14:paraId="36E987BA" w14:textId="28B6477D" w:rsidR="00875E96" w:rsidRDefault="00875E96">
          <w:pPr>
            <w:pStyle w:val="TOC1"/>
            <w:tabs>
              <w:tab w:val="right" w:leader="dot" w:pos="9741"/>
            </w:tabs>
            <w:rPr>
              <w:rFonts w:eastAsiaTheme="minorEastAsia" w:cstheme="minorBidi"/>
              <w:noProof/>
              <w:kern w:val="2"/>
              <w:lang w:val="en-US"/>
              <w14:ligatures w14:val="standardContextual"/>
            </w:rPr>
          </w:pPr>
          <w:hyperlink w:anchor="_Toc161339074" w:history="1">
            <w:r w:rsidRPr="00371702">
              <w:rPr>
                <w:rStyle w:val="Hyperlink"/>
                <w:noProof/>
              </w:rPr>
              <w:t>12. ASPECTE PRIVIND MANAGEMENTUL FINANCIAR</w:t>
            </w:r>
            <w:r>
              <w:rPr>
                <w:noProof/>
                <w:webHidden/>
              </w:rPr>
              <w:tab/>
            </w:r>
            <w:r>
              <w:rPr>
                <w:noProof/>
                <w:webHidden/>
              </w:rPr>
              <w:fldChar w:fldCharType="begin"/>
            </w:r>
            <w:r>
              <w:rPr>
                <w:noProof/>
                <w:webHidden/>
              </w:rPr>
              <w:instrText xml:space="preserve"> PAGEREF _Toc161339074 \h </w:instrText>
            </w:r>
            <w:r>
              <w:rPr>
                <w:noProof/>
                <w:webHidden/>
              </w:rPr>
            </w:r>
            <w:r>
              <w:rPr>
                <w:noProof/>
                <w:webHidden/>
              </w:rPr>
              <w:fldChar w:fldCharType="separate"/>
            </w:r>
            <w:r w:rsidR="008C3856">
              <w:rPr>
                <w:noProof/>
                <w:webHidden/>
              </w:rPr>
              <w:t>86</w:t>
            </w:r>
            <w:r>
              <w:rPr>
                <w:noProof/>
                <w:webHidden/>
              </w:rPr>
              <w:fldChar w:fldCharType="end"/>
            </w:r>
          </w:hyperlink>
        </w:p>
        <w:p w14:paraId="3808ADC8" w14:textId="27FFAB61"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5" w:history="1">
            <w:r w:rsidRPr="00371702">
              <w:rPr>
                <w:rStyle w:val="Hyperlink"/>
                <w:noProof/>
              </w:rPr>
              <w:t>12.1. Mecanismul cererilor de prefinanțare</w:t>
            </w:r>
            <w:r>
              <w:rPr>
                <w:noProof/>
                <w:webHidden/>
              </w:rPr>
              <w:tab/>
            </w:r>
            <w:r>
              <w:rPr>
                <w:noProof/>
                <w:webHidden/>
              </w:rPr>
              <w:fldChar w:fldCharType="begin"/>
            </w:r>
            <w:r>
              <w:rPr>
                <w:noProof/>
                <w:webHidden/>
              </w:rPr>
              <w:instrText xml:space="preserve"> PAGEREF _Toc161339075 \h </w:instrText>
            </w:r>
            <w:r>
              <w:rPr>
                <w:noProof/>
                <w:webHidden/>
              </w:rPr>
            </w:r>
            <w:r>
              <w:rPr>
                <w:noProof/>
                <w:webHidden/>
              </w:rPr>
              <w:fldChar w:fldCharType="separate"/>
            </w:r>
            <w:r w:rsidR="008C3856">
              <w:rPr>
                <w:noProof/>
                <w:webHidden/>
              </w:rPr>
              <w:t>86</w:t>
            </w:r>
            <w:r>
              <w:rPr>
                <w:noProof/>
                <w:webHidden/>
              </w:rPr>
              <w:fldChar w:fldCharType="end"/>
            </w:r>
          </w:hyperlink>
        </w:p>
        <w:p w14:paraId="3FFFA8E0" w14:textId="42DF08DE"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6" w:history="1">
            <w:r w:rsidRPr="00371702">
              <w:rPr>
                <w:rStyle w:val="Hyperlink"/>
                <w:noProof/>
              </w:rPr>
              <w:t>12.2. Mecanismul cererilor de plată</w:t>
            </w:r>
            <w:r>
              <w:rPr>
                <w:noProof/>
                <w:webHidden/>
              </w:rPr>
              <w:tab/>
            </w:r>
            <w:r>
              <w:rPr>
                <w:noProof/>
                <w:webHidden/>
              </w:rPr>
              <w:fldChar w:fldCharType="begin"/>
            </w:r>
            <w:r>
              <w:rPr>
                <w:noProof/>
                <w:webHidden/>
              </w:rPr>
              <w:instrText xml:space="preserve"> PAGEREF _Toc161339076 \h </w:instrText>
            </w:r>
            <w:r>
              <w:rPr>
                <w:noProof/>
                <w:webHidden/>
              </w:rPr>
            </w:r>
            <w:r>
              <w:rPr>
                <w:noProof/>
                <w:webHidden/>
              </w:rPr>
              <w:fldChar w:fldCharType="separate"/>
            </w:r>
            <w:r w:rsidR="008C3856">
              <w:rPr>
                <w:noProof/>
                <w:webHidden/>
              </w:rPr>
              <w:t>87</w:t>
            </w:r>
            <w:r>
              <w:rPr>
                <w:noProof/>
                <w:webHidden/>
              </w:rPr>
              <w:fldChar w:fldCharType="end"/>
            </w:r>
          </w:hyperlink>
        </w:p>
        <w:p w14:paraId="4DFE5D56" w14:textId="76E6693B"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7" w:history="1">
            <w:r w:rsidRPr="00371702">
              <w:rPr>
                <w:rStyle w:val="Hyperlink"/>
                <w:noProof/>
              </w:rPr>
              <w:t>12.3. Mecanismul cererilor de rambursare</w:t>
            </w:r>
            <w:r>
              <w:rPr>
                <w:noProof/>
                <w:webHidden/>
              </w:rPr>
              <w:tab/>
            </w:r>
            <w:r>
              <w:rPr>
                <w:noProof/>
                <w:webHidden/>
              </w:rPr>
              <w:fldChar w:fldCharType="begin"/>
            </w:r>
            <w:r>
              <w:rPr>
                <w:noProof/>
                <w:webHidden/>
              </w:rPr>
              <w:instrText xml:space="preserve"> PAGEREF _Toc161339077 \h </w:instrText>
            </w:r>
            <w:r>
              <w:rPr>
                <w:noProof/>
                <w:webHidden/>
              </w:rPr>
            </w:r>
            <w:r>
              <w:rPr>
                <w:noProof/>
                <w:webHidden/>
              </w:rPr>
              <w:fldChar w:fldCharType="separate"/>
            </w:r>
            <w:r w:rsidR="008C3856">
              <w:rPr>
                <w:noProof/>
                <w:webHidden/>
              </w:rPr>
              <w:t>87</w:t>
            </w:r>
            <w:r>
              <w:rPr>
                <w:noProof/>
                <w:webHidden/>
              </w:rPr>
              <w:fldChar w:fldCharType="end"/>
            </w:r>
          </w:hyperlink>
        </w:p>
        <w:p w14:paraId="324F7C6B" w14:textId="7E5D4BA2"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8" w:history="1">
            <w:r w:rsidRPr="00371702">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_Toc161339078 \h </w:instrText>
            </w:r>
            <w:r>
              <w:rPr>
                <w:noProof/>
                <w:webHidden/>
              </w:rPr>
            </w:r>
            <w:r>
              <w:rPr>
                <w:noProof/>
                <w:webHidden/>
              </w:rPr>
              <w:fldChar w:fldCharType="separate"/>
            </w:r>
            <w:r w:rsidR="008C3856">
              <w:rPr>
                <w:noProof/>
                <w:webHidden/>
              </w:rPr>
              <w:t>88</w:t>
            </w:r>
            <w:r>
              <w:rPr>
                <w:noProof/>
                <w:webHidden/>
              </w:rPr>
              <w:fldChar w:fldCharType="end"/>
            </w:r>
          </w:hyperlink>
        </w:p>
        <w:p w14:paraId="2E64D5FC" w14:textId="0D71FF42" w:rsidR="00875E96" w:rsidRDefault="00875E96">
          <w:pPr>
            <w:pStyle w:val="TOC2"/>
            <w:tabs>
              <w:tab w:val="right" w:leader="dot" w:pos="9741"/>
            </w:tabs>
            <w:rPr>
              <w:rFonts w:eastAsiaTheme="minorEastAsia" w:cstheme="minorBidi"/>
              <w:noProof/>
              <w:kern w:val="2"/>
              <w:lang w:val="en-US"/>
              <w14:ligatures w14:val="standardContextual"/>
            </w:rPr>
          </w:pPr>
          <w:hyperlink w:anchor="_Toc161339079" w:history="1">
            <w:r w:rsidRPr="00371702">
              <w:rPr>
                <w:rStyle w:val="Hyperlink"/>
                <w:noProof/>
              </w:rPr>
              <w:t>12.5. Vizitele la fața locului</w:t>
            </w:r>
            <w:r>
              <w:rPr>
                <w:noProof/>
                <w:webHidden/>
              </w:rPr>
              <w:tab/>
            </w:r>
            <w:r>
              <w:rPr>
                <w:noProof/>
                <w:webHidden/>
              </w:rPr>
              <w:fldChar w:fldCharType="begin"/>
            </w:r>
            <w:r>
              <w:rPr>
                <w:noProof/>
                <w:webHidden/>
              </w:rPr>
              <w:instrText xml:space="preserve"> PAGEREF _Toc161339079 \h </w:instrText>
            </w:r>
            <w:r>
              <w:rPr>
                <w:noProof/>
                <w:webHidden/>
              </w:rPr>
            </w:r>
            <w:r>
              <w:rPr>
                <w:noProof/>
                <w:webHidden/>
              </w:rPr>
              <w:fldChar w:fldCharType="separate"/>
            </w:r>
            <w:r w:rsidR="008C3856">
              <w:rPr>
                <w:noProof/>
                <w:webHidden/>
              </w:rPr>
              <w:t>88</w:t>
            </w:r>
            <w:r>
              <w:rPr>
                <w:noProof/>
                <w:webHidden/>
              </w:rPr>
              <w:fldChar w:fldCharType="end"/>
            </w:r>
          </w:hyperlink>
        </w:p>
        <w:p w14:paraId="6D71F877" w14:textId="474A5140" w:rsidR="00875E96" w:rsidRDefault="00875E96">
          <w:pPr>
            <w:pStyle w:val="TOC1"/>
            <w:tabs>
              <w:tab w:val="right" w:leader="dot" w:pos="9741"/>
            </w:tabs>
            <w:rPr>
              <w:rFonts w:eastAsiaTheme="minorEastAsia" w:cstheme="minorBidi"/>
              <w:noProof/>
              <w:kern w:val="2"/>
              <w:lang w:val="en-US"/>
              <w14:ligatures w14:val="standardContextual"/>
            </w:rPr>
          </w:pPr>
          <w:hyperlink w:anchor="_Toc161339080" w:history="1">
            <w:r w:rsidRPr="00371702">
              <w:rPr>
                <w:rStyle w:val="Hyperlink"/>
                <w:noProof/>
              </w:rPr>
              <w:t>13.MODIFICAREA GHIDULUI SOLICITANTULUI</w:t>
            </w:r>
            <w:r>
              <w:rPr>
                <w:noProof/>
                <w:webHidden/>
              </w:rPr>
              <w:tab/>
            </w:r>
            <w:r>
              <w:rPr>
                <w:noProof/>
                <w:webHidden/>
              </w:rPr>
              <w:fldChar w:fldCharType="begin"/>
            </w:r>
            <w:r>
              <w:rPr>
                <w:noProof/>
                <w:webHidden/>
              </w:rPr>
              <w:instrText xml:space="preserve"> PAGEREF _Toc161339080 \h </w:instrText>
            </w:r>
            <w:r>
              <w:rPr>
                <w:noProof/>
                <w:webHidden/>
              </w:rPr>
            </w:r>
            <w:r>
              <w:rPr>
                <w:noProof/>
                <w:webHidden/>
              </w:rPr>
              <w:fldChar w:fldCharType="separate"/>
            </w:r>
            <w:r w:rsidR="008C3856">
              <w:rPr>
                <w:noProof/>
                <w:webHidden/>
              </w:rPr>
              <w:t>89</w:t>
            </w:r>
            <w:r>
              <w:rPr>
                <w:noProof/>
                <w:webHidden/>
              </w:rPr>
              <w:fldChar w:fldCharType="end"/>
            </w:r>
          </w:hyperlink>
        </w:p>
        <w:p w14:paraId="4855D7DA" w14:textId="0C9CD01C" w:rsidR="00875E96" w:rsidRDefault="00875E96">
          <w:pPr>
            <w:pStyle w:val="TOC2"/>
            <w:tabs>
              <w:tab w:val="right" w:leader="dot" w:pos="9741"/>
            </w:tabs>
            <w:rPr>
              <w:rFonts w:eastAsiaTheme="minorEastAsia" w:cstheme="minorBidi"/>
              <w:noProof/>
              <w:kern w:val="2"/>
              <w:lang w:val="en-US"/>
              <w14:ligatures w14:val="standardContextual"/>
            </w:rPr>
          </w:pPr>
          <w:hyperlink w:anchor="_Toc161339081" w:history="1">
            <w:r w:rsidRPr="00371702">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_Toc161339081 \h </w:instrText>
            </w:r>
            <w:r>
              <w:rPr>
                <w:noProof/>
                <w:webHidden/>
              </w:rPr>
            </w:r>
            <w:r>
              <w:rPr>
                <w:noProof/>
                <w:webHidden/>
              </w:rPr>
              <w:fldChar w:fldCharType="separate"/>
            </w:r>
            <w:r w:rsidR="008C3856">
              <w:rPr>
                <w:noProof/>
                <w:webHidden/>
              </w:rPr>
              <w:t>89</w:t>
            </w:r>
            <w:r>
              <w:rPr>
                <w:noProof/>
                <w:webHidden/>
              </w:rPr>
              <w:fldChar w:fldCharType="end"/>
            </w:r>
          </w:hyperlink>
        </w:p>
        <w:p w14:paraId="2046B252" w14:textId="4F2CD085" w:rsidR="00875E96" w:rsidRDefault="00875E96">
          <w:pPr>
            <w:pStyle w:val="TOC2"/>
            <w:tabs>
              <w:tab w:val="right" w:leader="dot" w:pos="9741"/>
            </w:tabs>
            <w:rPr>
              <w:rFonts w:eastAsiaTheme="minorEastAsia" w:cstheme="minorBidi"/>
              <w:noProof/>
              <w:kern w:val="2"/>
              <w:lang w:val="en-US"/>
              <w14:ligatures w14:val="standardContextual"/>
            </w:rPr>
          </w:pPr>
          <w:hyperlink w:anchor="_Toc161339082" w:history="1">
            <w:r w:rsidRPr="00371702">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_Toc161339082 \h </w:instrText>
            </w:r>
            <w:r>
              <w:rPr>
                <w:noProof/>
                <w:webHidden/>
              </w:rPr>
            </w:r>
            <w:r>
              <w:rPr>
                <w:noProof/>
                <w:webHidden/>
              </w:rPr>
              <w:fldChar w:fldCharType="separate"/>
            </w:r>
            <w:r w:rsidR="008C3856">
              <w:rPr>
                <w:noProof/>
                <w:webHidden/>
              </w:rPr>
              <w:t>90</w:t>
            </w:r>
            <w:r>
              <w:rPr>
                <w:noProof/>
                <w:webHidden/>
              </w:rPr>
              <w:fldChar w:fldCharType="end"/>
            </w:r>
          </w:hyperlink>
        </w:p>
        <w:p w14:paraId="5333AB63" w14:textId="43200B91" w:rsidR="00875E96" w:rsidRDefault="00875E96">
          <w:pPr>
            <w:pStyle w:val="TOC1"/>
            <w:tabs>
              <w:tab w:val="right" w:leader="dot" w:pos="9741"/>
            </w:tabs>
            <w:rPr>
              <w:rFonts w:eastAsiaTheme="minorEastAsia" w:cstheme="minorBidi"/>
              <w:noProof/>
              <w:kern w:val="2"/>
              <w:lang w:val="en-US"/>
              <w14:ligatures w14:val="standardContextual"/>
            </w:rPr>
          </w:pPr>
          <w:hyperlink w:anchor="_Toc161339083" w:history="1">
            <w:r w:rsidRPr="00371702">
              <w:rPr>
                <w:rStyle w:val="Hyperlink"/>
                <w:noProof/>
              </w:rPr>
              <w:t>14. ANEXE</w:t>
            </w:r>
            <w:r>
              <w:rPr>
                <w:noProof/>
                <w:webHidden/>
              </w:rPr>
              <w:tab/>
            </w:r>
            <w:r>
              <w:rPr>
                <w:noProof/>
                <w:webHidden/>
              </w:rPr>
              <w:fldChar w:fldCharType="begin"/>
            </w:r>
            <w:r>
              <w:rPr>
                <w:noProof/>
                <w:webHidden/>
              </w:rPr>
              <w:instrText xml:space="preserve"> PAGEREF _Toc161339083 \h </w:instrText>
            </w:r>
            <w:r>
              <w:rPr>
                <w:noProof/>
                <w:webHidden/>
              </w:rPr>
            </w:r>
            <w:r>
              <w:rPr>
                <w:noProof/>
                <w:webHidden/>
              </w:rPr>
              <w:fldChar w:fldCharType="separate"/>
            </w:r>
            <w:r w:rsidR="008C3856">
              <w:rPr>
                <w:noProof/>
                <w:webHidden/>
              </w:rPr>
              <w:t>90</w:t>
            </w:r>
            <w:r>
              <w:rPr>
                <w:noProof/>
                <w:webHidden/>
              </w:rPr>
              <w:fldChar w:fldCharType="end"/>
            </w:r>
          </w:hyperlink>
        </w:p>
        <w:p w14:paraId="42429AE6" w14:textId="0042C644" w:rsidR="0008729B" w:rsidRDefault="0008729B">
          <w:r>
            <w:rPr>
              <w:b/>
              <w:bCs/>
              <w:noProof/>
            </w:rPr>
            <w:fldChar w:fldCharType="end"/>
          </w:r>
        </w:p>
      </w:sdtContent>
    </w:sdt>
    <w:p w14:paraId="0BB53E0E" w14:textId="77777777" w:rsidR="000E7BF0" w:rsidRDefault="000E7BF0" w:rsidP="00D84C69">
      <w:pPr>
        <w:spacing w:before="120" w:after="120"/>
        <w:rPr>
          <w:rFonts w:ascii="Trebuchet MS" w:hAnsi="Trebuchet MS"/>
          <w:sz w:val="24"/>
          <w:szCs w:val="24"/>
        </w:rPr>
      </w:pPr>
    </w:p>
    <w:p w14:paraId="10FBEC74" w14:textId="77777777" w:rsidR="000E7BF0" w:rsidRDefault="000E7BF0" w:rsidP="00D84C69">
      <w:pPr>
        <w:spacing w:before="120" w:after="120"/>
        <w:rPr>
          <w:rFonts w:ascii="Trebuchet MS" w:hAnsi="Trebuchet MS"/>
          <w:sz w:val="24"/>
          <w:szCs w:val="24"/>
        </w:rPr>
      </w:pPr>
    </w:p>
    <w:p w14:paraId="7469A1A1" w14:textId="72C60B77" w:rsidR="00566CCA" w:rsidRPr="00B63863" w:rsidRDefault="001F2866" w:rsidP="001F2866">
      <w:pPr>
        <w:pStyle w:val="Heading1"/>
        <w:rPr>
          <w:b w:val="0"/>
        </w:rPr>
      </w:pPr>
      <w:bookmarkStart w:id="6" w:name="_Toc161338983"/>
      <w:r>
        <w:lastRenderedPageBreak/>
        <w:t xml:space="preserve">1. </w:t>
      </w:r>
      <w:r w:rsidR="00566CCA" w:rsidRPr="00B63863">
        <w:t>PREAMBUL, ABREVIERI ȘI GLOSAR</w:t>
      </w:r>
      <w:bookmarkEnd w:id="6"/>
      <w:r w:rsidR="00566CCA" w:rsidRPr="00B63863">
        <w:tab/>
      </w:r>
    </w:p>
    <w:p w14:paraId="136A90A8" w14:textId="390B93CF" w:rsidR="00566CCA" w:rsidRPr="00B63863" w:rsidRDefault="001F2866" w:rsidP="001F2866">
      <w:pPr>
        <w:pStyle w:val="Heading2"/>
      </w:pPr>
      <w:bookmarkStart w:id="7" w:name="_Toc161338984"/>
      <w:r>
        <w:t xml:space="preserve">1.1 </w:t>
      </w:r>
      <w:r w:rsidR="00566CCA" w:rsidRPr="00B63863">
        <w:t>Preambul</w:t>
      </w:r>
      <w:bookmarkEnd w:id="7"/>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06B212DB" w14:textId="25F8634D" w:rsidR="00EF5C61" w:rsidRPr="00C71C30" w:rsidRDefault="00EF5C61" w:rsidP="00E31696">
            <w:pPr>
              <w:spacing w:line="360" w:lineRule="auto"/>
              <w:jc w:val="both"/>
              <w:rPr>
                <w:rFonts w:ascii="Trebuchet MS" w:hAnsi="Trebuchet MS"/>
                <w:color w:val="000000"/>
              </w:rPr>
            </w:pPr>
            <w:bookmarkStart w:id="8" w:name="_Hlk122444172"/>
            <w:r w:rsidRPr="00F46F88">
              <w:rPr>
                <w:rFonts w:ascii="Trebuchet MS" w:hAnsi="Trebuchet MS"/>
                <w:color w:val="000000"/>
              </w:rPr>
              <w:t xml:space="preserve">Acest document se aplică apelului de proiecte cu numărul </w:t>
            </w:r>
            <w:r w:rsidR="00A340C3" w:rsidRPr="00A340C3">
              <w:rPr>
                <w:rFonts w:ascii="Trebuchet MS" w:hAnsi="Trebuchet MS"/>
                <w:color w:val="000000"/>
              </w:rPr>
              <w:t>PRSM/265/PRSM_P2/OP2/RSO2.1/PRSM_A37</w:t>
            </w:r>
            <w:r w:rsidR="00C71C30">
              <w:rPr>
                <w:rFonts w:ascii="Trebuchet MS" w:hAnsi="Trebuchet MS"/>
                <w:color w:val="000000"/>
              </w:rPr>
              <w:t xml:space="preserve">, </w:t>
            </w:r>
            <w:r w:rsidRPr="00F46F88">
              <w:rPr>
                <w:rFonts w:ascii="Trebuchet MS" w:hAnsi="Trebuchet MS"/>
                <w:color w:val="000000"/>
              </w:rPr>
              <w:t xml:space="preserve"> </w:t>
            </w:r>
            <w:r w:rsidR="00C71C30" w:rsidRPr="00574A78">
              <w:rPr>
                <w:rFonts w:ascii="Trebuchet MS" w:hAnsi="Trebuchet MS"/>
                <w:iCs/>
              </w:rPr>
              <w:t>Prioritatea P 2 - O regiune cu orașe prietenoase cu mediu</w:t>
            </w:r>
            <w:r w:rsidR="00C71C30">
              <w:rPr>
                <w:rFonts w:ascii="Trebuchet MS" w:hAnsi="Trebuchet MS"/>
                <w:iCs/>
              </w:rPr>
              <w:t xml:space="preserve">, </w:t>
            </w:r>
            <w:r w:rsidR="00C71C30" w:rsidRPr="00574A78">
              <w:rPr>
                <w:rFonts w:ascii="Trebuchet MS" w:hAnsi="Trebuchet MS"/>
                <w:iCs/>
              </w:rPr>
              <w:t>Obiectivul Specific RSO 2.1-</w:t>
            </w:r>
            <w:r w:rsidR="00C71C30">
              <w:rPr>
                <w:rFonts w:ascii="Trebuchet MS" w:hAnsi="Trebuchet MS"/>
                <w:iCs/>
              </w:rPr>
              <w:t>Pr</w:t>
            </w:r>
            <w:r w:rsidR="00C71C30" w:rsidRPr="00574A78">
              <w:rPr>
                <w:rFonts w:ascii="Trebuchet MS" w:hAnsi="Trebuchet MS"/>
                <w:iCs/>
              </w:rPr>
              <w:t>omovarea eficienței energetice și reducerea emisiilor de gaze cu efect de seră</w:t>
            </w:r>
            <w:r w:rsidR="00C71C30">
              <w:rPr>
                <w:rFonts w:ascii="Trebuchet MS" w:hAnsi="Trebuchet MS"/>
                <w:iCs/>
              </w:rPr>
              <w:t xml:space="preserve">, </w:t>
            </w:r>
            <w:r w:rsidR="00C71C30" w:rsidRPr="00574A78">
              <w:rPr>
                <w:rFonts w:ascii="Trebuchet MS" w:hAnsi="Trebuchet MS"/>
                <w:iCs/>
              </w:rPr>
              <w:t xml:space="preserve">Operațiunea B </w:t>
            </w:r>
            <w:r w:rsidR="00C71C30">
              <w:rPr>
                <w:rFonts w:ascii="Trebuchet MS" w:hAnsi="Trebuchet MS"/>
                <w:iCs/>
              </w:rPr>
              <w:t xml:space="preserve">- </w:t>
            </w:r>
            <w:r w:rsidR="00C71C30" w:rsidRPr="00574A78">
              <w:rPr>
                <w:rFonts w:ascii="Trebuchet MS" w:hAnsi="Trebuchet MS"/>
                <w:iCs/>
              </w:rPr>
              <w:t>Promovarea eficientei energetice si reducerea emisiilor de gaze cu efect de sera prin investitii în locuinte multifamiliale</w:t>
            </w:r>
            <w:r w:rsidR="00C71C30">
              <w:rPr>
                <w:rFonts w:ascii="Trebuchet MS" w:hAnsi="Trebuchet MS"/>
                <w:iCs/>
              </w:rPr>
              <w:t>.</w:t>
            </w:r>
          </w:p>
          <w:p w14:paraId="7889FCC0" w14:textId="77777777" w:rsidR="00EF5C61" w:rsidRPr="00D56315" w:rsidRDefault="00EF5C61" w:rsidP="00E31696">
            <w:pPr>
              <w:autoSpaceDE w:val="0"/>
              <w:autoSpaceDN w:val="0"/>
              <w:adjustRightInd w:val="0"/>
              <w:spacing w:line="360" w:lineRule="auto"/>
              <w:jc w:val="both"/>
              <w:rPr>
                <w:rFonts w:ascii="Trebuchet MS" w:hAnsi="Trebuchet MS"/>
                <w:color w:val="000000"/>
              </w:rPr>
            </w:pPr>
            <w:r w:rsidRPr="00D56315">
              <w:rPr>
                <w:rFonts w:ascii="Trebuchet MS" w:hAnsi="Trebuchet MS"/>
                <w:color w:val="000000"/>
              </w:rPr>
              <w:t xml:space="preserve">Aspectele cuprinse în acest document, ce derivă din </w:t>
            </w:r>
            <w:r w:rsidRPr="00D56315">
              <w:rPr>
                <w:rFonts w:ascii="Trebuchet MS" w:hAnsi="Trebuchet MS"/>
              </w:rPr>
              <w:t>Programul Regional Sud</w:t>
            </w:r>
            <w:r>
              <w:rPr>
                <w:rFonts w:ascii="Trebuchet MS" w:hAnsi="Trebuchet MS"/>
              </w:rPr>
              <w:t>-</w:t>
            </w:r>
            <w:r w:rsidRPr="00D56315">
              <w:rPr>
                <w:rFonts w:ascii="Trebuchet MS" w:hAnsi="Trebuchet MS"/>
              </w:rPr>
              <w:t>Muntenia 2021-2027</w:t>
            </w:r>
            <w:r w:rsidRPr="00D56315">
              <w:rPr>
                <w:rFonts w:ascii="Trebuchet MS" w:hAnsi="Trebuchet MS"/>
                <w:color w:val="000000"/>
              </w:rPr>
              <w:t xml:space="preserve"> și modul său de implementare vor fi interpretate, exclusiv, de către </w:t>
            </w:r>
            <w:r w:rsidRPr="00D56315">
              <w:rPr>
                <w:rFonts w:ascii="Trebuchet MS" w:hAnsi="Trebuchet MS" w:cs="Calibri"/>
                <w:color w:val="000000"/>
              </w:rPr>
              <w:t xml:space="preserve">AM PR </w:t>
            </w:r>
            <w:r w:rsidRPr="00D56315">
              <w:rPr>
                <w:rFonts w:ascii="Trebuchet MS" w:hAnsi="Trebuchet MS"/>
                <w:color w:val="000000"/>
              </w:rPr>
              <w:t xml:space="preserve">Sud-Muntenia cu respectarea legislației în vigoare și folosind metoda de interpretare sistematică. </w:t>
            </w:r>
          </w:p>
          <w:p w14:paraId="60B23D7F" w14:textId="77777777" w:rsidR="00EF5C61" w:rsidRPr="00D56315" w:rsidRDefault="00EF5C61" w:rsidP="00E31696">
            <w:pPr>
              <w:autoSpaceDE w:val="0"/>
              <w:autoSpaceDN w:val="0"/>
              <w:adjustRightInd w:val="0"/>
              <w:spacing w:line="360" w:lineRule="auto"/>
              <w:jc w:val="both"/>
              <w:rPr>
                <w:rFonts w:ascii="Trebuchet MS" w:hAnsi="Trebuchet MS"/>
                <w:color w:val="000000"/>
              </w:rPr>
            </w:pPr>
            <w:r w:rsidRPr="00D56315">
              <w:rPr>
                <w:rFonts w:ascii="Trebuchet MS" w:hAnsi="Trebuchet MS" w:cs="Calibri"/>
                <w:color w:val="000000"/>
              </w:rPr>
              <w:t>Solicitanții</w:t>
            </w:r>
            <w:r w:rsidRPr="00D56315">
              <w:rPr>
                <w:rFonts w:ascii="Trebuchet MS" w:hAnsi="Trebuchet MS"/>
                <w:color w:val="000000"/>
              </w:rPr>
              <w:t xml:space="preserve">, înainte de a începe completarea cererii de finanțare, </w:t>
            </w:r>
            <w:r w:rsidRPr="00D56315">
              <w:rPr>
                <w:rFonts w:ascii="Trebuchet MS" w:hAnsi="Trebuchet MS" w:cs="Calibri"/>
                <w:color w:val="000000"/>
              </w:rPr>
              <w:t>se vor asigura</w:t>
            </w:r>
            <w:r w:rsidRPr="00D56315">
              <w:rPr>
                <w:rFonts w:ascii="Trebuchet MS" w:hAnsi="Trebuchet MS"/>
                <w:color w:val="000000"/>
              </w:rPr>
              <w:t xml:space="preserve"> că </w:t>
            </w:r>
            <w:r w:rsidRPr="00D56315">
              <w:rPr>
                <w:rFonts w:ascii="Trebuchet MS" w:hAnsi="Trebuchet MS" w:cs="Calibri"/>
                <w:color w:val="000000"/>
              </w:rPr>
              <w:t>au</w:t>
            </w:r>
            <w:r w:rsidRPr="00D56315">
              <w:rPr>
                <w:rFonts w:ascii="Trebuchet MS" w:hAnsi="Trebuchet MS"/>
                <w:color w:val="000000"/>
              </w:rPr>
              <w:t xml:space="preserve"> parcurs toate informaţiile prezentate în acest document</w:t>
            </w:r>
            <w:r w:rsidRPr="00D56315">
              <w:rPr>
                <w:rFonts w:ascii="Trebuchet MS" w:hAnsi="Trebuchet MS" w:cs="Calibri"/>
                <w:color w:val="000000"/>
              </w:rPr>
              <w:t>.</w:t>
            </w:r>
          </w:p>
          <w:p w14:paraId="30EE12C5" w14:textId="77777777" w:rsidR="00EF5C61" w:rsidRPr="00F52F87" w:rsidRDefault="00EF5C61" w:rsidP="00E31696">
            <w:pPr>
              <w:spacing w:line="360" w:lineRule="auto"/>
              <w:jc w:val="both"/>
              <w:rPr>
                <w:rFonts w:ascii="Trebuchet MS" w:hAnsi="Trebuchet MS" w:cs="Calibri"/>
              </w:rPr>
            </w:pPr>
          </w:p>
          <w:p w14:paraId="5A098A1B" w14:textId="77777777" w:rsidR="001976E3" w:rsidRPr="0035683F" w:rsidRDefault="001976E3" w:rsidP="001976E3">
            <w:pPr>
              <w:spacing w:line="360" w:lineRule="auto"/>
              <w:jc w:val="both"/>
              <w:rPr>
                <w:rFonts w:ascii="Trebuchet MS" w:hAnsi="Trebuchet MS"/>
                <w:b/>
                <w:bCs/>
              </w:rPr>
            </w:pPr>
            <w:r w:rsidRPr="0035683F">
              <w:rPr>
                <w:rFonts w:ascii="Trebuchet MS" w:hAnsi="Trebuchet MS" w:cs="Calibri"/>
                <w:b/>
                <w:bCs/>
              </w:rPr>
              <w:t>Solicitanții vor consulta,</w:t>
            </w:r>
            <w:r w:rsidRPr="0035683F">
              <w:rPr>
                <w:rFonts w:ascii="Trebuchet MS" w:hAnsi="Trebuchet MS"/>
                <w:b/>
                <w:bCs/>
              </w:rPr>
              <w:t xml:space="preserve"> periodic</w:t>
            </w:r>
            <w:r w:rsidRPr="0035683F">
              <w:rPr>
                <w:rFonts w:ascii="Trebuchet MS" w:hAnsi="Trebuchet MS" w:cs="Calibri"/>
                <w:b/>
                <w:bCs/>
              </w:rPr>
              <w:t>,</w:t>
            </w:r>
            <w:r w:rsidRPr="0035683F">
              <w:rPr>
                <w:rFonts w:ascii="Trebuchet MS" w:hAnsi="Trebuchet MS"/>
                <w:b/>
                <w:bCs/>
              </w:rPr>
              <w:t xml:space="preserve"> pagina de internet </w:t>
            </w:r>
            <w:hyperlink r:id="rId8" w:history="1">
              <w:r w:rsidRPr="0035683F">
                <w:rPr>
                  <w:rFonts w:ascii="Trebuchet MS" w:hAnsi="Trebuchet MS"/>
                  <w:b/>
                  <w:bCs/>
                  <w:color w:val="0000FF"/>
                  <w:u w:val="single"/>
                </w:rPr>
                <w:t>2021-2027.adrmuntenia.ro</w:t>
              </w:r>
            </w:hyperlink>
            <w:r w:rsidRPr="0035683F">
              <w:rPr>
                <w:rFonts w:ascii="Trebuchet MS" w:hAnsi="Trebuchet MS" w:cs="Calibri"/>
                <w:b/>
                <w:bCs/>
                <w:color w:val="0000FF"/>
                <w:u w:val="single"/>
              </w:rPr>
              <w:t xml:space="preserve"> </w:t>
            </w:r>
            <w:r w:rsidRPr="0035683F">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5DF6C1CA" w14:textId="77777777" w:rsidR="00EF5C61" w:rsidRPr="00F52F87" w:rsidRDefault="00EF5C61" w:rsidP="00E31696">
            <w:pPr>
              <w:spacing w:line="360" w:lineRule="auto"/>
              <w:jc w:val="both"/>
              <w:rPr>
                <w:rFonts w:ascii="Trebuchet MS" w:hAnsi="Trebuchet MS" w:cs="Calibri"/>
              </w:rPr>
            </w:pPr>
          </w:p>
          <w:p w14:paraId="5E755792" w14:textId="77777777" w:rsidR="00EF5C61" w:rsidRPr="00815430" w:rsidRDefault="00EF5C61" w:rsidP="00E31696">
            <w:pPr>
              <w:spacing w:line="360" w:lineRule="auto"/>
              <w:jc w:val="both"/>
              <w:rPr>
                <w:rFonts w:ascii="Trebuchet MS" w:hAnsi="Trebuchet MS"/>
              </w:rPr>
            </w:pPr>
            <w:r w:rsidRPr="00815430">
              <w:rPr>
                <w:rFonts w:ascii="Trebuchet MS" w:hAnsi="Trebuchet MS"/>
              </w:rPr>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hyperlink r:id="rId9" w:history="1">
              <w:r w:rsidRPr="00815430">
                <w:rPr>
                  <w:rStyle w:val="Hyperlink"/>
                  <w:rFonts w:ascii="Trebuchet MS" w:hAnsi="Trebuchet MS"/>
                </w:rPr>
                <w:t>helpdesk@adrmuntenia.ro</w:t>
              </w:r>
            </w:hyperlink>
            <w:r w:rsidRPr="00815430">
              <w:rPr>
                <w:rFonts w:ascii="Trebuchet MS" w:hAnsi="Trebuchet MS"/>
              </w:rPr>
              <w:t>.</w:t>
            </w:r>
          </w:p>
          <w:p w14:paraId="79D350CB" w14:textId="77777777" w:rsidR="0013175A" w:rsidRPr="0051519D" w:rsidRDefault="0013175A" w:rsidP="0013175A">
            <w:pPr>
              <w:spacing w:line="360" w:lineRule="auto"/>
              <w:jc w:val="both"/>
              <w:rPr>
                <w:rFonts w:ascii="Trebuchet MS" w:hAnsi="Trebuchet MS"/>
              </w:rPr>
            </w:pPr>
            <w:r w:rsidRPr="0051519D">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51519D">
                <w:rPr>
                  <w:rStyle w:val="Hyperlink"/>
                  <w:rFonts w:ascii="Trebuchet MS" w:hAnsi="Trebuchet MS"/>
                </w:rPr>
                <w:t>helpdesk@adrmuntenia.ro</w:t>
              </w:r>
            </w:hyperlink>
            <w:r w:rsidRPr="0051519D">
              <w:rPr>
                <w:rFonts w:ascii="Trebuchet MS" w:hAnsi="Trebuchet MS"/>
              </w:rPr>
              <w:t>.</w:t>
            </w:r>
          </w:p>
          <w:p w14:paraId="4EB01C26" w14:textId="77777777" w:rsidR="001976E3" w:rsidRPr="0035683F" w:rsidRDefault="001976E3" w:rsidP="001976E3">
            <w:pPr>
              <w:spacing w:line="360" w:lineRule="auto"/>
              <w:jc w:val="both"/>
              <w:rPr>
                <w:rFonts w:ascii="Trebuchet MS" w:hAnsi="Trebuchet MS"/>
              </w:rPr>
            </w:pPr>
            <w:r w:rsidRPr="0035683F">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406D422" w14:textId="45DEB104" w:rsidR="0013175A" w:rsidRPr="000E63CB" w:rsidRDefault="0013175A" w:rsidP="0013175A">
            <w:pPr>
              <w:spacing w:line="360" w:lineRule="auto"/>
              <w:jc w:val="both"/>
              <w:rPr>
                <w:rFonts w:ascii="Trebuchet MS" w:hAnsi="Trebuchet MS"/>
              </w:rPr>
            </w:pPr>
            <w:r w:rsidRPr="0051519D">
              <w:rPr>
                <w:rFonts w:ascii="Trebuchet MS" w:hAnsi="Trebuchet MS"/>
              </w:rPr>
              <w:t xml:space="preserve">Răspunsurile centralizate se vor publica pe pagina de internet </w:t>
            </w:r>
            <w:hyperlink r:id="rId11" w:history="1">
              <w:r w:rsidR="001976E3" w:rsidRPr="0035683F">
                <w:rPr>
                  <w:rFonts w:ascii="Trebuchet MS" w:hAnsi="Trebuchet MS"/>
                  <w:color w:val="0000FF"/>
                  <w:u w:val="single"/>
                </w:rPr>
                <w:t>2021-2027.adrmuntenia.ro</w:t>
              </w:r>
            </w:hyperlink>
            <w:r w:rsidR="001976E3" w:rsidRPr="0035683F">
              <w:rPr>
                <w:rFonts w:ascii="Trebuchet MS" w:hAnsi="Trebuchet MS"/>
              </w:rPr>
              <w:t>.</w:t>
            </w:r>
            <w:r w:rsidRPr="0051519D">
              <w:rPr>
                <w:rFonts w:ascii="Trebuchet MS" w:hAnsi="Trebuchet MS"/>
                <w:color w:val="0000FF"/>
                <w:u w:val="single"/>
                <w:shd w:val="clear" w:color="auto" w:fill="FFD966"/>
              </w:rPr>
              <w:t xml:space="preserve"> </w:t>
            </w:r>
          </w:p>
          <w:p w14:paraId="56AD592D" w14:textId="77777777" w:rsidR="00EF5C61" w:rsidRPr="00F52F87" w:rsidRDefault="00EF5C61" w:rsidP="00E31696">
            <w:pPr>
              <w:spacing w:line="360" w:lineRule="auto"/>
              <w:jc w:val="both"/>
              <w:rPr>
                <w:rFonts w:ascii="Trebuchet MS" w:hAnsi="Trebuchet MS" w:cs="Calibri"/>
              </w:rPr>
            </w:pPr>
          </w:p>
          <w:p w14:paraId="6B3FA7EA" w14:textId="77777777" w:rsidR="001976E3" w:rsidRPr="0035683F" w:rsidRDefault="001976E3" w:rsidP="001976E3">
            <w:pPr>
              <w:spacing w:line="360" w:lineRule="auto"/>
              <w:jc w:val="both"/>
              <w:rPr>
                <w:rFonts w:ascii="Trebuchet MS" w:hAnsi="Trebuchet MS"/>
              </w:rPr>
            </w:pPr>
            <w:r w:rsidRPr="0035683F">
              <w:rPr>
                <w:rFonts w:ascii="Trebuchet MS" w:hAnsi="Trebuchet MS" w:cs="Calibri"/>
              </w:rPr>
              <w:t>Solicitanţii</w:t>
            </w:r>
            <w:r w:rsidRPr="0035683F">
              <w:rPr>
                <w:rFonts w:ascii="Trebuchet MS" w:hAnsi="Trebuchet MS"/>
              </w:rPr>
              <w:t xml:space="preserve"> la finanțare au obligația de a respecta </w:t>
            </w:r>
            <w:r w:rsidRPr="0035683F">
              <w:rPr>
                <w:rFonts w:ascii="Trebuchet MS" w:hAnsi="Trebuchet MS" w:cs="Calibri"/>
              </w:rPr>
              <w:t>legislaţia</w:t>
            </w:r>
            <w:r w:rsidRPr="0035683F">
              <w:rPr>
                <w:rFonts w:ascii="Trebuchet MS" w:hAnsi="Trebuchet MS"/>
              </w:rPr>
              <w:t xml:space="preserve"> în vigoare la nivel </w:t>
            </w:r>
            <w:r w:rsidRPr="0035683F">
              <w:rPr>
                <w:rFonts w:ascii="Trebuchet MS" w:hAnsi="Trebuchet MS" w:cs="Calibri"/>
              </w:rPr>
              <w:t>naţional şi</w:t>
            </w:r>
            <w:r w:rsidRPr="0035683F">
              <w:rPr>
                <w:rFonts w:ascii="Trebuchet MS" w:hAnsi="Trebuchet MS"/>
              </w:rPr>
              <w:t xml:space="preserve"> european, inclusiv </w:t>
            </w:r>
            <w:r w:rsidRPr="0035683F">
              <w:rPr>
                <w:rFonts w:ascii="Trebuchet MS" w:hAnsi="Trebuchet MS" w:cs="Calibri"/>
              </w:rPr>
              <w:t>a modificărilor</w:t>
            </w:r>
            <w:r w:rsidRPr="0035683F">
              <w:rPr>
                <w:rFonts w:ascii="Trebuchet MS" w:hAnsi="Trebuchet MS"/>
              </w:rPr>
              <w:t xml:space="preserve"> intervenite pe parcursul procesului de evaluare, </w:t>
            </w:r>
            <w:r w:rsidRPr="0035683F">
              <w:rPr>
                <w:rFonts w:ascii="Trebuchet MS" w:hAnsi="Trebuchet MS" w:cs="Calibri"/>
              </w:rPr>
              <w:t xml:space="preserve">selecție și </w:t>
            </w:r>
            <w:r w:rsidRPr="0035683F">
              <w:rPr>
                <w:rFonts w:ascii="Trebuchet MS" w:hAnsi="Trebuchet MS"/>
              </w:rPr>
              <w:t>contractare a proiectelor.</w:t>
            </w:r>
          </w:p>
          <w:p w14:paraId="484D4AB9" w14:textId="77777777" w:rsidR="00EF5C61" w:rsidRPr="00F52F87" w:rsidRDefault="00EF5C61" w:rsidP="00E31696">
            <w:pPr>
              <w:spacing w:line="360" w:lineRule="auto"/>
              <w:jc w:val="both"/>
              <w:rPr>
                <w:rFonts w:ascii="Trebuchet MS" w:hAnsi="Trebuchet MS" w:cs="Calibri"/>
              </w:rPr>
            </w:pPr>
          </w:p>
          <w:p w14:paraId="583879EA" w14:textId="77777777" w:rsidR="00EF5C61" w:rsidRPr="00EF5C61" w:rsidRDefault="00EF5C61" w:rsidP="00E31696">
            <w:pPr>
              <w:spacing w:line="360" w:lineRule="auto"/>
              <w:jc w:val="both"/>
              <w:rPr>
                <w:rFonts w:ascii="Trebuchet MS" w:hAnsi="Trebuchet MS" w:cs="Calibri"/>
              </w:rPr>
            </w:pPr>
            <w:r w:rsidRPr="00BE26AB">
              <w:rPr>
                <w:rFonts w:ascii="Trebuchet MS" w:hAnsi="Trebuchet MS" w:cs="Calibri"/>
              </w:rPr>
              <w:t>AM PRSM</w:t>
            </w:r>
            <w:r w:rsidRPr="00BE26AB">
              <w:rPr>
                <w:rFonts w:ascii="Trebuchet MS" w:hAnsi="Trebuchet MS"/>
              </w:rPr>
              <w:t xml:space="preserve"> poate </w:t>
            </w:r>
            <w:r w:rsidRPr="00BE26AB">
              <w:rPr>
                <w:rFonts w:ascii="Trebuchet MS" w:hAnsi="Trebuchet MS" w:cs="Calibri"/>
              </w:rPr>
              <w:t>solicita clarificări</w:t>
            </w:r>
            <w:r w:rsidRPr="00BE26AB">
              <w:rPr>
                <w:rFonts w:ascii="Trebuchet MS" w:hAnsi="Trebuchet MS"/>
              </w:rPr>
              <w:t xml:space="preserve"> </w:t>
            </w:r>
            <w:r w:rsidRPr="00BE26AB">
              <w:rPr>
                <w:rFonts w:ascii="Trebuchet MS" w:hAnsi="Trebuchet MS" w:cs="Calibri"/>
              </w:rPr>
              <w:t>în timpul procesului de evaluare, selecție și contractare. Aplicanții</w:t>
            </w:r>
            <w:r w:rsidRPr="00BE26AB">
              <w:rPr>
                <w:rFonts w:ascii="Trebuchet MS" w:hAnsi="Trebuchet MS"/>
              </w:rPr>
              <w:t xml:space="preserve"> au obligația </w:t>
            </w:r>
            <w:r w:rsidRPr="00BE26AB">
              <w:rPr>
                <w:rFonts w:ascii="Trebuchet MS" w:hAnsi="Trebuchet MS" w:cs="Calibri"/>
              </w:rPr>
              <w:t>să răspundă tuturor solicitărilor primite.</w:t>
            </w:r>
            <w:r w:rsidRPr="00BE26AB">
              <w:rPr>
                <w:rFonts w:ascii="Trebuchet MS" w:hAnsi="Trebuchet MS"/>
              </w:rPr>
              <w:t xml:space="preserve"> În caz contrar, cererea de </w:t>
            </w:r>
            <w:r w:rsidRPr="00BE26AB">
              <w:rPr>
                <w:rFonts w:ascii="Trebuchet MS" w:hAnsi="Trebuchet MS"/>
              </w:rPr>
              <w:lastRenderedPageBreak/>
              <w:t xml:space="preserve">finanțare va fi </w:t>
            </w:r>
            <w:r w:rsidRPr="00BE26AB">
              <w:rPr>
                <w:rFonts w:ascii="Trebuchet MS" w:hAnsi="Trebuchet MS" w:cs="Calibri"/>
              </w:rPr>
              <w:t>evaluată</w:t>
            </w:r>
            <w:r w:rsidRPr="00BE26AB">
              <w:rPr>
                <w:rFonts w:ascii="Trebuchet MS" w:hAnsi="Trebuchet MS"/>
              </w:rPr>
              <w:t xml:space="preserve"> în </w:t>
            </w:r>
            <w:r w:rsidRPr="00BE26AB">
              <w:rPr>
                <w:rFonts w:ascii="Trebuchet MS" w:hAnsi="Trebuchet MS" w:cs="Calibri"/>
              </w:rPr>
              <w:t xml:space="preserve">baza </w:t>
            </w:r>
            <w:r>
              <w:rPr>
                <w:rFonts w:ascii="Trebuchet MS" w:hAnsi="Trebuchet MS" w:cs="Calibri"/>
              </w:rPr>
              <w:t>informațiilor cuprinse în documentele</w:t>
            </w:r>
            <w:r w:rsidRPr="00BE26AB">
              <w:rPr>
                <w:rFonts w:ascii="Trebuchet MS" w:hAnsi="Trebuchet MS" w:cs="Calibri"/>
              </w:rPr>
              <w:t xml:space="preserve"> inițial</w:t>
            </w:r>
            <w:r>
              <w:rPr>
                <w:rFonts w:ascii="Trebuchet MS" w:hAnsi="Trebuchet MS" w:cs="Calibri"/>
              </w:rPr>
              <w:t>e</w:t>
            </w:r>
            <w:r w:rsidRPr="00BE26AB">
              <w:rPr>
                <w:rFonts w:ascii="Trebuchet MS" w:hAnsi="Trebuchet MS" w:cs="Calibri"/>
              </w:rPr>
              <w:t>, iar decizia de continuare a procesului de evaluare va fi luată</w:t>
            </w:r>
            <w:r w:rsidRPr="00EF5C61">
              <w:rPr>
                <w:rFonts w:ascii="Trebuchet MS" w:hAnsi="Trebuchet MS" w:cs="Calibri"/>
              </w:rPr>
              <w:t xml:space="preserve"> în </w:t>
            </w:r>
            <w:r w:rsidRPr="00BE26AB">
              <w:rPr>
                <w:rFonts w:ascii="Trebuchet MS" w:hAnsi="Trebuchet MS" w:cs="Calibri"/>
              </w:rPr>
              <w:t>consecință</w:t>
            </w:r>
            <w:r w:rsidRPr="00EF5C61">
              <w:rPr>
                <w:rFonts w:ascii="Trebuchet MS" w:hAnsi="Trebuchet MS" w:cs="Calibri"/>
              </w:rPr>
              <w:t>.</w:t>
            </w:r>
          </w:p>
          <w:p w14:paraId="5BC9B0AA" w14:textId="6512FB77" w:rsidR="00DA693E" w:rsidRPr="00B63863" w:rsidRDefault="00EF5C61" w:rsidP="00E31696">
            <w:pPr>
              <w:spacing w:line="360" w:lineRule="auto"/>
              <w:jc w:val="both"/>
              <w:rPr>
                <w:rFonts w:ascii="Trebuchet MS" w:hAnsi="Trebuchet MS"/>
                <w:i/>
                <w:sz w:val="24"/>
                <w:szCs w:val="24"/>
              </w:rPr>
            </w:pPr>
            <w:r w:rsidRPr="00DD0A83">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8"/>
    </w:tbl>
    <w:p w14:paraId="5C0F1006" w14:textId="77777777" w:rsidR="001F2866" w:rsidRPr="001F2866" w:rsidRDefault="001F2866" w:rsidP="001F2866"/>
    <w:p w14:paraId="7A3C378C" w14:textId="63E179EB" w:rsidR="00566CCA" w:rsidRPr="00B63863" w:rsidRDefault="001F2866" w:rsidP="001F2866">
      <w:pPr>
        <w:pStyle w:val="Heading2"/>
      </w:pPr>
      <w:bookmarkStart w:id="9" w:name="_Toc161338985"/>
      <w:r>
        <w:t xml:space="preserve">1.2. </w:t>
      </w:r>
      <w:r w:rsidR="00566CCA" w:rsidRPr="00B63863">
        <w:t>Abrevieri</w:t>
      </w:r>
      <w:bookmarkEnd w:id="9"/>
      <w:r w:rsidR="00566CCA" w:rsidRPr="00B63863">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6E8D9E8A" w14:textId="77777777" w:rsidR="00EF5C61" w:rsidRPr="00E97620" w:rsidRDefault="00EF5C61" w:rsidP="00E97620">
            <w:pPr>
              <w:spacing w:line="360" w:lineRule="auto"/>
              <w:jc w:val="both"/>
              <w:rPr>
                <w:rFonts w:ascii="Trebuchet MS" w:hAnsi="Trebuchet MS" w:cs="Calibri"/>
                <w:b/>
                <w:bCs/>
              </w:rPr>
            </w:pPr>
            <w:r w:rsidRPr="00E97620">
              <w:rPr>
                <w:rFonts w:ascii="Trebuchet MS" w:hAnsi="Trebuchet MS" w:cs="Calibri"/>
              </w:rPr>
              <w:t xml:space="preserve">ADRSM </w:t>
            </w:r>
            <w:r w:rsidRPr="00E97620">
              <w:rPr>
                <w:rFonts w:ascii="Trebuchet MS" w:hAnsi="Trebuchet MS" w:cs="Calibri"/>
                <w:b/>
                <w:bCs/>
              </w:rPr>
              <w:t xml:space="preserve">- </w:t>
            </w:r>
            <w:r w:rsidRPr="00E97620">
              <w:rPr>
                <w:rFonts w:ascii="Trebuchet MS" w:hAnsi="Trebuchet MS" w:cs="Calibri"/>
              </w:rPr>
              <w:t>Agenția pentru Dezvoltare Regională Sud Muntenia</w:t>
            </w:r>
          </w:p>
          <w:p w14:paraId="2984A5A6" w14:textId="4506430F" w:rsidR="004135D0" w:rsidRDefault="004135D0" w:rsidP="00E97620">
            <w:pPr>
              <w:spacing w:line="360" w:lineRule="auto"/>
              <w:jc w:val="both"/>
              <w:rPr>
                <w:rFonts w:ascii="Trebuchet MS" w:eastAsia="SimSun" w:hAnsi="Trebuchet MS"/>
              </w:rPr>
            </w:pPr>
            <w:r w:rsidRPr="00E97620">
              <w:rPr>
                <w:rFonts w:ascii="Trebuchet MS" w:eastAsia="SimSun" w:hAnsi="Trebuchet MS"/>
              </w:rPr>
              <w:t>AM PRS</w:t>
            </w:r>
            <w:r w:rsidR="002B63EF" w:rsidRPr="00E97620">
              <w:rPr>
                <w:rFonts w:ascii="Trebuchet MS" w:eastAsia="SimSun" w:hAnsi="Trebuchet MS"/>
              </w:rPr>
              <w:t>M</w:t>
            </w:r>
            <w:r w:rsidRPr="00E97620">
              <w:rPr>
                <w:rFonts w:ascii="Trebuchet MS" w:eastAsia="SimSun" w:hAnsi="Trebuchet MS"/>
              </w:rPr>
              <w:t xml:space="preserve"> – Autoritatea de Management pentru Programul Regional Sud-Muntenia</w:t>
            </w:r>
          </w:p>
          <w:p w14:paraId="785FC47D" w14:textId="69DF3F58" w:rsidR="00E97620" w:rsidRDefault="00E97620" w:rsidP="00E97620">
            <w:pPr>
              <w:spacing w:line="360" w:lineRule="auto"/>
              <w:jc w:val="both"/>
              <w:rPr>
                <w:rFonts w:ascii="Trebuchet MS" w:eastAsia="SimSun" w:hAnsi="Trebuchet MS"/>
              </w:rPr>
            </w:pPr>
            <w:r w:rsidRPr="00E97620">
              <w:rPr>
                <w:rFonts w:ascii="Trebuchet MS" w:eastAsia="SimSun" w:hAnsi="Trebuchet MS"/>
              </w:rPr>
              <w:t>APL – Autoritate publică locală</w:t>
            </w:r>
          </w:p>
          <w:p w14:paraId="348E060F" w14:textId="453AB38E" w:rsidR="00E97620" w:rsidRPr="00E97620" w:rsidRDefault="00E97620" w:rsidP="00E97620">
            <w:pPr>
              <w:spacing w:line="360" w:lineRule="auto"/>
              <w:jc w:val="both"/>
              <w:rPr>
                <w:rFonts w:ascii="Trebuchet MS" w:eastAsia="SimSun" w:hAnsi="Trebuchet MS"/>
              </w:rPr>
            </w:pPr>
            <w:r w:rsidRPr="00E97620">
              <w:rPr>
                <w:rFonts w:ascii="Trebuchet MS" w:eastAsia="SimSun" w:hAnsi="Trebuchet MS"/>
              </w:rPr>
              <w:t>BS - Bugetul de Stat</w:t>
            </w:r>
          </w:p>
          <w:p w14:paraId="60D388FA" w14:textId="1C47783C"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PR</w:t>
            </w:r>
            <w:r w:rsidR="002B63EF" w:rsidRPr="00E97620">
              <w:rPr>
                <w:rFonts w:ascii="Trebuchet MS" w:eastAsia="SimSun" w:hAnsi="Trebuchet MS"/>
              </w:rPr>
              <w:t>SM</w:t>
            </w:r>
            <w:r w:rsidRPr="00E97620">
              <w:rPr>
                <w:rFonts w:ascii="Trebuchet MS" w:eastAsia="SimSun" w:hAnsi="Trebuchet MS"/>
              </w:rPr>
              <w:t xml:space="preserve"> – Programul Regional Sud-Muntenia</w:t>
            </w:r>
            <w:r w:rsidR="002B63EF" w:rsidRPr="00E97620">
              <w:rPr>
                <w:rFonts w:ascii="Trebuchet MS" w:eastAsia="SimSun" w:hAnsi="Trebuchet MS"/>
              </w:rPr>
              <w:t xml:space="preserve"> 2021-2027</w:t>
            </w:r>
          </w:p>
          <w:p w14:paraId="2E3AB716" w14:textId="3942E52C"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DNSH – principiul „</w:t>
            </w:r>
            <w:r w:rsidR="002B63EF" w:rsidRPr="00E97620">
              <w:rPr>
                <w:rFonts w:ascii="Trebuchet MS" w:eastAsia="SimSun" w:hAnsi="Trebuchet MS"/>
              </w:rPr>
              <w:t>a nu prejudicia semnificativ</w:t>
            </w:r>
            <w:r w:rsidRPr="00E97620">
              <w:rPr>
                <w:rFonts w:ascii="Trebuchet MS" w:eastAsia="SimSun" w:hAnsi="Trebuchet MS"/>
              </w:rPr>
              <w:t>” (</w:t>
            </w:r>
            <w:r w:rsidR="002B63EF" w:rsidRPr="00E97620">
              <w:rPr>
                <w:rFonts w:ascii="Trebuchet MS" w:eastAsia="SimSun" w:hAnsi="Trebuchet MS"/>
              </w:rPr>
              <w:t>”do no significant harm„</w:t>
            </w:r>
            <w:r w:rsidRPr="00E97620">
              <w:rPr>
                <w:rFonts w:ascii="Trebuchet MS" w:eastAsia="SimSun" w:hAnsi="Trebuchet MS"/>
              </w:rPr>
              <w:t>).</w:t>
            </w:r>
          </w:p>
          <w:p w14:paraId="1D8E9FC9"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GES - Gaze cu efect de seră</w:t>
            </w:r>
          </w:p>
          <w:p w14:paraId="03949EDE"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OCPI - Oficiul de Cadastru și Publicitate Imobiliară</w:t>
            </w:r>
          </w:p>
          <w:p w14:paraId="779F4AA4"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OS - Obiectiv specific</w:t>
            </w:r>
          </w:p>
          <w:p w14:paraId="34FF64EC"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PDR - Planul de Dezvoltare Regională</w:t>
            </w:r>
          </w:p>
          <w:p w14:paraId="68B75D3F"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PAED -Plan de acțiune pentru energie durabilă</w:t>
            </w:r>
          </w:p>
          <w:p w14:paraId="5D811EAA" w14:textId="097D3A13"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PAASC - Plan de Acțiune pentru Adaptarea la Schimbările Climatice</w:t>
            </w:r>
          </w:p>
          <w:p w14:paraId="24299696" w14:textId="5CFE44E8" w:rsidR="00E97620" w:rsidRPr="00E97620" w:rsidRDefault="00E97620" w:rsidP="00E97620">
            <w:pPr>
              <w:spacing w:line="360" w:lineRule="auto"/>
              <w:jc w:val="both"/>
              <w:rPr>
                <w:rFonts w:ascii="Trebuchet MS" w:eastAsia="SimSun" w:hAnsi="Trebuchet MS"/>
              </w:rPr>
            </w:pPr>
            <w:r w:rsidRPr="00E97620">
              <w:rPr>
                <w:rFonts w:ascii="Trebuchet MS" w:eastAsiaTheme="minorHAnsi" w:hAnsi="Trebuchet MS" w:cs="TimesNewRomanPSMT"/>
                <w:lang w:val="en-GB"/>
              </w:rPr>
              <w:t xml:space="preserve">PIEE </w:t>
            </w:r>
            <w:r>
              <w:rPr>
                <w:rFonts w:ascii="Trebuchet MS" w:eastAsiaTheme="minorHAnsi" w:hAnsi="Trebuchet MS" w:cs="TimesNewRomanPSMT"/>
                <w:lang w:val="en-GB"/>
              </w:rPr>
              <w:t>–</w:t>
            </w:r>
            <w:r w:rsidRPr="00E97620">
              <w:rPr>
                <w:rFonts w:ascii="Trebuchet MS" w:eastAsiaTheme="minorHAnsi" w:hAnsi="Trebuchet MS" w:cs="TimesNewRomanPSMT"/>
                <w:lang w:val="en-GB"/>
              </w:rPr>
              <w:t xml:space="preserve"> </w:t>
            </w:r>
            <w:r>
              <w:rPr>
                <w:rFonts w:ascii="Trebuchet MS" w:eastAsiaTheme="minorHAnsi" w:hAnsi="Trebuchet MS" w:cs="TimesNewRomanPSMT"/>
                <w:lang w:val="en-GB"/>
              </w:rPr>
              <w:t>Plan de îmbunătățire a eficienței energetice</w:t>
            </w:r>
          </w:p>
          <w:p w14:paraId="3D82455C"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PNIESC - Planul National Integrat de Energie și Schimbări Climatice 2021-2030</w:t>
            </w:r>
          </w:p>
          <w:p w14:paraId="5CEFABD6"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UAT – Unitate administrativ-teritorială</w:t>
            </w:r>
          </w:p>
          <w:p w14:paraId="2515F88B"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FEDR - Fondul European de Dezvoltare Regională</w:t>
            </w:r>
          </w:p>
          <w:p w14:paraId="56ECABF6"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GS – Ghidul solicitantului</w:t>
            </w:r>
          </w:p>
          <w:p w14:paraId="508DD070"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OP – Obiectiv de Politică</w:t>
            </w:r>
          </w:p>
          <w:p w14:paraId="6B822AE2"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UE - Uniunea Europeană</w:t>
            </w:r>
          </w:p>
          <w:p w14:paraId="7BB403E7"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RSO – Obiectiv Specific</w:t>
            </w:r>
          </w:p>
          <w:p w14:paraId="4406B306"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 – Prioritate</w:t>
            </w:r>
          </w:p>
          <w:p w14:paraId="500EBBA1" w14:textId="77777777" w:rsidR="004135D0" w:rsidRPr="004135D0" w:rsidRDefault="004135D0" w:rsidP="004135D0">
            <w:pPr>
              <w:spacing w:line="360" w:lineRule="auto"/>
              <w:rPr>
                <w:rFonts w:ascii="Trebuchet MS" w:eastAsia="SimSun" w:hAnsi="Trebuchet MS"/>
              </w:rPr>
            </w:pPr>
            <w:r w:rsidRPr="004135D0">
              <w:rPr>
                <w:rFonts w:ascii="Trebuchet MS" w:eastAsia="SimSun" w:hAnsi="Trebuchet MS"/>
              </w:rPr>
              <w:t>PT- Proiect tehnic</w:t>
            </w:r>
          </w:p>
          <w:p w14:paraId="6040F025" w14:textId="77777777" w:rsidR="004135D0" w:rsidRPr="004135D0" w:rsidRDefault="004135D0" w:rsidP="004135D0">
            <w:pPr>
              <w:spacing w:line="360" w:lineRule="auto"/>
              <w:rPr>
                <w:rFonts w:ascii="Trebuchet MS" w:eastAsia="SimSun" w:hAnsi="Trebuchet MS"/>
              </w:rPr>
            </w:pPr>
            <w:r w:rsidRPr="004135D0">
              <w:rPr>
                <w:rFonts w:ascii="Trebuchet MS" w:eastAsia="SimSun" w:hAnsi="Trebuchet MS"/>
              </w:rPr>
              <w:t>SIDU – Strategie Integrată de Dezvoltare Urbană</w:t>
            </w:r>
          </w:p>
          <w:p w14:paraId="3649A16B" w14:textId="77777777" w:rsidR="004135D0" w:rsidRPr="004135D0" w:rsidRDefault="004135D0" w:rsidP="004135D0">
            <w:pPr>
              <w:spacing w:line="360" w:lineRule="auto"/>
              <w:rPr>
                <w:rFonts w:ascii="Trebuchet MS" w:eastAsia="SimSun" w:hAnsi="Trebuchet MS"/>
              </w:rPr>
            </w:pPr>
            <w:r w:rsidRPr="004135D0">
              <w:rPr>
                <w:rFonts w:ascii="Trebuchet MS" w:eastAsia="SimSun" w:hAnsi="Trebuchet MS"/>
              </w:rPr>
              <w:t>NZEB - Nearly zero-energy buildings (standard obligatoriu în construcții care presupune consum de energie aproape de zero)</w:t>
            </w:r>
          </w:p>
          <w:p w14:paraId="62E026DA" w14:textId="77777777" w:rsidR="004135D0" w:rsidRPr="004135D0" w:rsidRDefault="004135D0" w:rsidP="004135D0">
            <w:pPr>
              <w:spacing w:before="120" w:after="120"/>
              <w:rPr>
                <w:rFonts w:ascii="Trebuchet MS" w:eastAsia="SimSun" w:hAnsi="Trebuchet MS"/>
              </w:rPr>
            </w:pPr>
            <w:r w:rsidRPr="004135D0">
              <w:rPr>
                <w:rFonts w:ascii="Trebuchet MS" w:eastAsia="SimSun" w:hAnsi="Trebuchet MS"/>
              </w:rPr>
              <w:t>ETF – Evaluare tehnică și financiară</w:t>
            </w:r>
          </w:p>
          <w:p w14:paraId="506EC30D" w14:textId="5A17ECB1" w:rsidR="00DA693E" w:rsidRPr="00B63863" w:rsidRDefault="00EF5C61" w:rsidP="004135D0">
            <w:pPr>
              <w:spacing w:before="120" w:after="120"/>
              <w:rPr>
                <w:rFonts w:ascii="Trebuchet MS" w:hAnsi="Trebuchet MS"/>
                <w:i/>
                <w:sz w:val="24"/>
                <w:szCs w:val="24"/>
              </w:rPr>
            </w:pPr>
            <w:r w:rsidRPr="004135D0">
              <w:rPr>
                <w:rFonts w:ascii="Trebuchet MS" w:hAnsi="Trebuchet MS" w:cs="Calibri"/>
              </w:rPr>
              <w:t>UE</w:t>
            </w:r>
            <w:r w:rsidRPr="004A7DDE">
              <w:rPr>
                <w:rFonts w:ascii="Trebuchet MS" w:hAnsi="Trebuchet MS" w:cs="Calibri"/>
                <w:b/>
                <w:bCs/>
              </w:rPr>
              <w:t xml:space="preserve"> </w:t>
            </w:r>
            <w:r w:rsidRPr="004A7DDE">
              <w:rPr>
                <w:rFonts w:ascii="Trebuchet MS" w:hAnsi="Trebuchet MS" w:cs="Calibri"/>
              </w:rPr>
              <w:t>- Uniunea Europeană</w:t>
            </w:r>
          </w:p>
        </w:tc>
      </w:tr>
    </w:tbl>
    <w:p w14:paraId="596E6822" w14:textId="77777777" w:rsidR="001F2866" w:rsidRDefault="001F2866" w:rsidP="001F2866">
      <w:pPr>
        <w:pStyle w:val="ListParagraph"/>
        <w:spacing w:before="120" w:after="120"/>
        <w:ind w:left="1004"/>
        <w:rPr>
          <w:rFonts w:ascii="Trebuchet MS" w:hAnsi="Trebuchet MS"/>
          <w:i/>
          <w:sz w:val="24"/>
          <w:szCs w:val="24"/>
        </w:rPr>
      </w:pPr>
    </w:p>
    <w:p w14:paraId="732BF0BD" w14:textId="77B0EC83" w:rsidR="00566CCA" w:rsidRPr="00B63863" w:rsidRDefault="001F2866" w:rsidP="001F2866">
      <w:pPr>
        <w:pStyle w:val="Heading2"/>
      </w:pPr>
      <w:bookmarkStart w:id="10" w:name="_Toc161338986"/>
      <w:r>
        <w:lastRenderedPageBreak/>
        <w:t xml:space="preserve">1.3 </w:t>
      </w:r>
      <w:r w:rsidR="00566CCA" w:rsidRPr="00B63863">
        <w:t>Glosar</w:t>
      </w:r>
      <w:bookmarkEnd w:id="10"/>
      <w:r w:rsidR="00566CCA" w:rsidRPr="00B63863">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36F407E7" w14:textId="77777777" w:rsidR="00EF5C61" w:rsidRPr="00AA05B3" w:rsidRDefault="00EF5C61" w:rsidP="00EF5C61">
            <w:pPr>
              <w:pStyle w:val="Default"/>
              <w:spacing w:line="360" w:lineRule="auto"/>
              <w:jc w:val="both"/>
              <w:rPr>
                <w:rFonts w:ascii="Trebuchet MS" w:hAnsi="Trebuchet MS"/>
                <w:sz w:val="22"/>
                <w:szCs w:val="22"/>
                <w:lang w:val="en-GB"/>
              </w:rPr>
            </w:pPr>
          </w:p>
          <w:p w14:paraId="070038AA" w14:textId="01FCB0F9" w:rsidR="00EF5C61" w:rsidRPr="00AA05B3" w:rsidRDefault="00EF5C61" w:rsidP="00DD0A83">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"program", "autoritate de management", "organism intermediar", "beneficiar"</w:t>
            </w:r>
            <w:r w:rsidR="000266A3" w:rsidRPr="00AA05B3">
              <w:rPr>
                <w:rFonts w:ascii="Trebuchet MS" w:hAnsi="Trebuchet MS"/>
                <w:sz w:val="22"/>
                <w:szCs w:val="22"/>
                <w:lang w:val="en-GB"/>
              </w:rPr>
              <w:t>,” operațiune</w:t>
            </w:r>
            <w:r w:rsidRPr="00AA05B3">
              <w:rPr>
                <w:rFonts w:ascii="Trebuchet MS" w:hAnsi="Trebuchet MS"/>
                <w:sz w:val="22"/>
                <w:szCs w:val="22"/>
                <w:lang w:val="en-GB"/>
              </w:rPr>
              <w:t>”</w:t>
            </w:r>
            <w:r w:rsidR="00851B75" w:rsidRPr="00AA05B3">
              <w:rPr>
                <w:rFonts w:ascii="Trebuchet MS" w:hAnsi="Trebuchet MS"/>
                <w:sz w:val="22"/>
                <w:szCs w:val="22"/>
                <w:lang w:val="en-GB"/>
              </w:rPr>
              <w:t>,” Comitet</w:t>
            </w:r>
            <w:r w:rsidRPr="00AA05B3">
              <w:rPr>
                <w:rFonts w:ascii="Trebuchet MS" w:hAnsi="Trebuchet MS"/>
                <w:sz w:val="22"/>
                <w:szCs w:val="22"/>
                <w:lang w:val="en-GB"/>
              </w:rPr>
              <w:t xml:space="preserve"> de monitorizare”</w:t>
            </w:r>
            <w:r w:rsidR="00851B75" w:rsidRPr="00AA05B3">
              <w:rPr>
                <w:rFonts w:ascii="Trebuchet MS" w:hAnsi="Trebuchet MS"/>
                <w:sz w:val="22"/>
                <w:szCs w:val="22"/>
                <w:lang w:val="en-GB"/>
              </w:rPr>
              <w:t>,” indicatori</w:t>
            </w:r>
            <w:r w:rsidRPr="00AA05B3">
              <w:rPr>
                <w:rFonts w:ascii="Trebuchet MS" w:hAnsi="Trebuchet MS"/>
                <w:sz w:val="22"/>
                <w:szCs w:val="22"/>
                <w:lang w:val="en-GB"/>
              </w:rPr>
              <w:t xml:space="preserve"> de realizare” </w:t>
            </w:r>
            <w:r w:rsidR="00851B75" w:rsidRPr="00AA05B3">
              <w:rPr>
                <w:rFonts w:ascii="Trebuchet MS" w:hAnsi="Trebuchet MS"/>
                <w:sz w:val="22"/>
                <w:szCs w:val="22"/>
                <w:lang w:val="en-GB"/>
              </w:rPr>
              <w:t>și” indicatori</w:t>
            </w:r>
            <w:r w:rsidRPr="00AA05B3">
              <w:rPr>
                <w:rFonts w:ascii="Trebuchet MS" w:hAnsi="Trebuchet MS"/>
                <w:sz w:val="22"/>
                <w:szCs w:val="22"/>
                <w:lang w:val="en-GB"/>
              </w:rPr>
              <w:t xml:space="preserve"> de rezultat” </w:t>
            </w:r>
            <w:r w:rsidR="00851B75" w:rsidRPr="00AA05B3">
              <w:rPr>
                <w:rFonts w:ascii="Trebuchet MS" w:hAnsi="Trebuchet MS"/>
                <w:sz w:val="22"/>
                <w:szCs w:val="22"/>
                <w:lang w:val="en-GB"/>
              </w:rPr>
              <w:t>și” marcă</w:t>
            </w:r>
            <w:r w:rsidRPr="00AA05B3">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AA05B3" w:rsidRDefault="00EF5C61" w:rsidP="00DD0A83">
            <w:pPr>
              <w:pStyle w:val="Default"/>
              <w:spacing w:line="360" w:lineRule="auto"/>
              <w:jc w:val="both"/>
              <w:rPr>
                <w:rFonts w:ascii="Trebuchet MS" w:hAnsi="Trebuchet MS"/>
                <w:sz w:val="22"/>
                <w:szCs w:val="22"/>
                <w:lang w:val="en-GB"/>
              </w:rPr>
            </w:pPr>
          </w:p>
          <w:p w14:paraId="114EB5AE" w14:textId="5096FC06" w:rsidR="00EF5C61" w:rsidRDefault="00EF5C61" w:rsidP="00DD0A83">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„fonduri europene”, „cheltuieli eligibile”</w:t>
            </w:r>
            <w:r w:rsidR="000266A3" w:rsidRPr="00AA05B3">
              <w:rPr>
                <w:rFonts w:ascii="Trebuchet MS" w:hAnsi="Trebuchet MS"/>
                <w:sz w:val="22"/>
                <w:szCs w:val="22"/>
                <w:lang w:val="en-GB"/>
              </w:rPr>
              <w:t>,” cheltuieli neeligibile</w:t>
            </w:r>
            <w:r w:rsidRPr="00AA05B3">
              <w:rPr>
                <w:rFonts w:ascii="Trebuchet MS" w:hAnsi="Trebuchet MS"/>
                <w:sz w:val="22"/>
                <w:szCs w:val="22"/>
                <w:lang w:val="en-GB"/>
              </w:rPr>
              <w:t>”, „contract de finanțare”, „decizie de finanțare”</w:t>
            </w:r>
            <w:r w:rsidR="00851B75" w:rsidRPr="00AA05B3">
              <w:rPr>
                <w:rFonts w:ascii="Trebuchet MS" w:hAnsi="Trebuchet MS"/>
                <w:sz w:val="22"/>
                <w:szCs w:val="22"/>
                <w:lang w:val="en-GB"/>
              </w:rPr>
              <w:t>,” lider</w:t>
            </w:r>
            <w:r w:rsidRPr="00AA05B3">
              <w:rPr>
                <w:rFonts w:ascii="Trebuchet MS" w:hAnsi="Trebuchet MS"/>
                <w:sz w:val="22"/>
                <w:szCs w:val="22"/>
                <w:lang w:val="en-GB"/>
              </w:rPr>
              <w:t xml:space="preserve"> de parteneriat</w:t>
            </w:r>
            <w:r w:rsidR="00851B75" w:rsidRPr="00AA05B3">
              <w:rPr>
                <w:rFonts w:ascii="Trebuchet MS" w:hAnsi="Trebuchet MS"/>
                <w:sz w:val="22"/>
                <w:szCs w:val="22"/>
                <w:lang w:val="en-GB"/>
              </w:rPr>
              <w:t>”, decizie</w:t>
            </w:r>
            <w:r w:rsidRPr="00AA05B3">
              <w:rPr>
                <w:rFonts w:ascii="Trebuchet MS" w:hAnsi="Trebuchet MS"/>
                <w:sz w:val="22"/>
                <w:szCs w:val="22"/>
                <w:lang w:val="en-GB"/>
              </w:rPr>
              <w:t xml:space="preserve"> de reziliere a contractului de finanțare” au înțelesurile prevăzute la art. </w:t>
            </w:r>
            <w:r w:rsidR="00851B75" w:rsidRPr="00AA05B3">
              <w:rPr>
                <w:rFonts w:ascii="Trebuchet MS" w:hAnsi="Trebuchet MS"/>
                <w:sz w:val="22"/>
                <w:szCs w:val="22"/>
                <w:lang w:val="en-GB"/>
              </w:rPr>
              <w:t>2 alin</w:t>
            </w:r>
            <w:r w:rsidRPr="00AA05B3">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AA05B3">
              <w:rPr>
                <w:rFonts w:ascii="Trebuchet MS" w:hAnsi="Trebuchet MS"/>
                <w:sz w:val="22"/>
                <w:szCs w:val="22"/>
                <w:lang w:val="en-GB"/>
              </w:rPr>
              <w:t>Fondul social</w:t>
            </w:r>
            <w:r w:rsidRPr="00AA05B3">
              <w:rPr>
                <w:rFonts w:ascii="Trebuchet MS" w:hAnsi="Trebuchet MS"/>
                <w:sz w:val="22"/>
                <w:szCs w:val="22"/>
                <w:lang w:val="en-GB"/>
              </w:rPr>
              <w:t xml:space="preserve"> european Plus, Fondul pentru o tranziție justă.</w:t>
            </w:r>
          </w:p>
          <w:p w14:paraId="4B4F5443" w14:textId="35336DC6" w:rsidR="00E97620" w:rsidRPr="00EF51D8" w:rsidRDefault="00E97620" w:rsidP="00DD0A83">
            <w:pPr>
              <w:pStyle w:val="Default"/>
              <w:spacing w:line="360" w:lineRule="auto"/>
              <w:jc w:val="both"/>
              <w:rPr>
                <w:rFonts w:ascii="Trebuchet MS" w:hAnsi="Trebuchet MS"/>
                <w:sz w:val="22"/>
                <w:szCs w:val="22"/>
                <w:lang w:val="en-GB"/>
              </w:rPr>
            </w:pPr>
            <w:r w:rsidRPr="00EF51D8">
              <w:rPr>
                <w:rFonts w:ascii="Trebuchet MS" w:hAnsi="Trebuchet MS"/>
                <w:sz w:val="22"/>
                <w:szCs w:val="22"/>
                <w:lang w:val="en-GB"/>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39C9EEB" w14:textId="77777777" w:rsidR="00EF5C61" w:rsidRPr="004135D0" w:rsidRDefault="00EF5C61" w:rsidP="00DD0A83">
            <w:pPr>
              <w:pStyle w:val="Default"/>
              <w:spacing w:line="360" w:lineRule="auto"/>
              <w:jc w:val="both"/>
              <w:rPr>
                <w:rFonts w:ascii="Trebuchet MS" w:hAnsi="Trebuchet MS"/>
                <w:sz w:val="22"/>
                <w:szCs w:val="22"/>
                <w:lang w:val="en-GB"/>
              </w:rPr>
            </w:pPr>
          </w:p>
          <w:p w14:paraId="25A31380" w14:textId="659BF44B"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A</w:t>
            </w:r>
            <w:r w:rsidR="004135D0" w:rsidRPr="004135D0">
              <w:rPr>
                <w:rFonts w:ascii="Trebuchet MS" w:hAnsi="Trebuchet MS"/>
                <w:i/>
                <w:iCs/>
                <w:sz w:val="22"/>
                <w:szCs w:val="22"/>
                <w:lang w:val="en-GB"/>
              </w:rPr>
              <w:t>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7C2FEC1D" w14:textId="77777777" w:rsidR="004135D0" w:rsidRPr="004135D0" w:rsidRDefault="004135D0" w:rsidP="001976E3">
            <w:pPr>
              <w:pStyle w:val="Default"/>
              <w:spacing w:line="360" w:lineRule="auto"/>
              <w:ind w:left="697"/>
              <w:jc w:val="both"/>
              <w:rPr>
                <w:rFonts w:ascii="Trebuchet MS" w:hAnsi="Trebuchet MS"/>
                <w:i/>
                <w:iCs/>
                <w:sz w:val="22"/>
                <w:szCs w:val="22"/>
                <w:lang w:val="en-GB"/>
              </w:rPr>
            </w:pPr>
            <w:r w:rsidRPr="004135D0">
              <w:rPr>
                <w:rFonts w:ascii="Trebuchet MS" w:hAnsi="Trebuchet MS"/>
                <w:i/>
                <w:iCs/>
                <w:sz w:val="22"/>
                <w:szCs w:val="22"/>
                <w:lang w:val="en-GB"/>
              </w:rPr>
              <w:t>(i) are legătură directă cu obiectul proiectului pentru care se acordă finanţarea şi contribuie în mod direct şi semnificativ la realizarea obiectivelor şi la obţinerea rezultatelor acestuia;</w:t>
            </w:r>
          </w:p>
          <w:p w14:paraId="558213D6" w14:textId="77777777" w:rsidR="004135D0" w:rsidRPr="004135D0" w:rsidRDefault="004135D0" w:rsidP="001976E3">
            <w:pPr>
              <w:pStyle w:val="Default"/>
              <w:spacing w:line="360" w:lineRule="auto"/>
              <w:ind w:left="697"/>
              <w:jc w:val="both"/>
              <w:rPr>
                <w:rFonts w:ascii="Trebuchet MS" w:hAnsi="Trebuchet MS"/>
                <w:i/>
                <w:iCs/>
                <w:sz w:val="22"/>
                <w:szCs w:val="22"/>
                <w:lang w:val="en-GB"/>
              </w:rPr>
            </w:pPr>
            <w:r w:rsidRPr="004135D0">
              <w:rPr>
                <w:rFonts w:ascii="Trebuchet MS" w:hAnsi="Trebuchet MS"/>
                <w:i/>
                <w:iCs/>
                <w:sz w:val="22"/>
                <w:szCs w:val="22"/>
                <w:lang w:val="en-GB"/>
              </w:rPr>
              <w:t>(ii) se regăseşte în cererea de finanţare sub forma activităţilor eligibile obligatorii specificate în Ghidul solicitantului;</w:t>
            </w:r>
          </w:p>
          <w:p w14:paraId="7A3FE9F5" w14:textId="77777777" w:rsidR="004135D0" w:rsidRPr="004135D0" w:rsidRDefault="004135D0" w:rsidP="001976E3">
            <w:pPr>
              <w:pStyle w:val="Default"/>
              <w:spacing w:line="360" w:lineRule="auto"/>
              <w:ind w:left="697"/>
              <w:jc w:val="both"/>
              <w:rPr>
                <w:rFonts w:ascii="Trebuchet MS" w:hAnsi="Trebuchet MS"/>
                <w:i/>
                <w:iCs/>
                <w:sz w:val="22"/>
                <w:szCs w:val="22"/>
                <w:lang w:val="en-GB"/>
              </w:rPr>
            </w:pPr>
            <w:r w:rsidRPr="004135D0">
              <w:rPr>
                <w:rFonts w:ascii="Trebuchet MS" w:hAnsi="Trebuchet MS"/>
                <w:i/>
                <w:iCs/>
                <w:sz w:val="22"/>
                <w:szCs w:val="22"/>
                <w:lang w:val="en-GB"/>
              </w:rPr>
              <w:t>(iii) nu face parte din activităţile conexe, aşa cum sunt acestea definite în Ghidul solicitantului;</w:t>
            </w:r>
          </w:p>
          <w:p w14:paraId="00FF4775" w14:textId="2A303163" w:rsidR="004135D0" w:rsidRPr="004135D0" w:rsidRDefault="004135D0" w:rsidP="001976E3">
            <w:pPr>
              <w:pStyle w:val="Default"/>
              <w:spacing w:line="360" w:lineRule="auto"/>
              <w:ind w:left="697"/>
              <w:jc w:val="both"/>
              <w:rPr>
                <w:rFonts w:ascii="Trebuchet MS" w:hAnsi="Trebuchet MS"/>
                <w:i/>
                <w:iCs/>
                <w:sz w:val="22"/>
                <w:szCs w:val="22"/>
                <w:lang w:val="en-GB"/>
              </w:rPr>
            </w:pPr>
            <w:r w:rsidRPr="004135D0">
              <w:rPr>
                <w:rFonts w:ascii="Trebuchet MS" w:hAnsi="Trebuchet MS"/>
                <w:i/>
                <w:iCs/>
                <w:sz w:val="22"/>
                <w:szCs w:val="22"/>
                <w:lang w:val="en-GB"/>
              </w:rPr>
              <w:t>(iv) bugetul estimat alocat activităţii sau pachetului de activităţi reprezintă minimum 50% din bugetul eligibil al proiectului</w:t>
            </w:r>
            <w:r w:rsidR="00AE49B7">
              <w:rPr>
                <w:rFonts w:ascii="Trebuchet MS" w:hAnsi="Trebuchet MS"/>
                <w:i/>
                <w:iCs/>
                <w:sz w:val="22"/>
                <w:szCs w:val="22"/>
                <w:lang w:val="en-GB"/>
              </w:rPr>
              <w:t>.</w:t>
            </w:r>
          </w:p>
          <w:p w14:paraId="5C64F2E6" w14:textId="51B0CE18" w:rsid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A</w:t>
            </w:r>
            <w:r w:rsidR="004135D0" w:rsidRPr="004135D0">
              <w:rPr>
                <w:rFonts w:ascii="Trebuchet MS" w:hAnsi="Trebuchet MS"/>
                <w:i/>
                <w:iCs/>
                <w:sz w:val="22"/>
                <w:szCs w:val="22"/>
                <w:lang w:val="en-GB"/>
              </w:rPr>
              <w:t xml:space="preserve">pel de proiecte - invitaţie publică adresată de către autoritatea de management/organismul intermediar, după caz, categoriilor de solicitanţi eligibili </w:t>
            </w:r>
            <w:r w:rsidR="004135D0" w:rsidRPr="004135D0">
              <w:rPr>
                <w:rFonts w:ascii="Trebuchet MS" w:hAnsi="Trebuchet MS"/>
                <w:i/>
                <w:iCs/>
                <w:sz w:val="22"/>
                <w:szCs w:val="22"/>
                <w:lang w:val="en-GB"/>
              </w:rPr>
              <w:lastRenderedPageBreak/>
              <w:t>stabiliţi prin Ghidul solicitantului, în vederea transmiterii cererilor de finanţare, în cadrul uneia sau mai multor priorităţi din cadrul programului</w:t>
            </w:r>
            <w:r w:rsidR="00AE49B7">
              <w:rPr>
                <w:rFonts w:ascii="Trebuchet MS" w:hAnsi="Trebuchet MS"/>
                <w:i/>
                <w:iCs/>
                <w:sz w:val="22"/>
                <w:szCs w:val="22"/>
                <w:lang w:val="en-GB"/>
              </w:rPr>
              <w:t>.</w:t>
            </w:r>
          </w:p>
          <w:p w14:paraId="10DB587C" w14:textId="0481463D" w:rsidR="00C22D78" w:rsidRPr="002D0650" w:rsidRDefault="00C22D78" w:rsidP="00C22D78">
            <w:pPr>
              <w:pStyle w:val="Default"/>
              <w:numPr>
                <w:ilvl w:val="0"/>
                <w:numId w:val="1"/>
              </w:numPr>
              <w:spacing w:line="360" w:lineRule="auto"/>
              <w:jc w:val="both"/>
              <w:rPr>
                <w:rFonts w:ascii="Trebuchet MS" w:hAnsi="Trebuchet MS"/>
                <w:i/>
                <w:iCs/>
                <w:sz w:val="22"/>
                <w:szCs w:val="22"/>
                <w:lang w:val="en-GB"/>
              </w:rPr>
            </w:pPr>
            <w:r w:rsidRPr="002D0650">
              <w:rPr>
                <w:rFonts w:ascii="Trebuchet MS" w:hAnsi="Trebuchet MS"/>
                <w:i/>
                <w:iCs/>
                <w:sz w:val="22"/>
                <w:szCs w:val="22"/>
                <w:lang w:val="en-GB"/>
              </w:rPr>
              <w:t>Beneficiar real - Orice persoană fizică ce deţine sau controlează în cele din urmă clientul şi/sau persoana fizică în numele ori în interesul căruia/căreia se realizează, direct sau indirect, o tranzacţie, o operaţiune sau o activitate, conform Legii nr. 129/2019.</w:t>
            </w:r>
          </w:p>
          <w:p w14:paraId="21DC87B7" w14:textId="425F000C"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C</w:t>
            </w:r>
            <w:r w:rsidR="004135D0" w:rsidRPr="004135D0">
              <w:rPr>
                <w:rFonts w:ascii="Trebuchet MS" w:hAnsi="Trebuchet MS"/>
                <w:i/>
                <w:iCs/>
                <w:sz w:val="22"/>
                <w:szCs w:val="22"/>
                <w:lang w:val="en-GB"/>
              </w:rPr>
              <w:t>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AE49B7">
              <w:rPr>
                <w:rFonts w:ascii="Trebuchet MS" w:hAnsi="Trebuchet MS"/>
                <w:i/>
                <w:iCs/>
                <w:sz w:val="22"/>
                <w:szCs w:val="22"/>
                <w:lang w:val="en-GB"/>
              </w:rPr>
              <w:t>.</w:t>
            </w:r>
          </w:p>
          <w:p w14:paraId="1131D100" w14:textId="5C4E3C70"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D</w:t>
            </w:r>
            <w:r w:rsidR="004135D0" w:rsidRPr="004135D0">
              <w:rPr>
                <w:rFonts w:ascii="Trebuchet MS" w:hAnsi="Trebuchet MS"/>
                <w:i/>
                <w:iCs/>
                <w:sz w:val="22"/>
                <w:szCs w:val="22"/>
                <w:lang w:val="en-GB"/>
              </w:rPr>
              <w:t>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r w:rsidR="00AE49B7">
              <w:rPr>
                <w:rFonts w:ascii="Trebuchet MS" w:hAnsi="Trebuchet MS"/>
                <w:i/>
                <w:iCs/>
                <w:sz w:val="22"/>
                <w:szCs w:val="22"/>
                <w:lang w:val="en-GB"/>
              </w:rPr>
              <w:t>.</w:t>
            </w:r>
          </w:p>
          <w:p w14:paraId="3F2BA379" w14:textId="595913F9"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Ghidul solicitantului - documentul asimilat celui prevăzut la art. 73 alin. (3) din Regulamentul (UE) 2021/1.060, cu modificările şi completările ulterioare, emis de autoritatea de management care stabileşte condiţiile acordării sprijinului financiar în cadrul unui apel de </w:t>
            </w:r>
            <w:r w:rsidR="00AE49B7">
              <w:rPr>
                <w:rFonts w:ascii="Trebuchet MS" w:hAnsi="Trebuchet MS"/>
                <w:i/>
                <w:iCs/>
                <w:sz w:val="22"/>
                <w:szCs w:val="22"/>
                <w:lang w:val="en-GB"/>
              </w:rPr>
              <w:t>proiecte.</w:t>
            </w:r>
          </w:p>
          <w:p w14:paraId="082B34D3" w14:textId="09DFB01B"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I</w:t>
            </w:r>
            <w:r w:rsidR="004135D0" w:rsidRPr="004135D0">
              <w:rPr>
                <w:rFonts w:ascii="Trebuchet MS" w:hAnsi="Trebuchet MS"/>
                <w:i/>
                <w:iCs/>
                <w:sz w:val="22"/>
                <w:szCs w:val="22"/>
                <w:lang w:val="en-GB"/>
              </w:rPr>
              <w:t>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AE49B7">
              <w:rPr>
                <w:rFonts w:ascii="Trebuchet MS" w:hAnsi="Trebuchet MS"/>
                <w:i/>
                <w:iCs/>
                <w:sz w:val="22"/>
                <w:szCs w:val="22"/>
                <w:lang w:val="en-GB"/>
              </w:rPr>
              <w:t>.</w:t>
            </w:r>
          </w:p>
          <w:p w14:paraId="7C962A49" w14:textId="23DE80C3"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lastRenderedPageBreak/>
              <w:t>P</w:t>
            </w:r>
            <w:r w:rsidR="004135D0" w:rsidRPr="004135D0">
              <w:rPr>
                <w:rFonts w:ascii="Trebuchet MS" w:hAnsi="Trebuchet MS"/>
                <w:i/>
                <w:iCs/>
                <w:sz w:val="22"/>
                <w:szCs w:val="22"/>
                <w:lang w:val="en-GB"/>
              </w:rPr>
              <w:t>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r w:rsidR="00AE49B7">
              <w:rPr>
                <w:rFonts w:ascii="Trebuchet MS" w:hAnsi="Trebuchet MS"/>
                <w:i/>
                <w:iCs/>
                <w:sz w:val="22"/>
                <w:szCs w:val="22"/>
                <w:lang w:val="en-GB"/>
              </w:rPr>
              <w:t>.</w:t>
            </w:r>
          </w:p>
          <w:p w14:paraId="27E13618" w14:textId="20A53011"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P</w:t>
            </w:r>
            <w:r w:rsidR="004135D0" w:rsidRPr="004135D0">
              <w:rPr>
                <w:rFonts w:ascii="Trebuchet MS" w:hAnsi="Trebuchet MS"/>
                <w:i/>
                <w:iCs/>
                <w:sz w:val="22"/>
                <w:szCs w:val="22"/>
                <w:lang w:val="en-GB"/>
              </w:rPr>
              <w:t>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AE49B7">
              <w:rPr>
                <w:rFonts w:ascii="Trebuchet MS" w:hAnsi="Trebuchet MS"/>
                <w:i/>
                <w:iCs/>
                <w:sz w:val="22"/>
                <w:szCs w:val="22"/>
                <w:lang w:val="en-GB"/>
              </w:rPr>
              <w:t>.</w:t>
            </w:r>
          </w:p>
          <w:p w14:paraId="05E50F10" w14:textId="19EA22CF"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P</w:t>
            </w:r>
            <w:r w:rsidR="004135D0" w:rsidRPr="004135D0">
              <w:rPr>
                <w:rFonts w:ascii="Trebuchet MS" w:hAnsi="Trebuchet MS"/>
                <w:i/>
                <w:iCs/>
                <w:sz w:val="22"/>
                <w:szCs w:val="22"/>
                <w:lang w:val="en-GB"/>
              </w:rPr>
              <w:t>rag de excelenţă - etichetă de calitate conferită în urma evaluării tehnice şi financiare, superioară pragului de calitate, de la care un proiect este selectat direct pentru etapa de contractare</w:t>
            </w:r>
            <w:r w:rsidR="00AE49B7">
              <w:rPr>
                <w:rFonts w:ascii="Trebuchet MS" w:hAnsi="Trebuchet MS"/>
                <w:i/>
                <w:iCs/>
                <w:sz w:val="22"/>
                <w:szCs w:val="22"/>
                <w:lang w:val="en-GB"/>
              </w:rPr>
              <w:t>.</w:t>
            </w:r>
          </w:p>
          <w:p w14:paraId="3F7F9235" w14:textId="08B1CF40"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P</w:t>
            </w:r>
            <w:r w:rsidR="004135D0" w:rsidRPr="004135D0">
              <w:rPr>
                <w:rFonts w:ascii="Trebuchet MS" w:hAnsi="Trebuchet MS"/>
                <w:i/>
                <w:iCs/>
                <w:sz w:val="22"/>
                <w:szCs w:val="22"/>
                <w:lang w:val="en-GB"/>
              </w:rPr>
              <w:t>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r w:rsidR="00AE49B7">
              <w:rPr>
                <w:rFonts w:ascii="Trebuchet MS" w:hAnsi="Trebuchet MS"/>
                <w:i/>
                <w:iCs/>
                <w:sz w:val="22"/>
                <w:szCs w:val="22"/>
                <w:lang w:val="en-GB"/>
              </w:rPr>
              <w:t>.</w:t>
            </w:r>
          </w:p>
          <w:p w14:paraId="1C18DA57" w14:textId="4939766F"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P</w:t>
            </w:r>
            <w:r w:rsidR="004135D0" w:rsidRPr="004135D0">
              <w:rPr>
                <w:rFonts w:ascii="Trebuchet MS" w:hAnsi="Trebuchet MS"/>
                <w:i/>
                <w:iCs/>
                <w:sz w:val="22"/>
                <w:szCs w:val="22"/>
                <w:lang w:val="en-GB"/>
              </w:rPr>
              <w:t>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r w:rsidR="00AE49B7">
              <w:rPr>
                <w:rFonts w:ascii="Trebuchet MS" w:hAnsi="Trebuchet MS"/>
                <w:i/>
                <w:iCs/>
                <w:sz w:val="22"/>
                <w:szCs w:val="22"/>
                <w:lang w:val="en-GB"/>
              </w:rPr>
              <w:t>.</w:t>
            </w:r>
          </w:p>
          <w:p w14:paraId="007D0258" w14:textId="683FD233"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S</w:t>
            </w:r>
            <w:r w:rsidR="004135D0" w:rsidRPr="004135D0">
              <w:rPr>
                <w:rFonts w:ascii="Trebuchet MS" w:hAnsi="Trebuchet MS"/>
                <w:i/>
                <w:iCs/>
                <w:sz w:val="22"/>
                <w:szCs w:val="22"/>
                <w:lang w:val="en-GB"/>
              </w:rPr>
              <w:t>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72CA1343" w14:textId="4BC2B408"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lastRenderedPageBreak/>
              <w:t>C</w:t>
            </w:r>
            <w:r w:rsidR="004135D0" w:rsidRPr="004135D0">
              <w:rPr>
                <w:rFonts w:ascii="Trebuchet MS" w:hAnsi="Trebuchet MS"/>
                <w:i/>
                <w:iCs/>
                <w:sz w:val="22"/>
                <w:szCs w:val="22"/>
                <w:lang w:val="en-GB"/>
              </w:rPr>
              <w:t>lădire - ansamblu de spaţii cu funcţiuni precizate, delimitat de elementele de construcţie care alcătuiesc anvelopa clădirii, inclusiv sistemele tehnice aferente acesteia, în care energia este utilizată pentru reglarea climatului interior</w:t>
            </w:r>
            <w:r w:rsidR="00AE49B7">
              <w:rPr>
                <w:rFonts w:ascii="Trebuchet MS" w:hAnsi="Trebuchet MS"/>
                <w:i/>
                <w:iCs/>
                <w:sz w:val="22"/>
                <w:szCs w:val="22"/>
                <w:lang w:val="en-GB"/>
              </w:rPr>
              <w:t>.</w:t>
            </w:r>
          </w:p>
          <w:p w14:paraId="4D51DE96" w14:textId="09C3F899"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C</w:t>
            </w:r>
            <w:r w:rsidR="004135D0" w:rsidRPr="004135D0">
              <w:rPr>
                <w:rFonts w:ascii="Trebuchet MS" w:hAnsi="Trebuchet MS"/>
                <w:i/>
                <w:iCs/>
                <w:sz w:val="22"/>
                <w:szCs w:val="22"/>
                <w:lang w:val="en-GB"/>
              </w:rPr>
              <w:t>ertificat de performanţă energetică a clădirii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CO2. Pentru clădirile existente, certificatul cuprinde şi măsuri recomandate pentru reducerea consumurilor energetice, precum şi pentru creşterea ponderii utilizării surselor regenerabile de energie în total consum</w:t>
            </w:r>
            <w:r w:rsidR="00AE49B7">
              <w:rPr>
                <w:rFonts w:ascii="Trebuchet MS" w:hAnsi="Trebuchet MS"/>
                <w:i/>
                <w:iCs/>
                <w:sz w:val="22"/>
                <w:szCs w:val="22"/>
                <w:lang w:val="en-GB"/>
              </w:rPr>
              <w:t>.</w:t>
            </w:r>
          </w:p>
          <w:p w14:paraId="58D4F409" w14:textId="24F5A26E"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A</w:t>
            </w:r>
            <w:r w:rsidR="004135D0" w:rsidRPr="004135D0">
              <w:rPr>
                <w:rFonts w:ascii="Trebuchet MS" w:hAnsi="Trebuchet MS"/>
                <w:i/>
                <w:iCs/>
                <w:sz w:val="22"/>
                <w:szCs w:val="22"/>
                <w:lang w:val="en-GB"/>
              </w:rPr>
              <w:t>nvelopa clădirii - totalitatea elementelor de construcţie care delimitează spaţiul interior al unei clădiri, încălzit la un nivel de confort corespunzător, de mediul exterior şi/sau de spaţii neîncălzite/mai puţin încălzite</w:t>
            </w:r>
            <w:r w:rsidR="00AE49B7">
              <w:rPr>
                <w:rFonts w:ascii="Trebuchet MS" w:hAnsi="Trebuchet MS"/>
                <w:i/>
                <w:iCs/>
                <w:sz w:val="22"/>
                <w:szCs w:val="22"/>
                <w:lang w:val="en-GB"/>
              </w:rPr>
              <w:t>.</w:t>
            </w:r>
          </w:p>
          <w:p w14:paraId="7CA2EB69" w14:textId="071C08DC"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Î</w:t>
            </w:r>
            <w:r w:rsidR="004135D0" w:rsidRPr="004135D0">
              <w:rPr>
                <w:rFonts w:ascii="Trebuchet MS" w:hAnsi="Trebuchet MS"/>
                <w:i/>
                <w:iCs/>
                <w:sz w:val="22"/>
                <w:szCs w:val="22"/>
                <w:lang w:val="en-GB"/>
              </w:rPr>
              <w:t>ncălzire centralizată sau răcire centralizată - distribuţie a energiei termice, sub formă de abur, apă fierbinte sau lichide răcite, de la o sursă de producere centralizată -centrală electrică de termoficare, centrală termică de zonă/cvartal sau punct termic - prin intermediul unei reţele, către mai multe clădiri sau locaţii, în vederea utilizării sale pentru încălzire sau răcire în clădiri</w:t>
            </w:r>
            <w:r w:rsidR="00AE49B7">
              <w:rPr>
                <w:rFonts w:ascii="Trebuchet MS" w:hAnsi="Trebuchet MS"/>
                <w:i/>
                <w:iCs/>
                <w:sz w:val="22"/>
                <w:szCs w:val="22"/>
                <w:lang w:val="en-GB"/>
              </w:rPr>
              <w:t>.</w:t>
            </w:r>
          </w:p>
          <w:p w14:paraId="112E1BCD" w14:textId="02B46E13"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E</w:t>
            </w:r>
            <w:r w:rsidR="004135D0" w:rsidRPr="004135D0">
              <w:rPr>
                <w:rFonts w:ascii="Trebuchet MS" w:hAnsi="Trebuchet MS"/>
                <w:i/>
                <w:iCs/>
                <w:sz w:val="22"/>
                <w:szCs w:val="22"/>
                <w:lang w:val="en-GB"/>
              </w:rPr>
              <w:t>nergie primară - energie rezultată din sursele de energie regenerabile şi neregenerabile, care nu a fost supusă niciunui proces de conversie sau transformare</w:t>
            </w:r>
            <w:r w:rsidR="00AE49B7">
              <w:rPr>
                <w:rFonts w:ascii="Trebuchet MS" w:hAnsi="Trebuchet MS"/>
                <w:i/>
                <w:iCs/>
                <w:sz w:val="22"/>
                <w:szCs w:val="22"/>
                <w:lang w:val="en-GB"/>
              </w:rPr>
              <w:t>.</w:t>
            </w:r>
          </w:p>
          <w:p w14:paraId="30ED364E" w14:textId="163D8483" w:rsidR="004135D0" w:rsidRPr="008E318A"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E</w:t>
            </w:r>
            <w:r w:rsidR="004135D0" w:rsidRPr="008E318A">
              <w:rPr>
                <w:rFonts w:ascii="Trebuchet MS" w:hAnsi="Trebuchet MS"/>
                <w:i/>
                <w:iCs/>
                <w:sz w:val="22"/>
                <w:szCs w:val="22"/>
                <w:lang w:val="en-GB"/>
              </w:rPr>
              <w:t xml:space="preserve">nergie din surse regenerabile - energie obţinută din surse regenerabile nefosile, precum: energia eoliană, solară, aerotermală, geotermală, hidrotermală şi energia oceanelor, energia hidraulică, gazul de fermentare a deşeurilor, denumit şi gaz de depozit, şi gazul de fermentare a nămolurilor din instalaţiile de epurare a apelor uzate şi </w:t>
            </w:r>
            <w:r w:rsidR="00AE49B7">
              <w:rPr>
                <w:rFonts w:ascii="Trebuchet MS" w:hAnsi="Trebuchet MS"/>
                <w:i/>
                <w:iCs/>
                <w:sz w:val="22"/>
                <w:szCs w:val="22"/>
                <w:lang w:val="en-GB"/>
              </w:rPr>
              <w:t>biogas.</w:t>
            </w:r>
          </w:p>
          <w:p w14:paraId="174915F8" w14:textId="068E792C"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A</w:t>
            </w:r>
            <w:r w:rsidR="004135D0" w:rsidRPr="004135D0">
              <w:rPr>
                <w:rFonts w:ascii="Trebuchet MS" w:hAnsi="Trebuchet MS"/>
                <w:i/>
                <w:iCs/>
                <w:sz w:val="22"/>
                <w:szCs w:val="22"/>
                <w:lang w:val="en-GB"/>
              </w:rPr>
              <w:t>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w:t>
            </w:r>
            <w:r w:rsidR="00574A78">
              <w:rPr>
                <w:rFonts w:ascii="Trebuchet MS" w:hAnsi="Trebuchet MS"/>
                <w:i/>
                <w:iCs/>
                <w:sz w:val="22"/>
                <w:szCs w:val="22"/>
                <w:lang w:val="en-GB"/>
              </w:rPr>
              <w:t>.</w:t>
            </w:r>
          </w:p>
          <w:p w14:paraId="69DC9772" w14:textId="22C79956"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R</w:t>
            </w:r>
            <w:r w:rsidR="004135D0" w:rsidRPr="004135D0">
              <w:rPr>
                <w:rFonts w:ascii="Trebuchet MS" w:hAnsi="Trebuchet MS"/>
                <w:i/>
                <w:iCs/>
                <w:sz w:val="22"/>
                <w:szCs w:val="22"/>
                <w:lang w:val="en-GB"/>
              </w:rPr>
              <w:t xml:space="preserve">aport de audit energetic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w:t>
            </w:r>
            <w:r w:rsidR="004135D0" w:rsidRPr="004135D0">
              <w:rPr>
                <w:rFonts w:ascii="Trebuchet MS" w:hAnsi="Trebuchet MS"/>
                <w:i/>
                <w:iCs/>
                <w:sz w:val="22"/>
                <w:szCs w:val="22"/>
                <w:lang w:val="en-GB"/>
              </w:rPr>
              <w:lastRenderedPageBreak/>
              <w:t>interioare aferente acesteia, precum şi a principalelor concluzii referitoare la eficienţa economică a aplicării măsurilor propuse şi durata de recuperare a investiţiei</w:t>
            </w:r>
            <w:r w:rsidR="00AE49B7">
              <w:rPr>
                <w:rFonts w:ascii="Trebuchet MS" w:hAnsi="Trebuchet MS"/>
                <w:i/>
                <w:iCs/>
                <w:sz w:val="22"/>
                <w:szCs w:val="22"/>
                <w:lang w:val="en-GB"/>
              </w:rPr>
              <w:t>.</w:t>
            </w:r>
          </w:p>
          <w:p w14:paraId="4EAACDC6" w14:textId="144C8206"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A</w:t>
            </w:r>
            <w:r w:rsidR="004135D0" w:rsidRPr="004135D0">
              <w:rPr>
                <w:rFonts w:ascii="Trebuchet MS" w:hAnsi="Trebuchet MS"/>
                <w:i/>
                <w:iCs/>
                <w:sz w:val="22"/>
                <w:szCs w:val="22"/>
                <w:lang w:val="en-GB"/>
              </w:rPr>
              <w:t>uditor energetic pentru clădiri - persoană fizică atestată de Ministerul Lucrărilor Publice, Dezvoltării şi Administraţiei, în conformitate cu prevederile legale în vigoare, care are dreptul să elaboreze rapoarte de audit energetic şi/sau certificate de performanţă energetică pentru clădiri/unităţi de clădire, în conformitate cu metodologia specifică adoptată la nivel naţional aprobată prin ordin al ministrului lucrărilor publice, dezvoltării şi administraţiei. Auditorul energetic pentru clădiri este specialistul care îşi desfăşoară activitatea ca persoană fizică autorizată sau ca angajat al unor persoane juridice, conform prevederilor legale în vigoare</w:t>
            </w:r>
            <w:r w:rsidR="00AE49B7">
              <w:rPr>
                <w:rFonts w:ascii="Trebuchet MS" w:hAnsi="Trebuchet MS"/>
                <w:i/>
                <w:iCs/>
                <w:sz w:val="22"/>
                <w:szCs w:val="22"/>
                <w:lang w:val="en-GB"/>
              </w:rPr>
              <w:t>.</w:t>
            </w:r>
          </w:p>
          <w:p w14:paraId="09A50B36" w14:textId="5ECCFAB5"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E</w:t>
            </w:r>
            <w:r w:rsidR="004135D0" w:rsidRPr="004135D0">
              <w:rPr>
                <w:rFonts w:ascii="Trebuchet MS" w:hAnsi="Trebuchet MS"/>
                <w:i/>
                <w:iCs/>
                <w:sz w:val="22"/>
                <w:szCs w:val="22"/>
                <w:lang w:val="en-GB"/>
              </w:rPr>
              <w:t>xpert tehnic atestat - specialist, persoană fizică, atestat de Ministerul Lucrărilor Publice, Dezvoltării şi Administraţiei potrivit prevederilor Legii nr. 10/1995 privind calitatea în construcţii, republicată, cu modificările şi completările ulterioare, pentru specialităţile instalaţii de încălzire, instalaţii de ventilare, instalaţii de climatizare şi condiţionare a aerului. Expertul tehnic atestat este specialistul care are dreptul să realizeze inspecţii, din punctul de vedere al eficienţei energetice, ale sistemelor de încălzire, de climatizare şi de ventilare şi să întocmească rapoarte de inspecţie pentru acestea</w:t>
            </w:r>
            <w:r w:rsidR="00AE49B7">
              <w:rPr>
                <w:rFonts w:ascii="Trebuchet MS" w:hAnsi="Trebuchet MS"/>
                <w:i/>
                <w:iCs/>
                <w:sz w:val="22"/>
                <w:szCs w:val="22"/>
                <w:lang w:val="en-GB"/>
              </w:rPr>
              <w:t>.</w:t>
            </w:r>
          </w:p>
          <w:p w14:paraId="1BABC7C6" w14:textId="360F3F1E" w:rsidR="004135D0" w:rsidRPr="004135D0" w:rsidRDefault="00A13E63" w:rsidP="004135D0">
            <w:pPr>
              <w:pStyle w:val="Default"/>
              <w:numPr>
                <w:ilvl w:val="0"/>
                <w:numId w:val="1"/>
              </w:numPr>
              <w:spacing w:line="360" w:lineRule="auto"/>
              <w:jc w:val="both"/>
              <w:rPr>
                <w:rFonts w:ascii="Trebuchet MS" w:hAnsi="Trebuchet MS"/>
                <w:i/>
                <w:iCs/>
                <w:sz w:val="22"/>
                <w:szCs w:val="22"/>
                <w:lang w:val="en-GB"/>
              </w:rPr>
            </w:pPr>
            <w:r>
              <w:rPr>
                <w:rFonts w:ascii="Trebuchet MS" w:hAnsi="Trebuchet MS"/>
                <w:i/>
                <w:iCs/>
                <w:sz w:val="22"/>
                <w:szCs w:val="22"/>
                <w:lang w:val="en-GB"/>
              </w:rPr>
              <w:t>S</w:t>
            </w:r>
            <w:r w:rsidR="004135D0" w:rsidRPr="004135D0">
              <w:rPr>
                <w:rFonts w:ascii="Trebuchet MS" w:hAnsi="Trebuchet MS"/>
                <w:i/>
                <w:iCs/>
                <w:sz w:val="22"/>
                <w:szCs w:val="22"/>
                <w:lang w:val="en-GB"/>
              </w:rPr>
              <w:t>istem de încălzire - combinaţie a componentelor necesare pentru a asigura o formă de tratare a aerului interior prin care este asigurată creşterea temperaturii</w:t>
            </w:r>
            <w:r w:rsidR="00AE49B7">
              <w:rPr>
                <w:rFonts w:ascii="Trebuchet MS" w:hAnsi="Trebuchet MS"/>
                <w:i/>
                <w:iCs/>
                <w:sz w:val="22"/>
                <w:szCs w:val="22"/>
                <w:lang w:val="en-GB"/>
              </w:rPr>
              <w:t>.</w:t>
            </w:r>
          </w:p>
          <w:p w14:paraId="281BB067"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Bloc -  clădire-bloc de locuinţe - condominiu cu o înălțime de minim P+2 – proprietatea imobiliară formată din proprietăţi individuale definite, apartamente sau spaţii cu altă destinaţie decât aceea de locuinţe şi proprietatea comună indiviză.</w:t>
            </w:r>
          </w:p>
          <w:p w14:paraId="494B1F1B"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1F537C8"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Costuri unitare </w:t>
            </w:r>
            <w:r w:rsidR="0061135A" w:rsidRPr="004135D0">
              <w:rPr>
                <w:rFonts w:ascii="Trebuchet MS" w:hAnsi="Trebuchet MS"/>
                <w:i/>
                <w:iCs/>
                <w:sz w:val="22"/>
                <w:szCs w:val="22"/>
                <w:lang w:val="en-GB"/>
              </w:rPr>
              <w:t>- categorii</w:t>
            </w:r>
            <w:r w:rsidRPr="004135D0">
              <w:rPr>
                <w:rFonts w:ascii="Trebuchet MS" w:hAnsi="Trebuchet MS"/>
                <w:i/>
                <w:iCs/>
                <w:sz w:val="22"/>
                <w:szCs w:val="22"/>
                <w:lang w:val="en-GB"/>
              </w:rPr>
              <w:t xml:space="preserve"> specifice de costuri eligibile, clar identificate în prealabil printr-o trimitere la un cuantum pe unitate.</w:t>
            </w:r>
          </w:p>
          <w:p w14:paraId="22B1F6B0" w14:textId="77777777" w:rsidR="00BB08C4" w:rsidRPr="00BB08C4" w:rsidRDefault="004135D0" w:rsidP="004135D0">
            <w:pPr>
              <w:pStyle w:val="ListParagraph"/>
              <w:numPr>
                <w:ilvl w:val="0"/>
                <w:numId w:val="1"/>
              </w:numPr>
              <w:spacing w:line="360" w:lineRule="auto"/>
              <w:jc w:val="both"/>
              <w:rPr>
                <w:rFonts w:ascii="Trebuchet MS" w:hAnsi="Trebuchet MS"/>
                <w:iCs/>
              </w:rPr>
            </w:pPr>
            <w:r w:rsidRPr="004135D0">
              <w:rPr>
                <w:rFonts w:ascii="Trebuchet MS" w:hAnsi="Trebuchet MS"/>
                <w:i/>
                <w:iCs/>
                <w:lang w:val="en-GB"/>
              </w:rPr>
              <w:t>Rate forfetare - categorii specifice de costuri eligibile, clar identificate în prealabil, prin aplicarea unui procent.</w:t>
            </w:r>
          </w:p>
          <w:p w14:paraId="6E670549" w14:textId="77777777" w:rsidR="00DA693E" w:rsidRDefault="00EF5C61" w:rsidP="00B617F5">
            <w:pPr>
              <w:pStyle w:val="ListParagraph"/>
              <w:numPr>
                <w:ilvl w:val="0"/>
                <w:numId w:val="1"/>
              </w:numPr>
              <w:spacing w:line="360" w:lineRule="auto"/>
              <w:jc w:val="both"/>
              <w:rPr>
                <w:rFonts w:ascii="Trebuchet MS" w:hAnsi="Trebuchet MS"/>
                <w:iCs/>
              </w:rPr>
            </w:pPr>
            <w:r w:rsidRPr="00850663">
              <w:rPr>
                <w:rFonts w:ascii="Trebuchet MS" w:hAnsi="Trebuchet MS"/>
                <w:i/>
              </w:rPr>
              <w:lastRenderedPageBreak/>
              <w:t>Imunizare la schimbările climatice</w:t>
            </w:r>
            <w:r w:rsidRPr="004135D0">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C9943BD" w14:textId="77777777" w:rsidR="00850663" w:rsidRPr="00C5124D" w:rsidRDefault="00850663" w:rsidP="00850663">
            <w:pPr>
              <w:pStyle w:val="ListParagraph"/>
              <w:numPr>
                <w:ilvl w:val="0"/>
                <w:numId w:val="1"/>
              </w:numPr>
              <w:spacing w:line="360" w:lineRule="auto"/>
              <w:jc w:val="both"/>
              <w:rPr>
                <w:rFonts w:ascii="Trebuchet MS" w:hAnsi="Trebuchet MS"/>
                <w:iCs/>
              </w:rPr>
            </w:pPr>
            <w:r w:rsidRPr="00C5124D">
              <w:rPr>
                <w:rFonts w:ascii="Trebuchet MS" w:hAnsi="Trebuchet MS"/>
                <w:i/>
              </w:rPr>
              <w:t>Adaptare rezonabilă</w:t>
            </w:r>
            <w:r w:rsidRPr="00C5124D">
              <w:rPr>
                <w:rFonts w:ascii="Trebuchet MS" w:hAnsi="Trebuchet MS"/>
                <w:iCs/>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0F47D3FE" w14:textId="45975EAC" w:rsidR="00850663" w:rsidRPr="00850663" w:rsidRDefault="00850663" w:rsidP="00850663">
            <w:pPr>
              <w:pStyle w:val="ListParagraph"/>
              <w:numPr>
                <w:ilvl w:val="0"/>
                <w:numId w:val="1"/>
              </w:numPr>
              <w:spacing w:line="360" w:lineRule="auto"/>
              <w:jc w:val="both"/>
              <w:rPr>
                <w:rFonts w:ascii="Trebuchet MS" w:hAnsi="Trebuchet MS"/>
                <w:iCs/>
              </w:rPr>
            </w:pPr>
            <w:r w:rsidRPr="00C5124D">
              <w:rPr>
                <w:rFonts w:ascii="Trebuchet MS" w:hAnsi="Trebuchet MS"/>
                <w:i/>
              </w:rPr>
              <w:t>Design universal</w:t>
            </w:r>
            <w:r w:rsidRPr="00C5124D">
              <w:rPr>
                <w:rFonts w:ascii="Trebuchet MS" w:hAnsi="Trebuchet MS"/>
                <w:iC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tc>
      </w:tr>
    </w:tbl>
    <w:p w14:paraId="372FBB54" w14:textId="77777777" w:rsidR="00851B75" w:rsidRPr="00B63863" w:rsidRDefault="00851B75" w:rsidP="00D84C69">
      <w:pPr>
        <w:spacing w:before="120" w:after="120"/>
        <w:rPr>
          <w:rFonts w:ascii="Trebuchet MS" w:hAnsi="Trebuchet MS"/>
          <w:i/>
          <w:sz w:val="24"/>
          <w:szCs w:val="24"/>
        </w:rPr>
      </w:pPr>
    </w:p>
    <w:p w14:paraId="77BF7EAA" w14:textId="36F27EF1" w:rsidR="00566CCA" w:rsidRPr="00B63863" w:rsidRDefault="001F2866" w:rsidP="00C5124D">
      <w:pPr>
        <w:pStyle w:val="Heading1"/>
        <w:jc w:val="center"/>
      </w:pPr>
      <w:bookmarkStart w:id="11" w:name="_Toc161338987"/>
      <w:r>
        <w:t xml:space="preserve">2. </w:t>
      </w:r>
      <w:r w:rsidR="00C940A4" w:rsidRPr="00B63863">
        <w:t>ELEMENTE DE CONTEXT</w:t>
      </w:r>
      <w:bookmarkEnd w:id="11"/>
    </w:p>
    <w:p w14:paraId="077DC236" w14:textId="2232341E" w:rsidR="00692D9A" w:rsidRPr="00B63863" w:rsidRDefault="001F2866" w:rsidP="00C5124D">
      <w:pPr>
        <w:pStyle w:val="Heading2"/>
        <w:jc w:val="center"/>
      </w:pPr>
      <w:bookmarkStart w:id="12" w:name="_Toc161338988"/>
      <w:r>
        <w:t xml:space="preserve">2.1 </w:t>
      </w:r>
      <w:r w:rsidR="00566CCA" w:rsidRPr="00B63863">
        <w:t xml:space="preserve">Informații generale </w:t>
      </w:r>
      <w:r w:rsidR="00327AFC" w:rsidRPr="00327AFC">
        <w:t>despre</w:t>
      </w:r>
      <w:r w:rsidR="00327AFC">
        <w:t xml:space="preserve"> </w:t>
      </w:r>
      <w:r w:rsidR="00566CCA" w:rsidRPr="00B63863">
        <w:t>Program</w:t>
      </w:r>
      <w:bookmarkEnd w:id="12"/>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370A5E74" w14:textId="77777777" w:rsidR="00AE49B7" w:rsidRDefault="00AE49B7" w:rsidP="00574A78">
            <w:pPr>
              <w:spacing w:line="360" w:lineRule="auto"/>
              <w:jc w:val="both"/>
              <w:rPr>
                <w:rFonts w:ascii="Trebuchet MS" w:eastAsia="SimSun" w:hAnsi="Trebuchet MS" w:cs="Calibri"/>
                <w:bCs/>
              </w:rPr>
            </w:pPr>
          </w:p>
          <w:p w14:paraId="7111DCA7" w14:textId="01F5354C"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Programul Regional Sud Muntenia 2021-2027 implementează viziunea strategică pentru o dezvoltare durabilă și echilibrată a regiunii, completând prioritățile și acțiunile pentru dezvoltarea acesteia din Planul de Dezvoltare Regională 2021-2027, Strategia de Specializare Inteligentă 2021 - 2027 și Strategia Integrată de Dezvoltare Teritorială Sud-Muntenia.</w:t>
            </w:r>
          </w:p>
          <w:p w14:paraId="554ADD84" w14:textId="10161C51"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Regiunea Sud</w:t>
            </w:r>
            <w:r w:rsidR="00B847AD">
              <w:rPr>
                <w:rFonts w:ascii="Trebuchet MS" w:eastAsia="SimSun" w:hAnsi="Trebuchet MS" w:cs="Calibri"/>
                <w:bCs/>
              </w:rPr>
              <w:t>-</w:t>
            </w:r>
            <w:r w:rsidRPr="00574A78">
              <w:rPr>
                <w:rFonts w:ascii="Trebuchet MS" w:eastAsia="SimSun" w:hAnsi="Trebuchet MS" w:cs="Calibri"/>
                <w:bCs/>
              </w:rPr>
              <w:t xml:space="preserve">Muntenia se încadrează în categoria regiunilor mai puțin dezvoltate, în conformitate cu clasificarea Uniunii Europene, cu un PIB/loc. (PSC) de 51% din media UE 27. </w:t>
            </w:r>
          </w:p>
          <w:p w14:paraId="3420EBB1" w14:textId="48CF9175"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În regiunea Sud</w:t>
            </w:r>
            <w:r w:rsidR="00AE49B7">
              <w:rPr>
                <w:rFonts w:ascii="Trebuchet MS" w:eastAsia="SimSun" w:hAnsi="Trebuchet MS" w:cs="Calibri"/>
                <w:bCs/>
              </w:rPr>
              <w:t>-</w:t>
            </w:r>
            <w:r w:rsidRPr="00574A78">
              <w:rPr>
                <w:rFonts w:ascii="Trebuchet MS" w:eastAsia="SimSun" w:hAnsi="Trebuchet MS" w:cs="Calibri"/>
                <w:bCs/>
              </w:rPr>
              <w:t>Muntenia, în conformitate cu datele Recensămîntului populației și locuințelor din 2011 (ultimele date disponibile), 328.900 erau locuințe situate în blocuri de apartamente aflate în proprietate privată particulară, acestea fiind locuite de 715.160 persoane (22,80% din populația regiunea Sud</w:t>
            </w:r>
            <w:r w:rsidR="00B847AD">
              <w:rPr>
                <w:rFonts w:ascii="Trebuchet MS" w:eastAsia="SimSun" w:hAnsi="Trebuchet MS" w:cs="Calibri"/>
                <w:bCs/>
              </w:rPr>
              <w:t>-</w:t>
            </w:r>
            <w:r w:rsidRPr="00574A78">
              <w:rPr>
                <w:rFonts w:ascii="Trebuchet MS" w:eastAsia="SimSun" w:hAnsi="Trebuchet MS" w:cs="Calibri"/>
                <w:bCs/>
              </w:rPr>
              <w:t>Muntenia).</w:t>
            </w:r>
          </w:p>
          <w:p w14:paraId="6DFEBDDD" w14:textId="54700761" w:rsid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În regiunea Sud</w:t>
            </w:r>
            <w:r w:rsidR="00B847AD">
              <w:rPr>
                <w:rFonts w:ascii="Trebuchet MS" w:eastAsia="SimSun" w:hAnsi="Trebuchet MS" w:cs="Calibri"/>
                <w:bCs/>
              </w:rPr>
              <w:t>-</w:t>
            </w:r>
            <w:r w:rsidRPr="00574A78">
              <w:rPr>
                <w:rFonts w:ascii="Trebuchet MS" w:eastAsia="SimSun" w:hAnsi="Trebuchet MS" w:cs="Calibri"/>
                <w:bCs/>
              </w:rPr>
              <w:t>Muntenia, 90% din clădirile rezidențiale au fost construite înainte de 2000 și majoritatea au o lipsă parțială sau totală de izolație termică, tehnologie și materiale învechite în uși și ferestre, lipsă de protecție solară pe fețele sudice și de apus, utilizarea inadecvată a potențialului solar ridicat din RSM și întreținerea inadecvată a sistemelor de încălzire/climatizare.</w:t>
            </w:r>
          </w:p>
          <w:p w14:paraId="68D7E6A8" w14:textId="7DCD4021" w:rsidR="00B90206" w:rsidRPr="00574A78" w:rsidRDefault="00B90206" w:rsidP="00B90206">
            <w:pPr>
              <w:spacing w:line="360" w:lineRule="auto"/>
              <w:jc w:val="both"/>
              <w:rPr>
                <w:rFonts w:ascii="Trebuchet MS" w:eastAsia="SimSun" w:hAnsi="Trebuchet MS" w:cs="Calibri"/>
                <w:bCs/>
              </w:rPr>
            </w:pPr>
            <w:r w:rsidRPr="00B90206">
              <w:rPr>
                <w:rFonts w:ascii="Trebuchet MS" w:eastAsia="SimSun" w:hAnsi="Trebuchet MS" w:cs="Calibri"/>
                <w:bCs/>
              </w:rPr>
              <w:t>Deși în perioadele anterioare de programare s-au depus eforturi pentru a spori eficiența energetică a fondului său de clădiri rezidențiale, rămâne în continuare un</w:t>
            </w:r>
            <w:r>
              <w:rPr>
                <w:rFonts w:ascii="Trebuchet MS" w:eastAsia="SimSun" w:hAnsi="Trebuchet MS" w:cs="Calibri"/>
                <w:bCs/>
              </w:rPr>
              <w:t xml:space="preserve"> </w:t>
            </w:r>
            <w:r w:rsidRPr="00B90206">
              <w:rPr>
                <w:rFonts w:ascii="Trebuchet MS" w:eastAsia="SimSun" w:hAnsi="Trebuchet MS" w:cs="Calibri"/>
                <w:bCs/>
              </w:rPr>
              <w:t xml:space="preserve">segment </w:t>
            </w:r>
            <w:r w:rsidRPr="00B90206">
              <w:rPr>
                <w:rFonts w:ascii="Trebuchet MS" w:eastAsia="SimSun" w:hAnsi="Trebuchet MS" w:cs="Calibri"/>
                <w:bCs/>
              </w:rPr>
              <w:lastRenderedPageBreak/>
              <w:t>considerabil al fondului de clădiri, ce va trebui renovat până în anul 2050, pentru a îndeplini obiectivele de eficiență energetică stabilite în directivele europene.</w:t>
            </w:r>
          </w:p>
          <w:p w14:paraId="04026F52" w14:textId="77777777" w:rsidR="00AE49B7"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 xml:space="preserve">Pentru  a atinge o clasă energetică A, </w:t>
            </w:r>
            <w:r w:rsidR="00B847AD">
              <w:rPr>
                <w:rFonts w:ascii="Trebuchet MS" w:eastAsia="SimSun" w:hAnsi="Trebuchet MS" w:cs="Calibri"/>
                <w:bCs/>
              </w:rPr>
              <w:t xml:space="preserve">prin PR SM 2021-2027 </w:t>
            </w:r>
            <w:r w:rsidRPr="00574A78">
              <w:rPr>
                <w:rFonts w:ascii="Trebuchet MS" w:eastAsia="SimSun" w:hAnsi="Trebuchet MS" w:cs="Calibri"/>
                <w:bCs/>
              </w:rPr>
              <w:t>se vor finanța</w:t>
            </w:r>
            <w:r w:rsidR="00AE49B7">
              <w:rPr>
                <w:rFonts w:ascii="Trebuchet MS" w:eastAsia="SimSun" w:hAnsi="Trebuchet MS" w:cs="Calibri"/>
                <w:bCs/>
              </w:rPr>
              <w:t>:</w:t>
            </w:r>
          </w:p>
          <w:p w14:paraId="2B27DB51" w14:textId="77777777" w:rsidR="00AE49B7" w:rsidRDefault="00574A78" w:rsidP="00AE49B7">
            <w:pPr>
              <w:pStyle w:val="ListParagraph"/>
              <w:numPr>
                <w:ilvl w:val="0"/>
                <w:numId w:val="45"/>
              </w:numPr>
              <w:spacing w:line="360" w:lineRule="auto"/>
              <w:jc w:val="both"/>
              <w:rPr>
                <w:rFonts w:ascii="Trebuchet MS" w:eastAsia="SimSun" w:hAnsi="Trebuchet MS" w:cs="Calibri"/>
                <w:bCs/>
              </w:rPr>
            </w:pPr>
            <w:r w:rsidRPr="00AE49B7">
              <w:rPr>
                <w:rFonts w:ascii="Trebuchet MS" w:eastAsia="SimSun" w:hAnsi="Trebuchet MS" w:cs="Calibri"/>
                <w:bCs/>
              </w:rPr>
              <w:t>pachetul mediu de renovare P2-renovare aprofundată și cu o utilizare minimă a soluțiilor de energie din surse regenerabile</w:t>
            </w:r>
            <w:r w:rsidR="00AE49B7">
              <w:rPr>
                <w:rFonts w:ascii="Trebuchet MS" w:eastAsia="SimSun" w:hAnsi="Trebuchet MS" w:cs="Calibri"/>
                <w:bCs/>
              </w:rPr>
              <w:t>;</w:t>
            </w:r>
          </w:p>
          <w:p w14:paraId="43252C13" w14:textId="7019DC5D" w:rsidR="00574A78" w:rsidRPr="00AE49B7" w:rsidRDefault="00574A78" w:rsidP="00AE49B7">
            <w:pPr>
              <w:pStyle w:val="ListParagraph"/>
              <w:numPr>
                <w:ilvl w:val="0"/>
                <w:numId w:val="45"/>
              </w:numPr>
              <w:spacing w:line="360" w:lineRule="auto"/>
              <w:jc w:val="both"/>
              <w:rPr>
                <w:rFonts w:ascii="Trebuchet MS" w:eastAsia="SimSun" w:hAnsi="Trebuchet MS" w:cs="Calibri"/>
                <w:bCs/>
              </w:rPr>
            </w:pPr>
            <w:r w:rsidRPr="00AE49B7">
              <w:rPr>
                <w:rFonts w:ascii="Trebuchet MS" w:eastAsia="SimSun" w:hAnsi="Trebuchet MS" w:cs="Calibri"/>
                <w:bCs/>
              </w:rPr>
              <w:t>pachetul maximal de renovare Pachetul P3-standard de renovare aprofundată sau NZEB, inclusiv toate opțiunile privind energia din surse regenerabile.</w:t>
            </w:r>
          </w:p>
          <w:p w14:paraId="57D9163E" w14:textId="77777777" w:rsidR="00AE49B7" w:rsidRDefault="00AE49B7" w:rsidP="00574A78">
            <w:pPr>
              <w:spacing w:line="360" w:lineRule="auto"/>
              <w:jc w:val="both"/>
              <w:rPr>
                <w:rFonts w:ascii="Trebuchet MS" w:eastAsia="SimSun" w:hAnsi="Trebuchet MS" w:cs="Calibri"/>
                <w:bCs/>
              </w:rPr>
            </w:pPr>
          </w:p>
          <w:p w14:paraId="0418A3BB" w14:textId="6672C155"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Programul Regional Sud</w:t>
            </w:r>
            <w:r w:rsidR="00AE49B7">
              <w:rPr>
                <w:rFonts w:ascii="Trebuchet MS" w:eastAsia="SimSun" w:hAnsi="Trebuchet MS" w:cs="Calibri"/>
                <w:bCs/>
              </w:rPr>
              <w:t>-</w:t>
            </w:r>
            <w:r w:rsidRPr="00574A78">
              <w:rPr>
                <w:rFonts w:ascii="Trebuchet MS" w:eastAsia="SimSun" w:hAnsi="Trebuchet MS" w:cs="Calibri"/>
                <w:bCs/>
              </w:rPr>
              <w:t>Muntenia 2021-2027 sprijină utilizarea soluțiilor ecologice de izolare (ex. acoperișuri/pereți verzi, etc.), precum și de utilizare eficientă a resurselor.</w:t>
            </w:r>
          </w:p>
          <w:p w14:paraId="404DF3B5" w14:textId="248B8853"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Programul Regional Sud</w:t>
            </w:r>
            <w:r w:rsidR="00AE49B7">
              <w:rPr>
                <w:rFonts w:ascii="Trebuchet MS" w:eastAsia="SimSun" w:hAnsi="Trebuchet MS" w:cs="Calibri"/>
                <w:bCs/>
              </w:rPr>
              <w:t>-</w:t>
            </w:r>
            <w:r w:rsidRPr="00574A78">
              <w:rPr>
                <w:rFonts w:ascii="Trebuchet MS" w:eastAsia="SimSun" w:hAnsi="Trebuchet MS" w:cs="Calibri"/>
                <w:bCs/>
              </w:rPr>
              <w:t xml:space="preserve">Muntenia 2021-2027 sprijină realizarea lucrărilor de izolare termică în conformitate cu </w:t>
            </w:r>
            <w:r w:rsidR="00047C3C">
              <w:rPr>
                <w:rFonts w:ascii="Trebuchet MS" w:eastAsia="SimSun" w:hAnsi="Trebuchet MS" w:cs="Calibri"/>
                <w:bCs/>
              </w:rPr>
              <w:t xml:space="preserve">Strategia privind Valul Renovării şi </w:t>
            </w:r>
            <w:r w:rsidRPr="00574A78">
              <w:rPr>
                <w:rFonts w:ascii="Trebuchet MS" w:eastAsia="SimSun" w:hAnsi="Trebuchet MS" w:cs="Calibri"/>
                <w:bCs/>
              </w:rPr>
              <w:t xml:space="preserve">Strategia Naţională de Renovare pe Termen Lung și cu normativele în vigoare la data elaborării documentației tehnico economice. </w:t>
            </w:r>
          </w:p>
          <w:p w14:paraId="098B3821" w14:textId="77777777"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Auditul energetic va fi realizat atât înainte cât și la terminarea lucrărilor de reabilitare termică.</w:t>
            </w:r>
          </w:p>
          <w:p w14:paraId="18B75EBE" w14:textId="0C89DC35" w:rsidR="00DA693E" w:rsidRPr="00B63863" w:rsidRDefault="00574A78" w:rsidP="00574A78">
            <w:pPr>
              <w:spacing w:line="360" w:lineRule="auto"/>
              <w:jc w:val="both"/>
              <w:rPr>
                <w:rFonts w:ascii="Trebuchet MS" w:hAnsi="Trebuchet MS"/>
                <w:i/>
                <w:sz w:val="24"/>
                <w:szCs w:val="24"/>
              </w:rPr>
            </w:pPr>
            <w:r w:rsidRPr="00574A78">
              <w:rPr>
                <w:rFonts w:ascii="Trebuchet MS" w:eastAsia="SimSun" w:hAnsi="Trebuchet MS" w:cs="Calibri"/>
                <w:bCs/>
              </w:rPr>
              <w:t>Prezentul apel de proiecte acoperă întreaga regiune Sud</w:t>
            </w:r>
            <w:r w:rsidR="00AE49B7">
              <w:rPr>
                <w:rFonts w:ascii="Trebuchet MS" w:eastAsia="SimSun" w:hAnsi="Trebuchet MS" w:cs="Calibri"/>
                <w:bCs/>
              </w:rPr>
              <w:t>-</w:t>
            </w:r>
            <w:r w:rsidRPr="00574A78">
              <w:rPr>
                <w:rFonts w:ascii="Trebuchet MS" w:eastAsia="SimSun" w:hAnsi="Trebuchet MS" w:cs="Calibri"/>
                <w:bCs/>
              </w:rPr>
              <w:t>Muntenia și se aplică investițiilor realizate în zonele urbane ale celor șapte județe din regiunea de dezvoltare Sud Muntenia, respectiv județele Argeș, Călărași, Dâmbovița, Giurgiu, Ialomița, Prahova și Teleorman.</w:t>
            </w:r>
          </w:p>
        </w:tc>
      </w:tr>
    </w:tbl>
    <w:p w14:paraId="0C85D55C" w14:textId="77777777" w:rsidR="001F2866" w:rsidRDefault="001F2866" w:rsidP="001F2866">
      <w:pPr>
        <w:spacing w:before="120" w:after="120"/>
        <w:rPr>
          <w:rFonts w:ascii="Trebuchet MS" w:hAnsi="Trebuchet MS"/>
          <w:i/>
          <w:sz w:val="24"/>
          <w:szCs w:val="24"/>
        </w:rPr>
      </w:pPr>
    </w:p>
    <w:p w14:paraId="134E2B77" w14:textId="0E972263" w:rsidR="00566CCA" w:rsidRPr="001F2866" w:rsidRDefault="001F2866" w:rsidP="001F2866">
      <w:pPr>
        <w:pStyle w:val="Heading2"/>
      </w:pPr>
      <w:bookmarkStart w:id="13" w:name="_Toc161338989"/>
      <w:r>
        <w:t xml:space="preserve">2.2 </w:t>
      </w:r>
      <w:r w:rsidR="00566CCA" w:rsidRPr="001F2866">
        <w:t>Prioritatea</w:t>
      </w:r>
      <w:r w:rsidR="00FF5C0E" w:rsidRPr="001F2866">
        <w:t>/Fond/Obiectiv de politică/</w:t>
      </w:r>
      <w:r w:rsidR="00566CCA" w:rsidRPr="001F2866">
        <w:t>Obiectiv specific</w:t>
      </w:r>
      <w:bookmarkEnd w:id="13"/>
      <w:r w:rsidR="00566CCA" w:rsidRPr="001F2866">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72745B6B" w14:textId="77777777" w:rsidR="00C944C8" w:rsidRDefault="00C944C8" w:rsidP="00520BEE">
            <w:pPr>
              <w:spacing w:line="360" w:lineRule="auto"/>
              <w:jc w:val="both"/>
              <w:rPr>
                <w:rFonts w:ascii="Trebuchet MS" w:hAnsi="Trebuchet MS"/>
                <w:iCs/>
              </w:rPr>
            </w:pPr>
          </w:p>
          <w:p w14:paraId="188D48D8" w14:textId="33F88AB5" w:rsidR="00C944C8" w:rsidRDefault="00C944C8" w:rsidP="00520BEE">
            <w:pPr>
              <w:spacing w:line="360" w:lineRule="auto"/>
              <w:jc w:val="both"/>
              <w:rPr>
                <w:rFonts w:ascii="Trebuchet MS" w:hAnsi="Trebuchet MS"/>
                <w:iCs/>
              </w:rPr>
            </w:pPr>
            <w:r>
              <w:rPr>
                <w:rFonts w:ascii="Trebuchet MS" w:hAnsi="Trebuchet MS"/>
                <w:iCs/>
              </w:rPr>
              <w:t>FEDR – Fondul European de Dezvoltare Regională</w:t>
            </w:r>
          </w:p>
          <w:p w14:paraId="3F35E97D" w14:textId="771B34AF" w:rsidR="00574A78" w:rsidRDefault="00574A78" w:rsidP="00036237">
            <w:pPr>
              <w:spacing w:line="360" w:lineRule="auto"/>
              <w:jc w:val="both"/>
              <w:rPr>
                <w:rFonts w:ascii="Trebuchet MS" w:hAnsi="Trebuchet MS"/>
                <w:iCs/>
              </w:rPr>
            </w:pPr>
            <w:r w:rsidRPr="00574A78">
              <w:rPr>
                <w:rFonts w:ascii="Trebuchet MS" w:hAnsi="Trebuchet MS"/>
                <w:iCs/>
              </w:rPr>
              <w:t xml:space="preserve">Obiectivul de Politică 2 – </w:t>
            </w:r>
            <w:r w:rsidR="00F45608" w:rsidRPr="005E73BB">
              <w:rPr>
                <w:rFonts w:ascii="Trebuchet MS" w:hAnsi="Trebuchet MS"/>
                <w:iCs/>
              </w:rPr>
              <w:t>O Europă mai verde, rezilientă, cu emisii reduse</w:t>
            </w:r>
            <w:r w:rsidR="00F45608">
              <w:rPr>
                <w:rFonts w:ascii="Trebuchet MS" w:hAnsi="Trebuchet MS"/>
                <w:iCs/>
              </w:rPr>
              <w:t xml:space="preserve"> </w:t>
            </w:r>
            <w:r w:rsidR="00F45608" w:rsidRPr="005E73BB">
              <w:rPr>
                <w:rFonts w:ascii="Trebuchet MS" w:hAnsi="Trebuchet MS"/>
                <w:iCs/>
              </w:rPr>
              <w:t>de dioxid de</w:t>
            </w:r>
            <w:r w:rsidR="00036237">
              <w:rPr>
                <w:rFonts w:ascii="Trebuchet MS" w:hAnsi="Trebuchet MS"/>
                <w:iCs/>
              </w:rPr>
              <w:t xml:space="preserve"> </w:t>
            </w:r>
            <w:r w:rsidR="00F45608" w:rsidRPr="005E73BB">
              <w:rPr>
                <w:rFonts w:ascii="Trebuchet MS" w:hAnsi="Trebuchet MS"/>
                <w:iCs/>
              </w:rPr>
              <w:t>carbon</w:t>
            </w:r>
            <w:r w:rsidR="00F45608">
              <w:rPr>
                <w:rFonts w:ascii="Trebuchet MS" w:hAnsi="Trebuchet MS"/>
                <w:iCs/>
              </w:rPr>
              <w:t xml:space="preserve">, </w:t>
            </w:r>
            <w:r w:rsidR="00F45608" w:rsidRPr="005E73BB">
              <w:rPr>
                <w:rFonts w:ascii="Trebuchet MS" w:hAnsi="Trebuchet MS"/>
                <w:iCs/>
              </w:rPr>
              <w:t>care trece la o economie cu</w:t>
            </w:r>
            <w:r w:rsidR="00F45608">
              <w:rPr>
                <w:rFonts w:ascii="Trebuchet MS" w:hAnsi="Trebuchet MS"/>
                <w:iCs/>
              </w:rPr>
              <w:t xml:space="preserve"> </w:t>
            </w:r>
            <w:r w:rsidR="00F45608" w:rsidRPr="005E73BB">
              <w:rPr>
                <w:rFonts w:ascii="Trebuchet MS" w:hAnsi="Trebuchet MS"/>
                <w:iCs/>
              </w:rPr>
              <w:t>zero emisii de carbon, prin promovarea tranziției</w:t>
            </w:r>
            <w:r w:rsidR="00F45608">
              <w:rPr>
                <w:rFonts w:ascii="Trebuchet MS" w:hAnsi="Trebuchet MS"/>
                <w:iCs/>
              </w:rPr>
              <w:t xml:space="preserve"> </w:t>
            </w:r>
            <w:r w:rsidR="00F45608" w:rsidRPr="005E73BB">
              <w:rPr>
                <w:rFonts w:ascii="Trebuchet MS" w:hAnsi="Trebuchet MS"/>
                <w:iCs/>
              </w:rPr>
              <w:t>către o energie curată și echitabilă, a investițiilor</w:t>
            </w:r>
            <w:r w:rsidR="00F45608">
              <w:rPr>
                <w:rFonts w:ascii="Trebuchet MS" w:hAnsi="Trebuchet MS"/>
                <w:iCs/>
              </w:rPr>
              <w:t xml:space="preserve"> </w:t>
            </w:r>
            <w:r w:rsidR="00F45608" w:rsidRPr="005E73BB">
              <w:rPr>
                <w:rFonts w:ascii="Trebuchet MS" w:hAnsi="Trebuchet MS"/>
                <w:iCs/>
              </w:rPr>
              <w:t>verzi și albastre, a economiei circulare, a atenuării</w:t>
            </w:r>
            <w:r w:rsidR="00F45608">
              <w:rPr>
                <w:rFonts w:ascii="Trebuchet MS" w:hAnsi="Trebuchet MS"/>
                <w:iCs/>
              </w:rPr>
              <w:t xml:space="preserve"> </w:t>
            </w:r>
            <w:r w:rsidR="00F45608" w:rsidRPr="005E73BB">
              <w:rPr>
                <w:rFonts w:ascii="Trebuchet MS" w:hAnsi="Trebuchet MS"/>
                <w:iCs/>
              </w:rPr>
              <w:t>schimbărilor climatice si adaptării la acestea, a</w:t>
            </w:r>
            <w:r w:rsidR="00F45608">
              <w:rPr>
                <w:rFonts w:ascii="Trebuchet MS" w:hAnsi="Trebuchet MS"/>
                <w:iCs/>
              </w:rPr>
              <w:t xml:space="preserve"> </w:t>
            </w:r>
            <w:r w:rsidR="00F45608" w:rsidRPr="005E73BB">
              <w:rPr>
                <w:rFonts w:ascii="Trebuchet MS" w:hAnsi="Trebuchet MS"/>
                <w:iCs/>
              </w:rPr>
              <w:t>prevenirii și gestionării riscurilor și a</w:t>
            </w:r>
            <w:r w:rsidR="00F45608">
              <w:rPr>
                <w:rFonts w:ascii="Trebuchet MS" w:hAnsi="Trebuchet MS"/>
                <w:iCs/>
              </w:rPr>
              <w:t xml:space="preserve"> </w:t>
            </w:r>
            <w:r w:rsidR="00F45608" w:rsidRPr="005E73BB">
              <w:rPr>
                <w:rFonts w:ascii="Trebuchet MS" w:hAnsi="Trebuchet MS"/>
                <w:iCs/>
              </w:rPr>
              <w:t>mobilității</w:t>
            </w:r>
            <w:r w:rsidR="00F45608">
              <w:rPr>
                <w:rFonts w:ascii="Trebuchet MS" w:hAnsi="Trebuchet MS"/>
                <w:iCs/>
              </w:rPr>
              <w:t xml:space="preserve"> </w:t>
            </w:r>
            <w:r w:rsidR="00F45608" w:rsidRPr="005E73BB">
              <w:rPr>
                <w:rFonts w:ascii="Trebuchet MS" w:hAnsi="Trebuchet MS"/>
                <w:iCs/>
              </w:rPr>
              <w:t>urbane sustenabile</w:t>
            </w:r>
          </w:p>
          <w:p w14:paraId="1246B2C0" w14:textId="77777777" w:rsidR="00574A78" w:rsidRPr="00574A78" w:rsidRDefault="00574A78" w:rsidP="00574A78">
            <w:pPr>
              <w:spacing w:line="360" w:lineRule="auto"/>
              <w:rPr>
                <w:rFonts w:ascii="Trebuchet MS" w:hAnsi="Trebuchet MS"/>
                <w:iCs/>
              </w:rPr>
            </w:pPr>
            <w:r w:rsidRPr="00574A78">
              <w:rPr>
                <w:rFonts w:ascii="Trebuchet MS" w:hAnsi="Trebuchet MS"/>
                <w:iCs/>
              </w:rPr>
              <w:t>Prioritatea P 2 - O regiune cu orașe prietenoase cu mediu</w:t>
            </w:r>
          </w:p>
          <w:p w14:paraId="3D44355C" w14:textId="77777777" w:rsidR="00574A78" w:rsidRPr="00574A78" w:rsidRDefault="00574A78" w:rsidP="00574A78">
            <w:pPr>
              <w:spacing w:line="360" w:lineRule="auto"/>
              <w:rPr>
                <w:rFonts w:ascii="Trebuchet MS" w:hAnsi="Trebuchet MS"/>
                <w:iCs/>
              </w:rPr>
            </w:pPr>
            <w:r w:rsidRPr="00574A78">
              <w:rPr>
                <w:rFonts w:ascii="Trebuchet MS" w:hAnsi="Trebuchet MS"/>
                <w:iCs/>
              </w:rPr>
              <w:t>Obiectivul Specific RSO 2.1 - Promovarea eficienței energetice și reducerea emisiilor de gaze cu efect de seră</w:t>
            </w:r>
          </w:p>
          <w:p w14:paraId="19C3BD33" w14:textId="3E78C0FF" w:rsidR="00DA693E" w:rsidRPr="00AE49B7" w:rsidRDefault="00574A78" w:rsidP="00574A78">
            <w:pPr>
              <w:spacing w:line="360" w:lineRule="auto"/>
              <w:jc w:val="both"/>
              <w:rPr>
                <w:rFonts w:ascii="Trebuchet MS" w:hAnsi="Trebuchet MS"/>
                <w:b/>
                <w:bCs/>
                <w:i/>
                <w:sz w:val="24"/>
                <w:szCs w:val="24"/>
              </w:rPr>
            </w:pPr>
            <w:r w:rsidRPr="00AE49B7">
              <w:rPr>
                <w:rFonts w:ascii="Trebuchet MS" w:hAnsi="Trebuchet MS"/>
                <w:b/>
                <w:bCs/>
                <w:iCs/>
              </w:rPr>
              <w:t xml:space="preserve">Operațiunea B </w:t>
            </w:r>
            <w:r w:rsidR="00B90206" w:rsidRPr="00AE49B7">
              <w:rPr>
                <w:rFonts w:ascii="Trebuchet MS" w:hAnsi="Trebuchet MS"/>
                <w:b/>
                <w:bCs/>
                <w:iCs/>
              </w:rPr>
              <w:t xml:space="preserve">- </w:t>
            </w:r>
            <w:r w:rsidRPr="00AE49B7">
              <w:rPr>
                <w:rFonts w:ascii="Trebuchet MS" w:hAnsi="Trebuchet MS"/>
                <w:b/>
                <w:bCs/>
                <w:iCs/>
              </w:rPr>
              <w:t>Promovarea eficientei energetice si reducerea emisiilor de gaze cu efect de sera prin investitii în locuinte multifamiliale</w:t>
            </w:r>
          </w:p>
        </w:tc>
      </w:tr>
    </w:tbl>
    <w:p w14:paraId="38727E41" w14:textId="77777777" w:rsidR="001F2866" w:rsidRDefault="001F2866" w:rsidP="001F2866">
      <w:pPr>
        <w:spacing w:before="120" w:after="120"/>
        <w:rPr>
          <w:rFonts w:ascii="Trebuchet MS" w:hAnsi="Trebuchet MS"/>
          <w:i/>
          <w:sz w:val="24"/>
          <w:szCs w:val="24"/>
        </w:rPr>
      </w:pPr>
    </w:p>
    <w:p w14:paraId="61E4CA23" w14:textId="77777777" w:rsidR="00C22D78" w:rsidRDefault="001F2866" w:rsidP="001F2866">
      <w:pPr>
        <w:pStyle w:val="Heading2"/>
      </w:pPr>
      <w:bookmarkStart w:id="14" w:name="_Toc161338990"/>
      <w:r>
        <w:lastRenderedPageBreak/>
        <w:t xml:space="preserve">2.3 </w:t>
      </w:r>
      <w:r w:rsidR="00566CCA" w:rsidRPr="001F2866">
        <w:t xml:space="preserve">Reglementări europene și naționale, </w:t>
      </w:r>
      <w:r w:rsidR="005111FF" w:rsidRPr="001F2866">
        <w:t xml:space="preserve">cadrul strategic, </w:t>
      </w:r>
      <w:r w:rsidR="00566CCA" w:rsidRPr="001F2866">
        <w:t>documente programatice</w:t>
      </w:r>
      <w:r w:rsidR="00B47A5D" w:rsidRPr="001F2866">
        <w:t xml:space="preserve"> aplicabile</w:t>
      </w:r>
      <w:bookmarkEnd w:id="14"/>
    </w:p>
    <w:p w14:paraId="38E63053" w14:textId="6E70366C" w:rsidR="00566CCA" w:rsidRPr="001F2866" w:rsidRDefault="00566CCA" w:rsidP="001F2866">
      <w:pPr>
        <w:pStyle w:val="Heading2"/>
      </w:pPr>
      <w:r w:rsidRPr="001F2866">
        <w:tab/>
      </w:r>
    </w:p>
    <w:tbl>
      <w:tblPr>
        <w:tblStyle w:val="TableGrid"/>
        <w:tblW w:w="0" w:type="auto"/>
        <w:tblLook w:val="04A0" w:firstRow="1" w:lastRow="0" w:firstColumn="1" w:lastColumn="0" w:noHBand="0" w:noVBand="1"/>
      </w:tblPr>
      <w:tblGrid>
        <w:gridCol w:w="9396"/>
      </w:tblGrid>
      <w:tr w:rsidR="00C22D78" w:rsidRPr="0061135A" w14:paraId="5F930526" w14:textId="77777777" w:rsidTr="00B558B3">
        <w:tc>
          <w:tcPr>
            <w:tcW w:w="9396" w:type="dxa"/>
          </w:tcPr>
          <w:p w14:paraId="6AA58CA6"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C11AF9E"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Regulamentul (UE) nr. 2021/1058 al Parlamentului European și al Consiliului privind Fondul european de dezvoltare regională și Fondul de coeziune;</w:t>
            </w:r>
          </w:p>
          <w:p w14:paraId="7D8B2F24"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Regulamentul (UE) nr. 2020/2093 al Consiliului de stabilire a cadrului financiar pentru perioada 2021 -2027;</w:t>
            </w:r>
          </w:p>
          <w:p w14:paraId="5F9C63E6"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DB15715"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Decizia CE pentru aprobarea Programului Regional Sud-Muntenia pentru perioada de programare 2021-2027</w:t>
            </w:r>
          </w:p>
          <w:p w14:paraId="67668303"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Carta Drepturilor Fundamentale a Uniunii Europene.</w:t>
            </w:r>
          </w:p>
          <w:p w14:paraId="62BD07BE"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Tratatul privind Funcționarea Uniunii Europene (TFUE)</w:t>
            </w:r>
          </w:p>
          <w:p w14:paraId="08DEF552"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Convenția Organizației Națiunilor Unite privind Drepturile Persoanelor cu Dizabilităţi;</w:t>
            </w:r>
          </w:p>
          <w:p w14:paraId="6C75F07A"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7/1996 a cadastrului şi a publicității imobiliare, cu modificările și completările ulterioare;</w:t>
            </w:r>
          </w:p>
          <w:p w14:paraId="0397602D"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50/1991, privind autorizarea executării lucrărilor de construcții, cu modificările și completările ulterioare;</w:t>
            </w:r>
          </w:p>
          <w:p w14:paraId="61514888"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292 din 3 decembrie 2018 privind evaluarea impactului anumitor proiecte publice și private asupra mediului;</w:t>
            </w:r>
          </w:p>
          <w:p w14:paraId="06586D5D"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273 din 29 iunie 2006 privind finanțele publice locale, cu modificările și completările ulterioare</w:t>
            </w:r>
          </w:p>
          <w:p w14:paraId="0968481A"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10/1995 privind calitatea în construcții, republicată, cu modificările și completările ulterioare</w:t>
            </w:r>
          </w:p>
          <w:p w14:paraId="00A2D395"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215/1997 privind Casa Socială a Constructorilor, cu modificările și completările ulterioare</w:t>
            </w:r>
          </w:p>
          <w:p w14:paraId="019BAF35"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lastRenderedPageBreak/>
              <w:t>• Legea nr. 196/2018 privind înfiinţarea, organizarea şi funcţionarea asociaţiilor de proprietari şi administrarea condominiilor, cu modificările și completările ulterioare.</w:t>
            </w:r>
          </w:p>
          <w:p w14:paraId="4C9D40F2"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372/2005 privind performanţa energetică a clădirilor, cu modificările și completările ulterioare.</w:t>
            </w:r>
          </w:p>
          <w:p w14:paraId="47D16E33"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487D636F"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448/2006 privind protecţia şi promovarea drepturilor persoanelor cu handicap, cu modificările și completările ulterioare</w:t>
            </w:r>
          </w:p>
          <w:p w14:paraId="0D5C690D"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232/2022 privind cerinţele de accesibilitate aplicabile produselor şi serviciilor</w:t>
            </w:r>
          </w:p>
          <w:p w14:paraId="2D36D564"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122/2006 privind azilul în România, cu modificările și completările ulterioare</w:t>
            </w:r>
          </w:p>
          <w:p w14:paraId="2BA5239D"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Legea nr. 121/2014 privind eficienţa energetică, cu modificările și completările ulterioare.</w:t>
            </w:r>
          </w:p>
          <w:p w14:paraId="7954000B"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OUG nr. 194/2002 privind regimul străinilor, cu modificările și completările ulterioare</w:t>
            </w:r>
          </w:p>
          <w:p w14:paraId="2692A72D"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3242284"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C4D127E"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3CB653C"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1CF77335"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Ordonanţa de Urgenţă a Guvernului nr. 57/2019 privind Codul administrativ, cu modificările şi completările ulterioare</w:t>
            </w:r>
          </w:p>
          <w:p w14:paraId="5C0B8BDF"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Ordonanţa de urgenţă nr. 18/2009 privind creşterea performanţei energetice a blocurilor de locuinţe, cu modificăile și completarile ulterioare</w:t>
            </w:r>
          </w:p>
          <w:p w14:paraId="4201DF20"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Ordonanța de urgență nr. 23/2023 privind instituirea unor măsuri de simplificare şi digitalizare pentru gestionarea fondurilor europene aferente Politicii de coeziune 2021-2027, cu modificările și completările ulterioare</w:t>
            </w:r>
          </w:p>
          <w:p w14:paraId="5CD9A4CB"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Ordonanța de urgență nr. 112/2018 privind accesibilitatea site-urilor web şi a aplicaţiilor mobile ale organismelor din sectorul public</w:t>
            </w:r>
          </w:p>
          <w:p w14:paraId="2493D53E"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lastRenderedPageBreak/>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66868AA"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8423FC"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E657FC5"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Hotărârea Guvernului nr. 273/1994 privind aprobarea Regulamentului privind recepţia construcțiilor, cu modificările și completările ulterioare.</w:t>
            </w:r>
          </w:p>
          <w:p w14:paraId="06E380E9"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60D5240A"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Ordinul MDLPA nr. 16 din 5 ianuarie 2023 pentru aprobarea reglementării tehnice „Metodologie de calcul al performanței energetice a clădirilor, indicativ Mc 001-2022</w:t>
            </w:r>
          </w:p>
          <w:p w14:paraId="6BD472B7"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Ordinul Ministrului Culturii nr. 3568/2022 pentru aprobarea Metodologiei de intervenție pentru abordarea noninvazivă a eficienței energetice în clădiri cu valoare istorică și arhitecturală</w:t>
            </w:r>
          </w:p>
          <w:p w14:paraId="5041C393"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5F8CA3A"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Ordinul ministrului investițiilor și proiectelor europene nr. 2041/2023 pentru aprobarea modelului contractului de finanțare prevăzut la art. 14 alin. (2) din Ordonanța de urgență a Guvernului nr. 23/2023 privind instituirea unor măsuri de simplificare şi digitalizare pentru gestionarea fondurilor europene aferente Politicii de coeziune 2021-2027</w:t>
            </w:r>
          </w:p>
          <w:p w14:paraId="3472D528"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w:t>
            </w:r>
            <w:r w:rsidRPr="00E118C4">
              <w:rPr>
                <w:rFonts w:ascii="Trebuchet MS" w:hAnsi="Trebuchet MS" w:cs="Calibri"/>
              </w:rPr>
              <w:tab/>
              <w:t>Ordinul nr. 457/2024 privind modificarea anexei la Ordinul ministrului investițiilor şi proiectelor europene nr. 2.370/2023 pentru aprobarea matricei de corelare prevăzute la art. 7 alin. (3) din Ordonanța de urgență a Guvernului nr. 23/2023 privind instituirea unor măsuri de simplificare şi digitalizare pentru gestionarea fondurilor europene aferente Politicii de coeziune 2021-2027</w:t>
            </w:r>
          </w:p>
          <w:p w14:paraId="34684150"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lastRenderedPageBreak/>
              <w:t>• Ordinul comun al Ministerului Investițiilor și Proiectelor Europene nr. 4013/23.10.2023 și Ministerului Finanțelor nr. 5.316/27.11.2023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justă.</w:t>
            </w:r>
          </w:p>
          <w:p w14:paraId="1E9E757A" w14:textId="77777777" w:rsidR="00E118C4" w:rsidRPr="00E118C4" w:rsidRDefault="00E118C4" w:rsidP="00E118C4">
            <w:pPr>
              <w:tabs>
                <w:tab w:val="left" w:pos="67"/>
                <w:tab w:val="left" w:pos="157"/>
                <w:tab w:val="left" w:pos="306"/>
              </w:tabs>
              <w:spacing w:line="360" w:lineRule="auto"/>
              <w:jc w:val="both"/>
              <w:rPr>
                <w:rFonts w:ascii="Trebuchet MS" w:hAnsi="Trebuchet MS" w:cs="Calibri"/>
              </w:rPr>
            </w:pPr>
            <w:r w:rsidRPr="00E118C4">
              <w:rPr>
                <w:rFonts w:ascii="Trebuchet MS" w:hAnsi="Trebuchet MS" w:cs="Calibri"/>
              </w:rPr>
              <w:t>• „Ghidul pentru aplicarea Cartei Drepturilor Fundamentale UE în implementarea fondurilor nerambursabile europene” elaborat de MIPE</w:t>
            </w:r>
          </w:p>
          <w:p w14:paraId="28A86763" w14:textId="230ECD25" w:rsidR="00C22D78" w:rsidRPr="00850663" w:rsidRDefault="00E118C4" w:rsidP="00E118C4">
            <w:pPr>
              <w:pStyle w:val="ListParagraph"/>
              <w:numPr>
                <w:ilvl w:val="0"/>
                <w:numId w:val="47"/>
              </w:numPr>
              <w:tabs>
                <w:tab w:val="left" w:pos="67"/>
                <w:tab w:val="left" w:pos="157"/>
              </w:tabs>
              <w:spacing w:line="360" w:lineRule="auto"/>
              <w:ind w:left="67" w:firstLine="90"/>
              <w:jc w:val="both"/>
              <w:rPr>
                <w:rFonts w:ascii="Trebuchet MS" w:hAnsi="Trebuchet MS" w:cs="Calibri"/>
              </w:rPr>
            </w:pPr>
            <w:r w:rsidRPr="00E118C4">
              <w:rPr>
                <w:rFonts w:ascii="Trebuchet MS" w:hAnsi="Trebuchet MS" w:cs="Calibri"/>
              </w:rPr>
              <w:t>Ghid pentru reflectarea Convenției ONU privind drepturile persoanelor cu dizabilități în pregătirea și implementarea programelor și proiectelor cu finanțare nerambursabilă alocate României în perioada 2021-2027</w:t>
            </w:r>
          </w:p>
        </w:tc>
      </w:tr>
    </w:tbl>
    <w:p w14:paraId="606C843E" w14:textId="77777777" w:rsidR="001F2866" w:rsidRPr="0061135A" w:rsidRDefault="001F2866" w:rsidP="001F2866">
      <w:pPr>
        <w:rPr>
          <w:rFonts w:ascii="Trebuchet MS" w:hAnsi="Trebuchet MS" w:cs="Calibri"/>
        </w:rPr>
      </w:pPr>
    </w:p>
    <w:p w14:paraId="4AB60A07" w14:textId="4D2B683E" w:rsidR="006808F9" w:rsidRPr="001F2866" w:rsidRDefault="001F2866" w:rsidP="00C5124D">
      <w:pPr>
        <w:pStyle w:val="Heading1"/>
        <w:jc w:val="center"/>
      </w:pPr>
      <w:bookmarkStart w:id="15" w:name="_Toc161338991"/>
      <w:r>
        <w:t xml:space="preserve">3. </w:t>
      </w:r>
      <w:r w:rsidR="00C940A4" w:rsidRPr="001F2866">
        <w:t>ASPECTE SPECIFICE APELULUI DE PROIECTE</w:t>
      </w:r>
      <w:bookmarkEnd w:id="15"/>
    </w:p>
    <w:p w14:paraId="73683760" w14:textId="154AF462" w:rsidR="00913FF1" w:rsidRPr="0008729B" w:rsidRDefault="001F2866" w:rsidP="00C5124D">
      <w:pPr>
        <w:pStyle w:val="Heading2"/>
        <w:jc w:val="center"/>
      </w:pPr>
      <w:bookmarkStart w:id="16" w:name="_Toc161338992"/>
      <w:r w:rsidRPr="0008729B">
        <w:t xml:space="preserve">3.1 </w:t>
      </w:r>
      <w:r w:rsidR="00913FF1" w:rsidRPr="0008729B">
        <w:t>Tipul de apel</w:t>
      </w:r>
      <w:bookmarkEnd w:id="16"/>
    </w:p>
    <w:tbl>
      <w:tblPr>
        <w:tblStyle w:val="TableGrid"/>
        <w:tblW w:w="0" w:type="auto"/>
        <w:tblLook w:val="04A0" w:firstRow="1" w:lastRow="0" w:firstColumn="1" w:lastColumn="0" w:noHBand="0" w:noVBand="1"/>
      </w:tblPr>
      <w:tblGrid>
        <w:gridCol w:w="9396"/>
      </w:tblGrid>
      <w:tr w:rsidR="00B63863" w:rsidRPr="00B63863" w14:paraId="199C089A" w14:textId="77777777" w:rsidTr="00B558B3">
        <w:tc>
          <w:tcPr>
            <w:tcW w:w="9396" w:type="dxa"/>
          </w:tcPr>
          <w:p w14:paraId="632C6088" w14:textId="3C873CD4" w:rsidR="004079BB" w:rsidRDefault="00327AFC" w:rsidP="004079BB">
            <w:pPr>
              <w:spacing w:line="360" w:lineRule="auto"/>
              <w:jc w:val="both"/>
              <w:rPr>
                <w:rFonts w:ascii="Trebuchet MS" w:eastAsia="SimSun" w:hAnsi="Trebuchet MS" w:cs="Calibri"/>
              </w:rPr>
            </w:pPr>
            <w:r w:rsidRPr="00327AFC">
              <w:rPr>
                <w:rFonts w:ascii="Trebuchet MS" w:eastAsia="SimSun" w:hAnsi="Trebuchet MS" w:cs="Calibri"/>
              </w:rPr>
              <w:t xml:space="preserve">Prezentul ghid reglementează condițiile de accesare a finanțării pentru apelul de proiecte cu </w:t>
            </w:r>
            <w:r w:rsidR="004079BB" w:rsidRPr="004079BB">
              <w:rPr>
                <w:rFonts w:ascii="Trebuchet MS" w:eastAsia="SimSun" w:hAnsi="Trebuchet MS" w:cs="Calibri"/>
              </w:rPr>
              <w:t xml:space="preserve">cu numărul </w:t>
            </w:r>
            <w:r w:rsidR="00A340C3" w:rsidRPr="00A340C3">
              <w:rPr>
                <w:rFonts w:ascii="Trebuchet MS" w:hAnsi="Trebuchet MS" w:cs="Calibri"/>
                <w:bCs/>
              </w:rPr>
              <w:t>PRSM/265/PRSM_P2/OP2/RSO2.1/PRSM_A37</w:t>
            </w:r>
            <w:r w:rsidR="004079BB" w:rsidRPr="004079BB">
              <w:rPr>
                <w:rFonts w:ascii="Trebuchet MS" w:hAnsi="Trebuchet MS" w:cs="Calibri"/>
              </w:rPr>
              <w:t xml:space="preserve">, de tip </w:t>
            </w:r>
            <w:r w:rsidR="004079BB" w:rsidRPr="004079BB">
              <w:rPr>
                <w:rFonts w:ascii="Trebuchet MS" w:eastAsia="SimSun" w:hAnsi="Trebuchet MS" w:cs="Calibri"/>
              </w:rPr>
              <w:t>competitiv, cu termen</w:t>
            </w:r>
            <w:r w:rsidR="004079BB">
              <w:rPr>
                <w:rFonts w:ascii="Trebuchet MS" w:eastAsia="SimSun" w:hAnsi="Trebuchet MS" w:cs="Calibri"/>
              </w:rPr>
              <w:t>-limită de depunere</w:t>
            </w:r>
            <w:r w:rsidR="004079BB" w:rsidRPr="004079BB">
              <w:rPr>
                <w:rFonts w:ascii="Trebuchet MS" w:eastAsia="SimSun" w:hAnsi="Trebuchet MS" w:cs="Calibri"/>
              </w:rPr>
              <w:t xml:space="preserve">. </w:t>
            </w:r>
          </w:p>
          <w:p w14:paraId="0488610A" w14:textId="19B7D3BE" w:rsidR="001E6076" w:rsidRPr="001E6076" w:rsidRDefault="00C5124D" w:rsidP="001E6076">
            <w:pPr>
              <w:spacing w:line="360" w:lineRule="auto"/>
              <w:jc w:val="both"/>
              <w:rPr>
                <w:rFonts w:ascii="Trebuchet MS" w:eastAsia="SimSun" w:hAnsi="Trebuchet MS" w:cs="Calibri"/>
              </w:rPr>
            </w:pPr>
            <w:r w:rsidRPr="00C5124D">
              <w:rPr>
                <w:rFonts w:ascii="Trebuchet MS" w:eastAsia="SimSun" w:hAnsi="Trebuchet MS" w:cs="Calibri"/>
              </w:rPr>
              <w:t xml:space="preserve">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w:t>
            </w:r>
            <w:r w:rsidR="001E6076">
              <w:rPr>
                <w:rFonts w:ascii="Trebuchet MS" w:eastAsia="SimSun" w:hAnsi="Trebuchet MS" w:cs="Calibri"/>
              </w:rPr>
              <w:t>a</w:t>
            </w:r>
            <w:r w:rsidR="001E6076" w:rsidRPr="001E6076">
              <w:rPr>
                <w:rFonts w:ascii="Trebuchet MS" w:eastAsia="SimSun" w:hAnsi="Trebuchet MS" w:cs="Calibri"/>
              </w:rPr>
              <w:t xml:space="preserve"> încadrării în termenele prevăzute în prezentul ghid.</w:t>
            </w:r>
          </w:p>
          <w:p w14:paraId="002153E4" w14:textId="3C42F19F" w:rsidR="00913FF1" w:rsidRPr="00ED4026" w:rsidRDefault="001E6076" w:rsidP="001E6076">
            <w:pPr>
              <w:spacing w:line="360" w:lineRule="auto"/>
              <w:jc w:val="both"/>
            </w:pPr>
            <w:r w:rsidRPr="001E6076">
              <w:rPr>
                <w:rFonts w:ascii="Trebuchet MS" w:eastAsia="SimSun" w:hAnsi="Trebuchet MS" w:cs="Calibri"/>
              </w:rPr>
              <w:t>În situaţia retragerii cererii de finanţare, solicitantul poate redepune cererea de finanțare cu condiția încadrării în termenele prevăzute în prezentul ghid.</w:t>
            </w:r>
          </w:p>
        </w:tc>
      </w:tr>
    </w:tbl>
    <w:p w14:paraId="7D766FA2" w14:textId="77777777" w:rsidR="00E23A04" w:rsidRPr="00E23A04" w:rsidRDefault="00E23A04" w:rsidP="00E23A04"/>
    <w:p w14:paraId="028F9C41" w14:textId="7617787E" w:rsidR="009B5CB9" w:rsidRPr="00E23A04" w:rsidRDefault="001F2866" w:rsidP="001F2866">
      <w:pPr>
        <w:pStyle w:val="Heading2"/>
      </w:pPr>
      <w:bookmarkStart w:id="17" w:name="_Toc161338993"/>
      <w:r w:rsidRPr="00E23A04">
        <w:t xml:space="preserve">3.2 </w:t>
      </w:r>
      <w:r w:rsidR="009B5CB9" w:rsidRPr="00E23A04">
        <w:t>Forma de sprijin (granturi; instrumentele financiare; premii)</w:t>
      </w:r>
      <w:bookmarkEnd w:id="17"/>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5A6A106D" w14:textId="55D7C149" w:rsidR="009B5CB9" w:rsidRPr="003B26E6" w:rsidRDefault="00451E91" w:rsidP="00B558B3">
            <w:pPr>
              <w:spacing w:before="120" w:after="120"/>
              <w:rPr>
                <w:rFonts w:ascii="Trebuchet MS" w:hAnsi="Trebuchet MS"/>
                <w:iCs/>
              </w:rPr>
            </w:pPr>
            <w:r w:rsidRPr="003B26E6">
              <w:rPr>
                <w:rFonts w:ascii="Trebuchet MS" w:hAnsi="Trebuchet MS"/>
                <w:iCs/>
              </w:rPr>
              <w:t>Forma de sprijin utilizată în cadrul prezentului apel de proiecte este grantul nerambursabil.</w:t>
            </w:r>
          </w:p>
        </w:tc>
      </w:tr>
    </w:tbl>
    <w:p w14:paraId="3B577BC7" w14:textId="77777777" w:rsidR="001F2866" w:rsidRPr="001F2866" w:rsidRDefault="001F2866" w:rsidP="001F2866">
      <w:pPr>
        <w:pStyle w:val="ListParagraph"/>
        <w:spacing w:before="120" w:after="120"/>
        <w:ind w:left="1004"/>
        <w:rPr>
          <w:rFonts w:ascii="Trebuchet MS" w:hAnsi="Trebuchet MS"/>
          <w:i/>
          <w:sz w:val="24"/>
          <w:szCs w:val="24"/>
        </w:rPr>
      </w:pPr>
    </w:p>
    <w:p w14:paraId="50CD6275" w14:textId="67C777A6" w:rsidR="009B5CB9" w:rsidRPr="00E23A04" w:rsidRDefault="001F2866" w:rsidP="001F2866">
      <w:pPr>
        <w:pStyle w:val="Heading2"/>
      </w:pPr>
      <w:bookmarkStart w:id="18" w:name="_Toc161338994"/>
      <w:r w:rsidRPr="00E23A04">
        <w:t xml:space="preserve">3.3 </w:t>
      </w:r>
      <w:r w:rsidR="009B5CB9" w:rsidRPr="00E23A04">
        <w:t>Bugetul alocat apelului de proiecte</w:t>
      </w:r>
      <w:bookmarkEnd w:id="18"/>
      <w:r w:rsidR="009B5CB9" w:rsidRPr="00E23A04">
        <w:t xml:space="preserve"> </w:t>
      </w:r>
      <w:r w:rsidR="009B5CB9" w:rsidRPr="00E23A04">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42B597BA" w14:textId="2B4CCEA2" w:rsidR="00487EE4" w:rsidRDefault="005152B1" w:rsidP="00487EE4">
            <w:pPr>
              <w:spacing w:line="360" w:lineRule="auto"/>
              <w:jc w:val="both"/>
              <w:rPr>
                <w:rFonts w:ascii="Trebuchet MS" w:hAnsi="Trebuchet MS"/>
                <w:iCs/>
              </w:rPr>
            </w:pPr>
            <w:r w:rsidRPr="005152B1">
              <w:rPr>
                <w:rFonts w:ascii="Trebuchet MS" w:hAnsi="Trebuchet MS"/>
                <w:iCs/>
              </w:rPr>
              <w:t>Alocarea financiară pentru acest apel de proiecte este</w:t>
            </w:r>
            <w:r w:rsidR="00487EE4">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173"/>
              <w:gridCol w:w="1342"/>
              <w:gridCol w:w="1199"/>
              <w:gridCol w:w="1244"/>
              <w:gridCol w:w="1342"/>
              <w:gridCol w:w="1188"/>
            </w:tblGrid>
            <w:tr w:rsidR="00487EE4" w:rsidRPr="00FD3DD7" w14:paraId="11D56D8F" w14:textId="77777777" w:rsidTr="00BF3C41">
              <w:trPr>
                <w:trHeight w:val="776"/>
              </w:trPr>
              <w:tc>
                <w:tcPr>
                  <w:tcW w:w="1380" w:type="dxa"/>
                  <w:shd w:val="clear" w:color="auto" w:fill="F7CAAC" w:themeFill="accent2" w:themeFillTint="66"/>
                  <w:vAlign w:val="center"/>
                </w:tcPr>
                <w:p w14:paraId="77F50567"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0DDD41D3"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7C32E370"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474C2AD6"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501423FD"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2FB58F5B"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634965DB" w14:textId="77777777" w:rsidR="00487EE4" w:rsidRPr="00FD3DD7" w:rsidRDefault="00487EE4" w:rsidP="00487EE4">
                  <w:pPr>
                    <w:spacing w:after="0" w:line="240" w:lineRule="auto"/>
                    <w:jc w:val="center"/>
                    <w:rPr>
                      <w:rFonts w:cstheme="minorHAnsi"/>
                      <w:b/>
                      <w:bCs/>
                      <w:sz w:val="18"/>
                      <w:szCs w:val="18"/>
                    </w:rPr>
                  </w:pPr>
                  <w:r w:rsidRPr="00FD3DD7">
                    <w:rPr>
                      <w:rFonts w:cstheme="minorHAnsi"/>
                      <w:b/>
                      <w:bCs/>
                      <w:sz w:val="18"/>
                      <w:szCs w:val="18"/>
                    </w:rPr>
                    <w:t>Curs info euro ghid</w:t>
                  </w:r>
                </w:p>
              </w:tc>
            </w:tr>
            <w:tr w:rsidR="00487EE4" w:rsidRPr="00FD3DD7" w14:paraId="766057A4" w14:textId="77777777" w:rsidTr="00BF3C41">
              <w:trPr>
                <w:trHeight w:val="576"/>
              </w:trPr>
              <w:tc>
                <w:tcPr>
                  <w:tcW w:w="1380" w:type="dxa"/>
                  <w:shd w:val="clear" w:color="auto" w:fill="F7CAAC" w:themeFill="accent2" w:themeFillTint="66"/>
                </w:tcPr>
                <w:p w14:paraId="43D8C91C" w14:textId="77777777" w:rsidR="00487EE4" w:rsidRPr="003E0512" w:rsidRDefault="00487EE4" w:rsidP="00487EE4">
                  <w:pPr>
                    <w:spacing w:after="0" w:line="240" w:lineRule="auto"/>
                    <w:jc w:val="right"/>
                    <w:rPr>
                      <w:rFonts w:cstheme="minorHAnsi"/>
                      <w:sz w:val="18"/>
                      <w:szCs w:val="18"/>
                    </w:rPr>
                  </w:pPr>
                  <w:r w:rsidRPr="003E0512">
                    <w:rPr>
                      <w:sz w:val="18"/>
                      <w:szCs w:val="18"/>
                    </w:rPr>
                    <w:t>9,875,713.59</w:t>
                  </w:r>
                </w:p>
              </w:tc>
              <w:tc>
                <w:tcPr>
                  <w:tcW w:w="682" w:type="dxa"/>
                  <w:shd w:val="clear" w:color="auto" w:fill="F7CAAC" w:themeFill="accent2" w:themeFillTint="66"/>
                </w:tcPr>
                <w:p w14:paraId="6EA81FEB" w14:textId="77777777" w:rsidR="00487EE4" w:rsidRPr="003E0512" w:rsidRDefault="00487EE4" w:rsidP="00487EE4">
                  <w:pPr>
                    <w:spacing w:after="0" w:line="240" w:lineRule="auto"/>
                    <w:jc w:val="right"/>
                    <w:rPr>
                      <w:rFonts w:cstheme="minorHAnsi"/>
                      <w:sz w:val="18"/>
                      <w:szCs w:val="18"/>
                    </w:rPr>
                  </w:pPr>
                  <w:r w:rsidRPr="003E0512">
                    <w:rPr>
                      <w:sz w:val="18"/>
                      <w:szCs w:val="18"/>
                    </w:rPr>
                    <w:t>1,510,403.25</w:t>
                  </w:r>
                </w:p>
              </w:tc>
              <w:tc>
                <w:tcPr>
                  <w:tcW w:w="1380" w:type="dxa"/>
                  <w:shd w:val="clear" w:color="auto" w:fill="F7CAAC" w:themeFill="accent2" w:themeFillTint="66"/>
                </w:tcPr>
                <w:p w14:paraId="42DD7807" w14:textId="77777777" w:rsidR="00487EE4" w:rsidRPr="003E0512" w:rsidRDefault="00487EE4" w:rsidP="00487EE4">
                  <w:pPr>
                    <w:spacing w:after="0" w:line="240" w:lineRule="auto"/>
                    <w:jc w:val="right"/>
                    <w:rPr>
                      <w:rFonts w:cstheme="minorHAnsi"/>
                      <w:sz w:val="18"/>
                      <w:szCs w:val="18"/>
                    </w:rPr>
                  </w:pPr>
                  <w:r w:rsidRPr="003E0512">
                    <w:rPr>
                      <w:sz w:val="18"/>
                      <w:szCs w:val="18"/>
                    </w:rPr>
                    <w:t>11,386,116.84</w:t>
                  </w:r>
                </w:p>
              </w:tc>
              <w:tc>
                <w:tcPr>
                  <w:tcW w:w="1279" w:type="dxa"/>
                  <w:shd w:val="clear" w:color="auto" w:fill="F7CAAC" w:themeFill="accent2" w:themeFillTint="66"/>
                </w:tcPr>
                <w:p w14:paraId="45526F8C" w14:textId="77777777" w:rsidR="00487EE4" w:rsidRPr="003E0512" w:rsidRDefault="00487EE4" w:rsidP="00487EE4">
                  <w:pPr>
                    <w:spacing w:after="0" w:line="240" w:lineRule="auto"/>
                    <w:jc w:val="right"/>
                    <w:rPr>
                      <w:rFonts w:cstheme="minorHAnsi"/>
                      <w:sz w:val="18"/>
                      <w:szCs w:val="18"/>
                    </w:rPr>
                  </w:pPr>
                  <w:r w:rsidRPr="003E0512">
                    <w:rPr>
                      <w:sz w:val="18"/>
                      <w:szCs w:val="18"/>
                    </w:rPr>
                    <w:t>232,369.73</w:t>
                  </w:r>
                </w:p>
              </w:tc>
              <w:tc>
                <w:tcPr>
                  <w:tcW w:w="1279" w:type="dxa"/>
                  <w:shd w:val="clear" w:color="auto" w:fill="F7CAAC" w:themeFill="accent2" w:themeFillTint="66"/>
                </w:tcPr>
                <w:p w14:paraId="068E20E2" w14:textId="77777777" w:rsidR="00487EE4" w:rsidRPr="003E0512" w:rsidRDefault="00487EE4" w:rsidP="00487EE4">
                  <w:pPr>
                    <w:spacing w:after="0" w:line="240" w:lineRule="auto"/>
                    <w:jc w:val="right"/>
                    <w:rPr>
                      <w:rFonts w:cstheme="minorHAnsi"/>
                      <w:sz w:val="18"/>
                      <w:szCs w:val="18"/>
                    </w:rPr>
                  </w:pPr>
                  <w:r w:rsidRPr="003E0512">
                    <w:rPr>
                      <w:sz w:val="18"/>
                      <w:szCs w:val="18"/>
                    </w:rPr>
                    <w:t>1,742,772.99</w:t>
                  </w:r>
                </w:p>
              </w:tc>
              <w:tc>
                <w:tcPr>
                  <w:tcW w:w="1380" w:type="dxa"/>
                  <w:shd w:val="clear" w:color="auto" w:fill="F7CAAC" w:themeFill="accent2" w:themeFillTint="66"/>
                </w:tcPr>
                <w:p w14:paraId="15903B79" w14:textId="77777777" w:rsidR="00487EE4" w:rsidRPr="003E0512" w:rsidRDefault="00487EE4" w:rsidP="00487EE4">
                  <w:pPr>
                    <w:spacing w:after="0" w:line="240" w:lineRule="auto"/>
                    <w:jc w:val="right"/>
                    <w:rPr>
                      <w:rFonts w:cstheme="minorHAnsi"/>
                      <w:sz w:val="18"/>
                      <w:szCs w:val="18"/>
                    </w:rPr>
                  </w:pPr>
                  <w:r w:rsidRPr="003E0512">
                    <w:rPr>
                      <w:sz w:val="18"/>
                      <w:szCs w:val="18"/>
                    </w:rPr>
                    <w:t>11,618,486.57</w:t>
                  </w:r>
                </w:p>
              </w:tc>
              <w:tc>
                <w:tcPr>
                  <w:tcW w:w="1419" w:type="dxa"/>
                  <w:shd w:val="clear" w:color="auto" w:fill="F7CAAC" w:themeFill="accent2" w:themeFillTint="66"/>
                </w:tcPr>
                <w:p w14:paraId="59463B5D" w14:textId="77777777" w:rsidR="00487EE4" w:rsidRPr="003E0512" w:rsidRDefault="00487EE4" w:rsidP="00487EE4">
                  <w:pPr>
                    <w:spacing w:after="0" w:line="240" w:lineRule="auto"/>
                    <w:jc w:val="center"/>
                    <w:rPr>
                      <w:rFonts w:cstheme="minorHAnsi"/>
                      <w:sz w:val="18"/>
                      <w:szCs w:val="18"/>
                    </w:rPr>
                  </w:pPr>
                  <w:r w:rsidRPr="003E0512">
                    <w:rPr>
                      <w:sz w:val="18"/>
                      <w:szCs w:val="18"/>
                    </w:rPr>
                    <w:t>4.9683</w:t>
                  </w:r>
                </w:p>
              </w:tc>
            </w:tr>
          </w:tbl>
          <w:p w14:paraId="5E40C78F" w14:textId="77777777" w:rsidR="00487EE4" w:rsidRDefault="00487EE4" w:rsidP="00487EE4">
            <w:pPr>
              <w:spacing w:line="360" w:lineRule="auto"/>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173"/>
              <w:gridCol w:w="1288"/>
              <w:gridCol w:w="1173"/>
              <w:gridCol w:w="1193"/>
              <w:gridCol w:w="1427"/>
            </w:tblGrid>
            <w:tr w:rsidR="00487EE4" w:rsidRPr="00FD3DD7" w14:paraId="6437F54C" w14:textId="77777777" w:rsidTr="00BF3C41">
              <w:trPr>
                <w:trHeight w:val="776"/>
              </w:trPr>
              <w:tc>
                <w:tcPr>
                  <w:tcW w:w="1283" w:type="dxa"/>
                  <w:shd w:val="clear" w:color="auto" w:fill="F7CAAC" w:themeFill="accent2" w:themeFillTint="66"/>
                  <w:vAlign w:val="center"/>
                </w:tcPr>
                <w:p w14:paraId="60A6C767" w14:textId="77777777" w:rsidR="00487EE4" w:rsidRPr="00FD3DD7" w:rsidRDefault="00487EE4" w:rsidP="00487EE4">
                  <w:pPr>
                    <w:spacing w:after="0" w:line="240" w:lineRule="auto"/>
                    <w:jc w:val="center"/>
                    <w:rPr>
                      <w:rFonts w:cstheme="minorHAnsi"/>
                      <w:sz w:val="18"/>
                      <w:szCs w:val="18"/>
                    </w:rPr>
                  </w:pPr>
                  <w:r w:rsidRPr="00FD3DD7">
                    <w:rPr>
                      <w:rFonts w:cstheme="minorHAnsi"/>
                      <w:b/>
                      <w:bCs/>
                      <w:color w:val="000000"/>
                      <w:sz w:val="18"/>
                      <w:szCs w:val="18"/>
                    </w:rPr>
                    <w:lastRenderedPageBreak/>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793C9C45" w14:textId="77777777" w:rsidR="00487EE4" w:rsidRPr="00FD3DD7" w:rsidRDefault="00487EE4" w:rsidP="00487EE4">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25440BD0" w14:textId="77777777" w:rsidR="00487EE4" w:rsidRPr="00FD3DD7" w:rsidRDefault="00487EE4" w:rsidP="00487EE4">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3E85F112" w14:textId="77777777" w:rsidR="00487EE4" w:rsidRPr="00FD3DD7" w:rsidRDefault="00487EE4" w:rsidP="00487EE4">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337E1675" w14:textId="77777777" w:rsidR="00487EE4" w:rsidRPr="00FD3DD7" w:rsidRDefault="00487EE4" w:rsidP="00487EE4">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073054F5" w14:textId="3BDE900B" w:rsidR="00487EE4" w:rsidRPr="00FD3DD7" w:rsidRDefault="00487EE4" w:rsidP="00487EE4">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487EE4" w:rsidRPr="00FD3DD7" w14:paraId="50BDFE47" w14:textId="77777777" w:rsidTr="00BF3C41">
              <w:trPr>
                <w:trHeight w:val="576"/>
              </w:trPr>
              <w:tc>
                <w:tcPr>
                  <w:tcW w:w="1283" w:type="dxa"/>
                  <w:shd w:val="clear" w:color="auto" w:fill="F7CAAC" w:themeFill="accent2" w:themeFillTint="66"/>
                </w:tcPr>
                <w:p w14:paraId="51CA4A96" w14:textId="77777777" w:rsidR="00487EE4" w:rsidRPr="007F71A8" w:rsidRDefault="00487EE4" w:rsidP="00487EE4">
                  <w:pPr>
                    <w:spacing w:after="0" w:line="240" w:lineRule="auto"/>
                    <w:jc w:val="right"/>
                    <w:rPr>
                      <w:rFonts w:cstheme="minorHAnsi"/>
                      <w:sz w:val="18"/>
                      <w:szCs w:val="18"/>
                    </w:rPr>
                  </w:pPr>
                  <w:r w:rsidRPr="007F71A8">
                    <w:rPr>
                      <w:sz w:val="18"/>
                      <w:szCs w:val="18"/>
                    </w:rPr>
                    <w:t>49,065,507.82</w:t>
                  </w:r>
                </w:p>
              </w:tc>
              <w:tc>
                <w:tcPr>
                  <w:tcW w:w="1173" w:type="dxa"/>
                  <w:shd w:val="clear" w:color="auto" w:fill="F7CAAC" w:themeFill="accent2" w:themeFillTint="66"/>
                </w:tcPr>
                <w:p w14:paraId="589C3E7F" w14:textId="77777777" w:rsidR="00487EE4" w:rsidRPr="007F71A8" w:rsidRDefault="00487EE4" w:rsidP="00487EE4">
                  <w:pPr>
                    <w:spacing w:after="0" w:line="240" w:lineRule="auto"/>
                    <w:jc w:val="right"/>
                    <w:rPr>
                      <w:rFonts w:cstheme="minorHAnsi"/>
                      <w:sz w:val="18"/>
                      <w:szCs w:val="18"/>
                    </w:rPr>
                  </w:pPr>
                  <w:r w:rsidRPr="007F71A8">
                    <w:rPr>
                      <w:sz w:val="18"/>
                      <w:szCs w:val="18"/>
                    </w:rPr>
                    <w:t>7,504,136.49</w:t>
                  </w:r>
                </w:p>
              </w:tc>
              <w:tc>
                <w:tcPr>
                  <w:tcW w:w="1288" w:type="dxa"/>
                  <w:shd w:val="clear" w:color="auto" w:fill="F7CAAC" w:themeFill="accent2" w:themeFillTint="66"/>
                </w:tcPr>
                <w:p w14:paraId="7D167E73" w14:textId="77777777" w:rsidR="00487EE4" w:rsidRPr="007F71A8" w:rsidRDefault="00487EE4" w:rsidP="00487EE4">
                  <w:pPr>
                    <w:spacing w:after="0" w:line="240" w:lineRule="auto"/>
                    <w:jc w:val="right"/>
                    <w:rPr>
                      <w:rFonts w:cstheme="minorHAnsi"/>
                      <w:sz w:val="18"/>
                      <w:szCs w:val="18"/>
                    </w:rPr>
                  </w:pPr>
                  <w:r w:rsidRPr="007F71A8">
                    <w:rPr>
                      <w:sz w:val="18"/>
                      <w:szCs w:val="18"/>
                    </w:rPr>
                    <w:t>56,569,644.31</w:t>
                  </w:r>
                </w:p>
              </w:tc>
              <w:tc>
                <w:tcPr>
                  <w:tcW w:w="1173" w:type="dxa"/>
                  <w:shd w:val="clear" w:color="auto" w:fill="F7CAAC" w:themeFill="accent2" w:themeFillTint="66"/>
                </w:tcPr>
                <w:p w14:paraId="62FE0CB1" w14:textId="77777777" w:rsidR="00487EE4" w:rsidRPr="007F71A8" w:rsidRDefault="00487EE4" w:rsidP="00487EE4">
                  <w:pPr>
                    <w:spacing w:after="0" w:line="240" w:lineRule="auto"/>
                    <w:jc w:val="right"/>
                    <w:rPr>
                      <w:rFonts w:cstheme="minorHAnsi"/>
                      <w:sz w:val="18"/>
                      <w:szCs w:val="18"/>
                    </w:rPr>
                  </w:pPr>
                  <w:r w:rsidRPr="007F71A8">
                    <w:rPr>
                      <w:sz w:val="18"/>
                      <w:szCs w:val="18"/>
                    </w:rPr>
                    <w:t>1,154,482.54</w:t>
                  </w:r>
                </w:p>
              </w:tc>
              <w:tc>
                <w:tcPr>
                  <w:tcW w:w="1193" w:type="dxa"/>
                  <w:shd w:val="clear" w:color="auto" w:fill="F7CAAC" w:themeFill="accent2" w:themeFillTint="66"/>
                </w:tcPr>
                <w:p w14:paraId="4739D983" w14:textId="77777777" w:rsidR="00487EE4" w:rsidRPr="007F71A8" w:rsidRDefault="00487EE4" w:rsidP="00487EE4">
                  <w:pPr>
                    <w:spacing w:after="0" w:line="240" w:lineRule="auto"/>
                    <w:jc w:val="right"/>
                    <w:rPr>
                      <w:rFonts w:cstheme="minorHAnsi"/>
                      <w:sz w:val="18"/>
                      <w:szCs w:val="18"/>
                    </w:rPr>
                  </w:pPr>
                  <w:r w:rsidRPr="007F71A8">
                    <w:rPr>
                      <w:sz w:val="18"/>
                      <w:szCs w:val="18"/>
                    </w:rPr>
                    <w:t>8,658,619.03</w:t>
                  </w:r>
                </w:p>
              </w:tc>
              <w:tc>
                <w:tcPr>
                  <w:tcW w:w="1427" w:type="dxa"/>
                  <w:shd w:val="clear" w:color="auto" w:fill="F7CAAC" w:themeFill="accent2" w:themeFillTint="66"/>
                </w:tcPr>
                <w:p w14:paraId="115A500F" w14:textId="77777777" w:rsidR="00487EE4" w:rsidRPr="007F71A8" w:rsidRDefault="00487EE4" w:rsidP="00487EE4">
                  <w:pPr>
                    <w:spacing w:after="0" w:line="240" w:lineRule="auto"/>
                    <w:jc w:val="right"/>
                    <w:rPr>
                      <w:rFonts w:cstheme="minorHAnsi"/>
                      <w:sz w:val="18"/>
                      <w:szCs w:val="18"/>
                    </w:rPr>
                  </w:pPr>
                  <w:r w:rsidRPr="007F71A8">
                    <w:rPr>
                      <w:sz w:val="18"/>
                      <w:szCs w:val="18"/>
                    </w:rPr>
                    <w:t>57,724,126.85</w:t>
                  </w:r>
                </w:p>
              </w:tc>
            </w:tr>
          </w:tbl>
          <w:p w14:paraId="716F6CF1" w14:textId="091ED44D" w:rsidR="005152B1" w:rsidRPr="002D1B20" w:rsidRDefault="005152B1" w:rsidP="00487EE4">
            <w:pPr>
              <w:spacing w:line="360" w:lineRule="auto"/>
              <w:jc w:val="both"/>
              <w:rPr>
                <w:rFonts w:ascii="Trebuchet MS" w:hAnsi="Trebuchet MS"/>
                <w:i/>
                <w:sz w:val="24"/>
                <w:szCs w:val="24"/>
              </w:rPr>
            </w:pPr>
          </w:p>
          <w:p w14:paraId="724708C7" w14:textId="223016F1" w:rsidR="00905EA3" w:rsidRPr="00B63863" w:rsidRDefault="00905EA3" w:rsidP="00905EA3">
            <w:pPr>
              <w:spacing w:line="360" w:lineRule="auto"/>
              <w:contextualSpacing/>
              <w:jc w:val="both"/>
              <w:rPr>
                <w:rFonts w:ascii="Trebuchet MS" w:hAnsi="Trebuchet MS"/>
                <w:i/>
                <w:sz w:val="24"/>
                <w:szCs w:val="24"/>
              </w:rPr>
            </w:pPr>
            <w:r w:rsidRPr="00905EA3">
              <w:rPr>
                <w:rFonts w:ascii="Trebuchet MS" w:hAnsi="Trebuchet MS"/>
                <w:iCs/>
                <w:sz w:val="24"/>
                <w:szCs w:val="24"/>
              </w:rPr>
              <w:t>În conformitate cu prevederile art. 15, lit. b) din O.U.G. nr. 133/2021, în funcție de disponibilitatea fondurilor, AM PRSM poate supracontracta peste limita bugetului alocat apelului de proiecte</w:t>
            </w:r>
            <w:r w:rsidRPr="00905EA3">
              <w:rPr>
                <w:rFonts w:ascii="Trebuchet MS" w:hAnsi="Trebuchet MS"/>
                <w:i/>
                <w:sz w:val="24"/>
                <w:szCs w:val="24"/>
              </w:rPr>
              <w:t>.</w:t>
            </w:r>
          </w:p>
        </w:tc>
      </w:tr>
    </w:tbl>
    <w:p w14:paraId="7B6FD5F6" w14:textId="77777777" w:rsidR="001F2866" w:rsidRDefault="001F2866" w:rsidP="001F2866">
      <w:pPr>
        <w:pStyle w:val="ListParagraph"/>
        <w:spacing w:before="120" w:after="120"/>
        <w:ind w:left="1004"/>
        <w:rPr>
          <w:rFonts w:ascii="Trebuchet MS" w:hAnsi="Trebuchet MS"/>
          <w:b/>
          <w:bCs/>
          <w:i/>
          <w:sz w:val="24"/>
          <w:szCs w:val="24"/>
        </w:rPr>
      </w:pPr>
    </w:p>
    <w:p w14:paraId="3814FA14" w14:textId="7231CC19" w:rsidR="00DE595B" w:rsidRPr="00B63863" w:rsidRDefault="001F2866" w:rsidP="001F2866">
      <w:pPr>
        <w:pStyle w:val="Heading2"/>
      </w:pPr>
      <w:bookmarkStart w:id="19" w:name="_Toc161338995"/>
      <w:r>
        <w:t xml:space="preserve">3.4 </w:t>
      </w:r>
      <w:r w:rsidR="00DE595B" w:rsidRPr="00B63863">
        <w:t>Rata de cofinanțare</w:t>
      </w:r>
      <w:bookmarkEnd w:id="19"/>
      <w:r w:rsidR="00DE595B" w:rsidRPr="00B63863">
        <w:t xml:space="preserve"> </w:t>
      </w:r>
      <w:r w:rsidR="00DE595B" w:rsidRPr="00B63863">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29732E1D" w14:textId="77777777" w:rsidR="00570134" w:rsidRDefault="00570134" w:rsidP="00EF7987">
            <w:pPr>
              <w:spacing w:line="360" w:lineRule="auto"/>
              <w:jc w:val="both"/>
              <w:rPr>
                <w:rFonts w:ascii="Trebuchet MS" w:hAnsi="Trebuchet MS"/>
                <w:iCs/>
              </w:rPr>
            </w:pPr>
          </w:p>
          <w:p w14:paraId="260A1E84" w14:textId="48FCE893" w:rsidR="00445529" w:rsidRDefault="00747F90" w:rsidP="00EF7987">
            <w:pPr>
              <w:spacing w:line="360" w:lineRule="auto"/>
              <w:jc w:val="both"/>
              <w:rPr>
                <w:rFonts w:ascii="Trebuchet MS" w:hAnsi="Trebuchet MS"/>
                <w:iCs/>
              </w:rPr>
            </w:pPr>
            <w:r w:rsidRPr="00747F90">
              <w:rPr>
                <w:rFonts w:ascii="Trebuchet MS" w:hAnsi="Trebuchet MS"/>
                <w:iCs/>
              </w:rPr>
              <w:t xml:space="preserve">În cadrul apelului de proiecte </w:t>
            </w:r>
            <w:r w:rsidR="00A340C3" w:rsidRPr="00A340C3">
              <w:rPr>
                <w:rFonts w:ascii="Trebuchet MS" w:hAnsi="Trebuchet MS"/>
                <w:iCs/>
              </w:rPr>
              <w:t>PRSM/265/PRSM_P2/OP2/RSO2.1/PRSM_A37</w:t>
            </w:r>
            <w:r w:rsidRPr="00747F90">
              <w:rPr>
                <w:rFonts w:ascii="Trebuchet MS" w:hAnsi="Trebuchet MS"/>
                <w:iCs/>
              </w:rPr>
              <w:t>, pentru întocmirea bugetului cererii de finanțare, se vor lua în calcul următoarele rate de cofinanțare:</w:t>
            </w:r>
          </w:p>
          <w:p w14:paraId="7BEC107F" w14:textId="77777777" w:rsidR="00862F07" w:rsidRDefault="00862F07" w:rsidP="0052537B">
            <w:pPr>
              <w:spacing w:line="360" w:lineRule="auto"/>
              <w:jc w:val="both"/>
              <w:rPr>
                <w:rFonts w:ascii="Trebuchet MS" w:hAnsi="Trebuchet MS"/>
                <w:b/>
                <w:bCs/>
                <w:highlight w:val="yellow"/>
                <w:u w:val="single"/>
              </w:rPr>
            </w:pPr>
          </w:p>
          <w:p w14:paraId="2138E36C" w14:textId="6FC88D92" w:rsidR="0052537B" w:rsidRPr="0017201B" w:rsidRDefault="0052537B" w:rsidP="0052537B">
            <w:pPr>
              <w:spacing w:line="360" w:lineRule="auto"/>
              <w:jc w:val="both"/>
              <w:rPr>
                <w:rFonts w:ascii="Trebuchet MS" w:hAnsi="Trebuchet MS"/>
                <w:b/>
                <w:bCs/>
              </w:rPr>
            </w:pPr>
            <w:r w:rsidRPr="0017201B">
              <w:rPr>
                <w:rFonts w:ascii="Trebuchet MS" w:hAnsi="Trebuchet MS"/>
                <w:b/>
                <w:bCs/>
                <w:u w:val="single"/>
              </w:rPr>
              <w:t>Cuantumul cofinanțării acordate</w:t>
            </w:r>
            <w:r w:rsidRPr="0017201B">
              <w:rPr>
                <w:rFonts w:ascii="Trebuchet MS" w:hAnsi="Trebuchet MS"/>
                <w:b/>
                <w:bCs/>
              </w:rPr>
              <w:t xml:space="preserve"> </w:t>
            </w:r>
          </w:p>
          <w:p w14:paraId="1E797416" w14:textId="77777777" w:rsidR="0052537B" w:rsidRPr="0017201B" w:rsidRDefault="0052537B" w:rsidP="0052537B">
            <w:pPr>
              <w:pStyle w:val="ListParagraph"/>
              <w:numPr>
                <w:ilvl w:val="0"/>
                <w:numId w:val="41"/>
              </w:numPr>
              <w:spacing w:line="360" w:lineRule="auto"/>
              <w:ind w:left="450" w:firstLine="0"/>
              <w:jc w:val="both"/>
              <w:rPr>
                <w:rFonts w:ascii="Trebuchet MS" w:hAnsi="Trebuchet MS"/>
              </w:rPr>
            </w:pPr>
            <w:r w:rsidRPr="0017201B">
              <w:rPr>
                <w:rFonts w:ascii="Trebuchet MS" w:hAnsi="Trebuchet MS"/>
              </w:rPr>
              <w:t>FEDR: 85%</w:t>
            </w:r>
          </w:p>
          <w:p w14:paraId="34673F44" w14:textId="77777777" w:rsidR="0052537B" w:rsidRPr="0017201B" w:rsidRDefault="0052537B" w:rsidP="0052537B">
            <w:pPr>
              <w:pStyle w:val="ListParagraph"/>
              <w:numPr>
                <w:ilvl w:val="0"/>
                <w:numId w:val="41"/>
              </w:numPr>
              <w:spacing w:line="360" w:lineRule="auto"/>
              <w:ind w:left="450" w:firstLine="0"/>
              <w:jc w:val="both"/>
              <w:rPr>
                <w:rFonts w:ascii="Trebuchet MS" w:hAnsi="Trebuchet MS"/>
              </w:rPr>
            </w:pPr>
            <w:r w:rsidRPr="0017201B">
              <w:rPr>
                <w:rFonts w:ascii="Trebuchet MS" w:hAnsi="Trebuchet MS"/>
              </w:rPr>
              <w:t>Buget de Stat: 13%</w:t>
            </w:r>
          </w:p>
          <w:p w14:paraId="77F2F448" w14:textId="77777777" w:rsidR="0052537B" w:rsidRPr="0017201B" w:rsidRDefault="0052537B" w:rsidP="0052537B">
            <w:pPr>
              <w:pStyle w:val="ListParagraph"/>
              <w:numPr>
                <w:ilvl w:val="0"/>
                <w:numId w:val="41"/>
              </w:numPr>
              <w:spacing w:line="360" w:lineRule="auto"/>
              <w:ind w:left="450" w:firstLine="0"/>
              <w:jc w:val="both"/>
              <w:rPr>
                <w:rFonts w:ascii="Trebuchet MS" w:hAnsi="Trebuchet MS"/>
              </w:rPr>
            </w:pPr>
            <w:r w:rsidRPr="0017201B">
              <w:rPr>
                <w:rFonts w:ascii="Trebuchet MS" w:hAnsi="Trebuchet MS"/>
              </w:rPr>
              <w:t>Beneficiar: 2%</w:t>
            </w:r>
          </w:p>
          <w:p w14:paraId="3D00C9EF" w14:textId="77777777" w:rsidR="002368E7" w:rsidRDefault="002368E7" w:rsidP="00747F90">
            <w:pPr>
              <w:spacing w:line="360" w:lineRule="auto"/>
              <w:jc w:val="both"/>
              <w:rPr>
                <w:rFonts w:ascii="Trebuchet MS" w:hAnsi="Trebuchet MS"/>
                <w:iCs/>
              </w:rPr>
            </w:pPr>
          </w:p>
          <w:p w14:paraId="49EFA76E" w14:textId="4EDF3DE0" w:rsidR="00747F90" w:rsidRPr="006672C7" w:rsidRDefault="00747F90" w:rsidP="00747F90">
            <w:pPr>
              <w:spacing w:line="360" w:lineRule="auto"/>
              <w:jc w:val="both"/>
              <w:rPr>
                <w:rFonts w:ascii="Trebuchet MS" w:hAnsi="Trebuchet MS"/>
                <w:iCs/>
              </w:rPr>
            </w:pPr>
            <w:r w:rsidRPr="006672C7">
              <w:rPr>
                <w:rFonts w:ascii="Trebuchet MS" w:hAnsi="Trebuchet MS"/>
                <w:iCs/>
              </w:rPr>
              <w:t>Ratele de cofinanțare de mai sus se aplică și apartamentelor cu destinaţie locuinţă</w:t>
            </w:r>
            <w:r w:rsidR="009A618D" w:rsidRPr="006672C7">
              <w:rPr>
                <w:rFonts w:ascii="Trebuchet MS" w:hAnsi="Trebuchet MS"/>
                <w:iCs/>
              </w:rPr>
              <w:t xml:space="preserve"> </w:t>
            </w:r>
            <w:r w:rsidRPr="006672C7">
              <w:rPr>
                <w:rFonts w:ascii="Trebuchet MS" w:hAnsi="Trebuchet MS"/>
                <w:iCs/>
              </w:rPr>
              <w:t>declarate la ONRC ca sedii sociale de firmă, care nu desfăşoară activitate economică,</w:t>
            </w:r>
            <w:r w:rsidR="009A618D" w:rsidRPr="006672C7">
              <w:rPr>
                <w:rFonts w:ascii="Trebuchet MS" w:hAnsi="Trebuchet MS"/>
                <w:iCs/>
              </w:rPr>
              <w:t xml:space="preserve"> </w:t>
            </w:r>
            <w:r w:rsidRPr="006672C7">
              <w:rPr>
                <w:rFonts w:ascii="Trebuchet MS" w:hAnsi="Trebuchet MS"/>
                <w:iCs/>
              </w:rPr>
              <w:t>aflate în proprietatea persoanelor fizice.</w:t>
            </w:r>
          </w:p>
          <w:p w14:paraId="4C791F45" w14:textId="77777777" w:rsidR="00447955" w:rsidRPr="006672C7" w:rsidRDefault="00447955" w:rsidP="00747F90">
            <w:pPr>
              <w:spacing w:line="360" w:lineRule="auto"/>
              <w:jc w:val="both"/>
              <w:rPr>
                <w:rFonts w:ascii="Trebuchet MS" w:hAnsi="Trebuchet MS"/>
                <w:iCs/>
              </w:rPr>
            </w:pPr>
          </w:p>
          <w:p w14:paraId="74738D9D" w14:textId="0934DFC4" w:rsidR="00747F90" w:rsidRPr="006672C7" w:rsidRDefault="00747F90" w:rsidP="00747F90">
            <w:pPr>
              <w:spacing w:line="360" w:lineRule="auto"/>
              <w:jc w:val="both"/>
              <w:rPr>
                <w:rFonts w:ascii="Trebuchet MS" w:hAnsi="Trebuchet MS"/>
                <w:iCs/>
              </w:rPr>
            </w:pPr>
            <w:r w:rsidRPr="006672C7">
              <w:rPr>
                <w:rFonts w:ascii="Trebuchet MS" w:hAnsi="Trebuchet MS"/>
                <w:iCs/>
              </w:rPr>
              <w:t xml:space="preserve">Prin excepție de la regula de mai sus, contribuţia </w:t>
            </w:r>
            <w:r w:rsidR="003E6B34" w:rsidRPr="006672C7">
              <w:rPr>
                <w:rFonts w:ascii="Trebuchet MS" w:hAnsi="Trebuchet MS"/>
                <w:iCs/>
              </w:rPr>
              <w:t>solicitantului</w:t>
            </w:r>
            <w:r w:rsidRPr="006672C7">
              <w:rPr>
                <w:rFonts w:ascii="Trebuchet MS" w:hAnsi="Trebuchet MS"/>
                <w:iCs/>
              </w:rPr>
              <w:t xml:space="preserve"> (cheltuieli eligibile şi neeligibile) este de 100% din valoarea cheltuielilor aferente C+M+E  corespunzătoare:</w:t>
            </w:r>
          </w:p>
          <w:p w14:paraId="50B3FE76" w14:textId="638D63A8" w:rsidR="00747F90" w:rsidRPr="006672C7" w:rsidRDefault="00747F90">
            <w:pPr>
              <w:pStyle w:val="ListParagraph"/>
              <w:numPr>
                <w:ilvl w:val="0"/>
                <w:numId w:val="19"/>
              </w:numPr>
              <w:spacing w:line="360" w:lineRule="auto"/>
              <w:jc w:val="both"/>
              <w:rPr>
                <w:rFonts w:ascii="Trebuchet MS" w:hAnsi="Trebuchet MS"/>
                <w:b/>
                <w:bCs/>
                <w:iCs/>
              </w:rPr>
            </w:pPr>
            <w:r w:rsidRPr="006672C7">
              <w:rPr>
                <w:rFonts w:ascii="Trebuchet MS" w:hAnsi="Trebuchet MS"/>
                <w:iCs/>
              </w:rPr>
              <w:t xml:space="preserve">apartamentelor cu destinaţie locuinţă (inclusiv apartamentelor declarate la ONRC ca sedii sociale de firmă, care nu desfăşoară activitate economică, cu destinaţie locuinţă), </w:t>
            </w:r>
            <w:r w:rsidRPr="006672C7">
              <w:rPr>
                <w:rFonts w:ascii="Trebuchet MS" w:hAnsi="Trebuchet MS"/>
                <w:b/>
                <w:bCs/>
                <w:iCs/>
              </w:rPr>
              <w:t>aflate în proprietatea persoanelor juridice</w:t>
            </w:r>
            <w:r w:rsidRPr="006672C7">
              <w:rPr>
                <w:rFonts w:ascii="Trebuchet MS" w:hAnsi="Trebuchet MS"/>
                <w:iCs/>
              </w:rPr>
              <w:t xml:space="preserve">, </w:t>
            </w:r>
            <w:r w:rsidRPr="006672C7">
              <w:rPr>
                <w:rFonts w:ascii="Trebuchet MS" w:hAnsi="Trebuchet MS"/>
                <w:b/>
                <w:bCs/>
                <w:iCs/>
              </w:rPr>
              <w:t xml:space="preserve">a </w:t>
            </w:r>
            <w:r w:rsidR="00570134" w:rsidRPr="006672C7">
              <w:rPr>
                <w:rFonts w:ascii="Trebuchet MS" w:hAnsi="Trebuchet MS"/>
                <w:b/>
                <w:bCs/>
                <w:iCs/>
              </w:rPr>
              <w:t>s</w:t>
            </w:r>
            <w:r w:rsidRPr="006672C7">
              <w:rPr>
                <w:rFonts w:ascii="Trebuchet MS" w:hAnsi="Trebuchet MS"/>
                <w:b/>
                <w:bCs/>
                <w:iCs/>
              </w:rPr>
              <w:t>olicitantului sau a autorităţilor şi instituţiilor publice;</w:t>
            </w:r>
          </w:p>
          <w:p w14:paraId="2E60C28A" w14:textId="77777777" w:rsidR="00DE595B" w:rsidRPr="006672C7" w:rsidRDefault="00747F90">
            <w:pPr>
              <w:numPr>
                <w:ilvl w:val="0"/>
                <w:numId w:val="4"/>
              </w:numPr>
              <w:spacing w:line="360" w:lineRule="auto"/>
              <w:jc w:val="both"/>
              <w:rPr>
                <w:rFonts w:ascii="Trebuchet MS" w:hAnsi="Trebuchet MS"/>
                <w:iCs/>
              </w:rPr>
            </w:pPr>
            <w:r w:rsidRPr="006672C7">
              <w:rPr>
                <w:rFonts w:ascii="Trebuchet MS" w:hAnsi="Trebuchet MS"/>
                <w:iCs/>
              </w:rPr>
              <w:t>apartamentelor cu destinaţie de spaţii comerciale sau spaţii cu altă destinaţie decât cea de locuinţă, aflate în proprietatea persoanelor fizice, a persoanelor juridice, a solicitantului sau a autorităţilor şi instituţiilor publice.</w:t>
            </w:r>
          </w:p>
          <w:p w14:paraId="17CAAF14" w14:textId="3A1680B1" w:rsidR="004E5DBA" w:rsidRPr="004E5DBA" w:rsidRDefault="004E5DBA" w:rsidP="004E5DBA">
            <w:pPr>
              <w:pStyle w:val="bulletX"/>
              <w:numPr>
                <w:ilvl w:val="0"/>
                <w:numId w:val="0"/>
              </w:numPr>
              <w:autoSpaceDE/>
              <w:autoSpaceDN/>
              <w:adjustRightInd/>
              <w:spacing w:line="360" w:lineRule="auto"/>
              <w:jc w:val="both"/>
              <w:rPr>
                <w:rFonts w:ascii="Trebuchet MS" w:hAnsi="Trebuchet MS"/>
                <w:b/>
                <w:bCs/>
                <w:szCs w:val="20"/>
              </w:rPr>
            </w:pPr>
            <w:r w:rsidRPr="006672C7">
              <w:rPr>
                <w:rFonts w:ascii="Trebuchet MS" w:hAnsi="Trebuchet MS"/>
                <w:b/>
                <w:bCs/>
                <w:sz w:val="22"/>
              </w:rPr>
              <w:t>Solicitantul</w:t>
            </w:r>
            <w:r w:rsidRPr="006672C7">
              <w:rPr>
                <w:rFonts w:ascii="Trebuchet MS" w:hAnsi="Trebuchet MS"/>
                <w:b/>
                <w:bCs/>
                <w:szCs w:val="20"/>
              </w:rPr>
              <w:t xml:space="preserve"> se va asigura că investiția nu va fi utilizată în scop economic, cu respectarea prevederilor art. 65 din Regulamentul UE nr.1060/ 2021.</w:t>
            </w:r>
          </w:p>
        </w:tc>
      </w:tr>
    </w:tbl>
    <w:p w14:paraId="299C7499" w14:textId="77777777" w:rsidR="001F2866" w:rsidRDefault="001F2866" w:rsidP="001F2866">
      <w:pPr>
        <w:pStyle w:val="ListParagraph"/>
        <w:spacing w:before="120" w:after="120"/>
        <w:ind w:left="1004"/>
        <w:rPr>
          <w:rFonts w:ascii="Trebuchet MS" w:hAnsi="Trebuchet MS"/>
          <w:i/>
          <w:sz w:val="24"/>
          <w:szCs w:val="24"/>
        </w:rPr>
      </w:pPr>
    </w:p>
    <w:p w14:paraId="64595ABF" w14:textId="60EAC535" w:rsidR="00C940A4" w:rsidRPr="00B63863" w:rsidRDefault="001F2866" w:rsidP="001F2866">
      <w:pPr>
        <w:pStyle w:val="Heading2"/>
      </w:pPr>
      <w:bookmarkStart w:id="20" w:name="_Toc161338996"/>
      <w:r>
        <w:lastRenderedPageBreak/>
        <w:t xml:space="preserve">3.5 </w:t>
      </w:r>
      <w:r w:rsidR="00A34AAA" w:rsidRPr="00B63863">
        <w:t>Zona</w:t>
      </w:r>
      <w:r w:rsidR="009B5CB9" w:rsidRPr="00B63863">
        <w:t>/zonele</w:t>
      </w:r>
      <w:r w:rsidR="00A34AAA" w:rsidRPr="00B63863">
        <w:t xml:space="preserve"> geografică</w:t>
      </w:r>
      <w:r w:rsidR="009B5CB9" w:rsidRPr="00B63863">
        <w:t>(e)</w:t>
      </w:r>
      <w:r w:rsidR="00A34AAA" w:rsidRPr="00B63863">
        <w:t xml:space="preserve"> vizată</w:t>
      </w:r>
      <w:r w:rsidR="009B5CB9" w:rsidRPr="00B63863">
        <w:t>(e)</w:t>
      </w:r>
      <w:r w:rsidR="00A34AAA" w:rsidRPr="00B63863">
        <w:t xml:space="preserve"> de </w:t>
      </w:r>
      <w:r w:rsidR="009B5CB9" w:rsidRPr="00B63863">
        <w:t>apelul de proiecte</w:t>
      </w:r>
      <w:bookmarkEnd w:id="20"/>
      <w:r w:rsidR="009B5CB9" w:rsidRPr="00B63863">
        <w:t xml:space="preserve"> </w:t>
      </w:r>
      <w:r w:rsidR="00C940A4" w:rsidRPr="00B63863">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44FE1B33" w14:textId="77777777" w:rsidR="00C940A4" w:rsidRPr="002E774C" w:rsidRDefault="00E574AA" w:rsidP="008A5014">
            <w:pPr>
              <w:spacing w:before="120" w:after="120" w:line="360" w:lineRule="auto"/>
              <w:jc w:val="both"/>
              <w:rPr>
                <w:rFonts w:ascii="Trebuchet MS" w:eastAsia="SimSun" w:hAnsi="Trebuchet MS" w:cs="Calibri"/>
                <w:bCs/>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 xml:space="preserve">i se aplică investițiilor realizate în cele șapte județe din regiunea de dezvoltare Sud Muntenia, respectiv Argeș, </w:t>
            </w:r>
            <w:r w:rsidRPr="002E774C">
              <w:rPr>
                <w:rFonts w:ascii="Trebuchet MS" w:eastAsia="SimSun" w:hAnsi="Trebuchet MS" w:cs="Calibri"/>
                <w:bCs/>
              </w:rPr>
              <w:t>Călărași, Dâmbovița, Giurgiu, Ialomița, Prahova și Teleorman.</w:t>
            </w:r>
          </w:p>
          <w:p w14:paraId="265CC989" w14:textId="1B42F2C3" w:rsidR="002E774C" w:rsidRPr="002E774C" w:rsidRDefault="002E774C" w:rsidP="008A5014">
            <w:pPr>
              <w:spacing w:before="120" w:after="120" w:line="360" w:lineRule="auto"/>
              <w:jc w:val="both"/>
              <w:rPr>
                <w:rFonts w:ascii="Trebuchet MS" w:hAnsi="Trebuchet MS"/>
                <w:sz w:val="24"/>
                <w:szCs w:val="24"/>
              </w:rPr>
            </w:pPr>
            <w:r w:rsidRPr="002E774C">
              <w:rPr>
                <w:rFonts w:ascii="Trebuchet MS" w:eastAsia="SimSun" w:hAnsi="Trebuchet MS" w:cs="Calibri"/>
                <w:bCs/>
              </w:rPr>
              <w:t xml:space="preserve">Investițiile pot fi realizate </w:t>
            </w:r>
            <w:r w:rsidR="00AF33E3">
              <w:rPr>
                <w:rFonts w:ascii="Trebuchet MS" w:eastAsia="SimSun" w:hAnsi="Trebuchet MS" w:cs="Calibri"/>
                <w:bCs/>
              </w:rPr>
              <w:t>doar</w:t>
            </w:r>
            <w:r w:rsidRPr="002E774C">
              <w:rPr>
                <w:rFonts w:ascii="Trebuchet MS" w:eastAsia="SimSun" w:hAnsi="Trebuchet MS" w:cs="Calibri"/>
                <w:bCs/>
              </w:rPr>
              <w:t xml:space="preserve"> mediul urban.</w:t>
            </w:r>
          </w:p>
        </w:tc>
      </w:tr>
    </w:tbl>
    <w:p w14:paraId="2C9EBDF9" w14:textId="77777777" w:rsidR="001F2866" w:rsidRDefault="001F2866" w:rsidP="001F2866">
      <w:pPr>
        <w:pStyle w:val="ListParagraph"/>
        <w:spacing w:before="120" w:after="120"/>
        <w:ind w:left="1004"/>
        <w:rPr>
          <w:rFonts w:ascii="Trebuchet MS" w:hAnsi="Trebuchet MS"/>
          <w:i/>
          <w:sz w:val="24"/>
          <w:szCs w:val="24"/>
        </w:rPr>
      </w:pPr>
    </w:p>
    <w:p w14:paraId="2E722EF4" w14:textId="708154CA" w:rsidR="00212532" w:rsidRPr="00B63863" w:rsidRDefault="001F2866" w:rsidP="001F2866">
      <w:pPr>
        <w:pStyle w:val="Heading2"/>
      </w:pPr>
      <w:bookmarkStart w:id="21" w:name="_Toc161338997"/>
      <w:r>
        <w:t xml:space="preserve">3.6 </w:t>
      </w:r>
      <w:r w:rsidR="006464F5" w:rsidRPr="00B63863">
        <w:t>A</w:t>
      </w:r>
      <w:r w:rsidR="00212532" w:rsidRPr="00B63863">
        <w:t>cțiuni sprijinite în cadrul apelului</w:t>
      </w:r>
      <w:bookmarkEnd w:id="21"/>
      <w:r w:rsidR="00212532" w:rsidRPr="00B63863">
        <w:t xml:space="preserve"> </w:t>
      </w:r>
      <w:r w:rsidR="00212532" w:rsidRPr="00B63863">
        <w:tab/>
      </w:r>
    </w:p>
    <w:tbl>
      <w:tblPr>
        <w:tblStyle w:val="TableGrid"/>
        <w:tblW w:w="0" w:type="auto"/>
        <w:tblLook w:val="04A0" w:firstRow="1" w:lastRow="0" w:firstColumn="1" w:lastColumn="0" w:noHBand="0" w:noVBand="1"/>
      </w:tblPr>
      <w:tblGrid>
        <w:gridCol w:w="9396"/>
      </w:tblGrid>
      <w:tr w:rsidR="00B63863" w:rsidRPr="00AF33E3" w14:paraId="646E42C1" w14:textId="77777777" w:rsidTr="00B558B3">
        <w:tc>
          <w:tcPr>
            <w:tcW w:w="9396" w:type="dxa"/>
          </w:tcPr>
          <w:p w14:paraId="084A12FD" w14:textId="533533B4" w:rsidR="00667924" w:rsidRPr="00A22963" w:rsidRDefault="00747F90" w:rsidP="00667924">
            <w:pPr>
              <w:tabs>
                <w:tab w:val="left" w:pos="180"/>
                <w:tab w:val="left" w:pos="447"/>
              </w:tabs>
              <w:spacing w:before="240" w:after="120" w:line="360" w:lineRule="auto"/>
              <w:jc w:val="both"/>
              <w:rPr>
                <w:rFonts w:ascii="Trebuchet MS" w:eastAsia="Calibri" w:hAnsi="Trebuchet MS"/>
                <w:b/>
                <w:bCs/>
                <w:noProof/>
              </w:rPr>
            </w:pPr>
            <w:r w:rsidRPr="00AF33E3">
              <w:rPr>
                <w:rFonts w:ascii="Trebuchet MS" w:eastAsia="Calibri" w:hAnsi="Trebuchet MS"/>
                <w:noProof/>
              </w:rPr>
              <w:t xml:space="preserve">În cadrul acestui apel de proiecte sunt </w:t>
            </w:r>
            <w:r w:rsidR="00012086">
              <w:rPr>
                <w:rFonts w:ascii="Trebuchet MS" w:eastAsia="Calibri" w:hAnsi="Trebuchet MS"/>
                <w:noProof/>
              </w:rPr>
              <w:t>finanțate</w:t>
            </w:r>
            <w:r w:rsidRPr="00AF33E3">
              <w:rPr>
                <w:rFonts w:ascii="Trebuchet MS" w:eastAsia="Calibri" w:hAnsi="Trebuchet MS"/>
                <w:noProof/>
              </w:rPr>
              <w:t xml:space="preserve"> </w:t>
            </w:r>
            <w:r w:rsidRPr="00F50E36">
              <w:rPr>
                <w:rFonts w:ascii="Trebuchet MS" w:eastAsia="Calibri" w:hAnsi="Trebuchet MS"/>
                <w:b/>
                <w:bCs/>
                <w:noProof/>
                <w:u w:val="single"/>
              </w:rPr>
              <w:t xml:space="preserve">investițiile </w:t>
            </w:r>
            <w:bookmarkStart w:id="22" w:name="_Hlk159408706"/>
            <w:r w:rsidRPr="00F50E36">
              <w:rPr>
                <w:rFonts w:ascii="Trebuchet MS" w:eastAsia="Calibri" w:hAnsi="Trebuchet MS"/>
                <w:b/>
                <w:bCs/>
                <w:noProof/>
                <w:u w:val="single"/>
              </w:rPr>
              <w:t>în clădirile rezidențiale</w:t>
            </w:r>
            <w:r w:rsidR="00CB3487">
              <w:rPr>
                <w:rFonts w:ascii="Trebuchet MS" w:eastAsia="Calibri" w:hAnsi="Trebuchet MS"/>
                <w:b/>
                <w:bCs/>
                <w:noProof/>
                <w:u w:val="single"/>
              </w:rPr>
              <w:t xml:space="preserve"> </w:t>
            </w:r>
            <w:r w:rsidRPr="00F50E36">
              <w:rPr>
                <w:rFonts w:ascii="Trebuchet MS" w:eastAsia="Calibri" w:hAnsi="Trebuchet MS"/>
                <w:b/>
                <w:bCs/>
                <w:noProof/>
                <w:u w:val="single"/>
              </w:rPr>
              <w:t>în vederea asigurării/ îmbunătățirii eficienței energetice, inclusiv activități conexe (consolidarea în funcție de riscurile identificate, sistemele de prevenire a incendiilor</w:t>
            </w:r>
            <w:r w:rsidR="00667924" w:rsidRPr="00F50E36">
              <w:rPr>
                <w:rFonts w:ascii="Trebuchet MS" w:eastAsia="Calibri" w:hAnsi="Trebuchet MS"/>
                <w:b/>
                <w:bCs/>
                <w:noProof/>
                <w:u w:val="single"/>
              </w:rPr>
              <w:t xml:space="preserve"> etc</w:t>
            </w:r>
            <w:r w:rsidRPr="00F50E36">
              <w:rPr>
                <w:rFonts w:ascii="Trebuchet MS" w:eastAsia="Calibri" w:hAnsi="Trebuchet MS"/>
                <w:b/>
                <w:bCs/>
                <w:noProof/>
                <w:u w:val="single"/>
              </w:rPr>
              <w:t xml:space="preserve">, </w:t>
            </w:r>
            <w:r w:rsidR="00667924" w:rsidRPr="00F50E36">
              <w:rPr>
                <w:rFonts w:ascii="Trebuchet MS" w:eastAsia="Calibri" w:hAnsi="Trebuchet MS"/>
                <w:b/>
                <w:bCs/>
                <w:noProof/>
                <w:u w:val="single"/>
              </w:rPr>
              <w:t xml:space="preserve">precum și </w:t>
            </w:r>
            <w:r w:rsidRPr="00F50E36">
              <w:rPr>
                <w:rFonts w:ascii="Trebuchet MS" w:eastAsia="Calibri" w:hAnsi="Trebuchet MS"/>
                <w:b/>
                <w:bCs/>
                <w:noProof/>
                <w:u w:val="single"/>
              </w:rPr>
              <w:t xml:space="preserve">întărirea capacității administrative a beneficiarilor în domeniul eficienței </w:t>
            </w:r>
            <w:r w:rsidRPr="00A22963">
              <w:rPr>
                <w:rFonts w:ascii="Trebuchet MS" w:eastAsia="Calibri" w:hAnsi="Trebuchet MS"/>
                <w:b/>
                <w:bCs/>
                <w:noProof/>
                <w:u w:val="single"/>
              </w:rPr>
              <w:t>energetice) și măsuri pentru utilizarea surselor alternative de energie</w:t>
            </w:r>
            <w:bookmarkEnd w:id="22"/>
            <w:r w:rsidR="00667924" w:rsidRPr="00A22963">
              <w:rPr>
                <w:rFonts w:ascii="Trebuchet MS" w:eastAsia="Calibri" w:hAnsi="Trebuchet MS"/>
                <w:b/>
                <w:bCs/>
                <w:noProof/>
              </w:rPr>
              <w:t>.</w:t>
            </w:r>
          </w:p>
          <w:p w14:paraId="6D800C8C" w14:textId="6BA8DB43" w:rsidR="00212532" w:rsidRPr="00306CF6" w:rsidRDefault="00306CF6" w:rsidP="00306CF6">
            <w:pPr>
              <w:spacing w:line="360" w:lineRule="auto"/>
              <w:rPr>
                <w:rFonts w:ascii="Trebuchet MS" w:eastAsia="SimSun" w:hAnsi="Trebuchet MS" w:cs="Calibri"/>
                <w:bCs/>
                <w:lang w:val="en-US" w:eastAsia="ro-RO"/>
              </w:rPr>
            </w:pPr>
            <w:r w:rsidRPr="00A22963">
              <w:rPr>
                <w:rFonts w:ascii="Trebuchet MS" w:eastAsia="SimSun" w:hAnsi="Trebuchet MS" w:cs="Calibri"/>
                <w:bCs/>
                <w:lang w:val="en-US" w:eastAsia="ro-RO"/>
              </w:rPr>
              <w:t>În cadrul prezentului apel de proiecte, activitățile eligibile sunt detaliate în cadrul secțiunii 5.2.2 din prezentul ghid.</w:t>
            </w:r>
          </w:p>
        </w:tc>
      </w:tr>
    </w:tbl>
    <w:p w14:paraId="07151A23" w14:textId="77777777" w:rsidR="001F2866" w:rsidRDefault="001F2866" w:rsidP="001F2866">
      <w:pPr>
        <w:pStyle w:val="ListParagraph"/>
        <w:spacing w:before="120" w:after="120"/>
        <w:ind w:left="1004"/>
        <w:rPr>
          <w:rFonts w:ascii="Trebuchet MS" w:hAnsi="Trebuchet MS"/>
          <w:i/>
          <w:sz w:val="24"/>
          <w:szCs w:val="24"/>
        </w:rPr>
      </w:pPr>
    </w:p>
    <w:p w14:paraId="15E3EBDC" w14:textId="5383EC82" w:rsidR="00C87FBF" w:rsidRPr="00B63863" w:rsidRDefault="001F2866" w:rsidP="001F2866">
      <w:pPr>
        <w:pStyle w:val="Heading2"/>
      </w:pPr>
      <w:bookmarkStart w:id="23" w:name="_Toc161338998"/>
      <w:r>
        <w:t xml:space="preserve">3.7. </w:t>
      </w:r>
      <w:r w:rsidR="00C87FBF" w:rsidRPr="00B63863">
        <w:t>Grup țintă vizat de apelul de proiecte</w:t>
      </w:r>
      <w:bookmarkEnd w:id="23"/>
      <w:r w:rsidR="00C87FBF" w:rsidRPr="00B63863">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FEB6049" w14:textId="77777777" w:rsidR="00154CB3" w:rsidRPr="00154CB3" w:rsidRDefault="00154CB3" w:rsidP="00154CB3">
            <w:pPr>
              <w:spacing w:before="120" w:after="120"/>
              <w:rPr>
                <w:rFonts w:ascii="Trebuchet MS" w:hAnsi="Trebuchet MS"/>
                <w:iCs/>
                <w:lang w:val="en-GB"/>
              </w:rPr>
            </w:pPr>
            <w:r w:rsidRPr="00154CB3">
              <w:rPr>
                <w:rFonts w:ascii="Trebuchet MS" w:hAnsi="Trebuchet MS"/>
                <w:iCs/>
              </w:rPr>
              <w:t>Principalele grupuri țintă</w:t>
            </w:r>
            <w:r w:rsidRPr="00154CB3">
              <w:rPr>
                <w:rFonts w:ascii="Trebuchet MS" w:hAnsi="Trebuchet MS"/>
                <w:iCs/>
                <w:lang w:val="en-GB"/>
              </w:rPr>
              <w:t>:</w:t>
            </w:r>
          </w:p>
          <w:p w14:paraId="03D9CE1A" w14:textId="167E84BA" w:rsidR="00154CB3" w:rsidRPr="00154CB3" w:rsidRDefault="00154CB3">
            <w:pPr>
              <w:numPr>
                <w:ilvl w:val="0"/>
                <w:numId w:val="5"/>
              </w:numPr>
              <w:spacing w:before="120" w:after="120" w:line="360" w:lineRule="auto"/>
              <w:contextualSpacing/>
              <w:rPr>
                <w:rFonts w:ascii="Trebuchet MS" w:hAnsi="Trebuchet MS"/>
                <w:iCs/>
              </w:rPr>
            </w:pPr>
            <w:r w:rsidRPr="00154CB3">
              <w:rPr>
                <w:rFonts w:ascii="Trebuchet MS" w:hAnsi="Trebuchet MS"/>
                <w:iCs/>
              </w:rPr>
              <w:t>Autorități publice</w:t>
            </w:r>
            <w:r w:rsidR="00AF33E3">
              <w:rPr>
                <w:rFonts w:ascii="Trebuchet MS" w:hAnsi="Trebuchet MS"/>
                <w:iCs/>
              </w:rPr>
              <w:t xml:space="preserve"> locale </w:t>
            </w:r>
            <w:r w:rsidR="00AF33E3" w:rsidRPr="00AF33E3">
              <w:rPr>
                <w:rFonts w:ascii="Trebuchet MS" w:hAnsi="Trebuchet MS"/>
                <w:iCs/>
              </w:rPr>
              <w:t>din mediul urban (municipiu/ oraș)</w:t>
            </w:r>
            <w:r w:rsidR="00130578">
              <w:rPr>
                <w:rFonts w:ascii="Trebuchet MS" w:hAnsi="Trebuchet MS"/>
                <w:iCs/>
              </w:rPr>
              <w:t>.</w:t>
            </w:r>
          </w:p>
          <w:p w14:paraId="222F1D95" w14:textId="2344B214" w:rsidR="005C0275" w:rsidRPr="005C0275" w:rsidRDefault="005C0275">
            <w:pPr>
              <w:numPr>
                <w:ilvl w:val="0"/>
                <w:numId w:val="5"/>
              </w:numPr>
              <w:spacing w:before="120" w:after="120" w:line="360" w:lineRule="auto"/>
              <w:contextualSpacing/>
              <w:rPr>
                <w:rFonts w:ascii="Trebuchet MS" w:hAnsi="Trebuchet MS"/>
                <w:iCs/>
              </w:rPr>
            </w:pPr>
            <w:r w:rsidRPr="005C0275">
              <w:rPr>
                <w:rFonts w:ascii="Trebuchet MS" w:hAnsi="Trebuchet MS"/>
                <w:iCs/>
              </w:rPr>
              <w:t>Populația municipiilor</w:t>
            </w:r>
            <w:r>
              <w:rPr>
                <w:rFonts w:ascii="Trebuchet MS" w:hAnsi="Trebuchet MS"/>
                <w:iCs/>
              </w:rPr>
              <w:t xml:space="preserve"> și </w:t>
            </w:r>
            <w:r w:rsidRPr="005C0275">
              <w:rPr>
                <w:rFonts w:ascii="Trebuchet MS" w:hAnsi="Trebuchet MS"/>
                <w:iCs/>
              </w:rPr>
              <w:t>orașelor</w:t>
            </w:r>
            <w:r>
              <w:rPr>
                <w:rFonts w:ascii="Trebuchet MS" w:hAnsi="Trebuchet MS"/>
                <w:iCs/>
              </w:rPr>
              <w:t>.</w:t>
            </w:r>
          </w:p>
          <w:p w14:paraId="63DC048D" w14:textId="692978B9" w:rsidR="00C87FBF" w:rsidRPr="00B63863" w:rsidRDefault="005C0275">
            <w:pPr>
              <w:numPr>
                <w:ilvl w:val="0"/>
                <w:numId w:val="5"/>
              </w:numPr>
              <w:spacing w:before="120" w:after="120" w:line="360" w:lineRule="auto"/>
              <w:contextualSpacing/>
              <w:rPr>
                <w:rFonts w:ascii="Trebuchet MS" w:hAnsi="Trebuchet MS"/>
                <w:i/>
                <w:sz w:val="24"/>
                <w:szCs w:val="24"/>
              </w:rPr>
            </w:pPr>
            <w:r w:rsidRPr="005C0275">
              <w:rPr>
                <w:rFonts w:ascii="Trebuchet MS" w:hAnsi="Trebuchet MS"/>
                <w:iCs/>
              </w:rPr>
              <w:t>Populația afectată de sărăcia energetică și consumatorii vulnerabili.</w:t>
            </w:r>
          </w:p>
        </w:tc>
      </w:tr>
    </w:tbl>
    <w:p w14:paraId="073C323D" w14:textId="77777777" w:rsidR="00C431E0" w:rsidRDefault="00C431E0" w:rsidP="00C431E0">
      <w:pPr>
        <w:pStyle w:val="ListParagraph"/>
        <w:spacing w:before="120" w:after="120"/>
        <w:ind w:left="1004"/>
        <w:rPr>
          <w:rFonts w:ascii="Trebuchet MS" w:hAnsi="Trebuchet MS"/>
          <w:i/>
          <w:sz w:val="24"/>
          <w:szCs w:val="24"/>
        </w:rPr>
      </w:pPr>
    </w:p>
    <w:p w14:paraId="0EF8EC7D" w14:textId="06946D92" w:rsidR="00423649" w:rsidRDefault="00C431E0" w:rsidP="00C431E0">
      <w:pPr>
        <w:pStyle w:val="Heading2"/>
      </w:pPr>
      <w:bookmarkStart w:id="24" w:name="_Toc161338999"/>
      <w:r>
        <w:t xml:space="preserve">3.8. </w:t>
      </w:r>
      <w:r w:rsidR="00423649" w:rsidRPr="00B63863">
        <w:t>Indicatori</w:t>
      </w:r>
      <w:bookmarkEnd w:id="24"/>
    </w:p>
    <w:p w14:paraId="1E7ECCA1" w14:textId="77777777" w:rsidR="00C431E0" w:rsidRPr="00B63863" w:rsidRDefault="00C431E0" w:rsidP="00C431E0">
      <w:pPr>
        <w:pStyle w:val="ListParagraph"/>
        <w:spacing w:before="120" w:after="120"/>
        <w:ind w:left="1004"/>
        <w:rPr>
          <w:rFonts w:ascii="Trebuchet MS" w:hAnsi="Trebuchet MS"/>
          <w:i/>
          <w:sz w:val="24"/>
          <w:szCs w:val="24"/>
        </w:rPr>
      </w:pPr>
    </w:p>
    <w:p w14:paraId="7E952197" w14:textId="7A8DC723" w:rsidR="00423649" w:rsidRPr="00B63863" w:rsidRDefault="00C431E0" w:rsidP="00C431E0">
      <w:pPr>
        <w:pStyle w:val="Heading3"/>
      </w:pPr>
      <w:bookmarkStart w:id="25" w:name="_Toc161339000"/>
      <w:r>
        <w:t xml:space="preserve">3.8.1. </w:t>
      </w:r>
      <w:r w:rsidR="00423649" w:rsidRPr="00B63863">
        <w:tab/>
        <w:t>Indicatori de realizare</w:t>
      </w:r>
      <w:bookmarkEnd w:id="25"/>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0B5EE1F1" w14:textId="77777777" w:rsidR="00E574AA" w:rsidRPr="00DD0A83" w:rsidRDefault="00E574AA" w:rsidP="00DD0A83">
            <w:pPr>
              <w:spacing w:line="360" w:lineRule="auto"/>
              <w:rPr>
                <w:rFonts w:ascii="Trebuchet MS" w:hAnsi="Trebuchet MS"/>
                <w:b/>
                <w:bCs/>
                <w:u w:val="single"/>
              </w:rPr>
            </w:pPr>
            <w:r w:rsidRPr="00DD0A83">
              <w:rPr>
                <w:rFonts w:ascii="Trebuchet MS" w:hAnsi="Trebuchet MS"/>
                <w:b/>
                <w:bCs/>
                <w:u w:val="single"/>
              </w:rPr>
              <w:t>Indicatori de realizare</w:t>
            </w:r>
          </w:p>
          <w:p w14:paraId="494739B4" w14:textId="00EF875F" w:rsidR="00AF33E3" w:rsidRPr="0015279E" w:rsidRDefault="00AF33E3">
            <w:pPr>
              <w:pStyle w:val="ListParagraph"/>
              <w:numPr>
                <w:ilvl w:val="0"/>
                <w:numId w:val="23"/>
              </w:numPr>
              <w:spacing w:before="120" w:after="120" w:line="360" w:lineRule="auto"/>
              <w:rPr>
                <w:rFonts w:ascii="Trebuchet MS" w:hAnsi="Trebuchet MS"/>
                <w:iCs/>
              </w:rPr>
            </w:pPr>
            <w:r w:rsidRPr="0015279E">
              <w:rPr>
                <w:rFonts w:ascii="Trebuchet MS" w:hAnsi="Trebuchet MS"/>
                <w:b/>
                <w:bCs/>
                <w:iCs/>
              </w:rPr>
              <w:t>RCO18</w:t>
            </w:r>
            <w:r w:rsidRPr="0015279E">
              <w:rPr>
                <w:rFonts w:ascii="Trebuchet MS" w:hAnsi="Trebuchet MS"/>
                <w:iCs/>
              </w:rPr>
              <w:t xml:space="preserve"> - Locuințe cu o performanță energetică îmbunătățită - nr. locuințe</w:t>
            </w:r>
          </w:p>
          <w:p w14:paraId="430C84FD" w14:textId="77777777" w:rsidR="001F0D33" w:rsidRDefault="00AF33E3" w:rsidP="00EA1953">
            <w:pPr>
              <w:spacing w:before="120" w:after="120" w:line="360" w:lineRule="auto"/>
              <w:contextualSpacing/>
              <w:rPr>
                <w:rFonts w:ascii="Trebuchet MS" w:hAnsi="Trebuchet MS"/>
                <w:iCs/>
              </w:rPr>
            </w:pPr>
            <w:r w:rsidRPr="00EA1953">
              <w:rPr>
                <w:rFonts w:ascii="Trebuchet MS" w:hAnsi="Trebuchet MS"/>
                <w:iCs/>
              </w:rPr>
              <w:t>Indicatorul de realizare, RCO 18, se definește ca fiind numărul total de locuințe sprijinite (numar total de apartamente)</w:t>
            </w:r>
            <w:r w:rsidR="001F0D33">
              <w:rPr>
                <w:rFonts w:ascii="Trebuchet MS" w:hAnsi="Trebuchet MS"/>
                <w:iCs/>
              </w:rPr>
              <w:t>.</w:t>
            </w:r>
          </w:p>
          <w:p w14:paraId="60C075DB" w14:textId="77777777" w:rsidR="001F0D33" w:rsidRDefault="001F0D33" w:rsidP="00EA1953">
            <w:pPr>
              <w:spacing w:before="120" w:after="120" w:line="360" w:lineRule="auto"/>
              <w:contextualSpacing/>
              <w:rPr>
                <w:rFonts w:ascii="Trebuchet MS" w:hAnsi="Trebuchet MS"/>
                <w:iCs/>
              </w:rPr>
            </w:pPr>
          </w:p>
          <w:p w14:paraId="3A36A82C" w14:textId="450DAD59" w:rsidR="00423649" w:rsidRPr="006726D1" w:rsidRDefault="00AF33E3" w:rsidP="00EA1953">
            <w:pPr>
              <w:spacing w:before="120" w:after="120" w:line="360" w:lineRule="auto"/>
              <w:contextualSpacing/>
              <w:rPr>
                <w:rFonts w:ascii="Trebuchet MS" w:hAnsi="Trebuchet MS"/>
                <w:i/>
                <w:sz w:val="24"/>
                <w:szCs w:val="24"/>
                <w:lang w:val="en-US"/>
              </w:rPr>
            </w:pPr>
            <w:r w:rsidRPr="00EA1953">
              <w:rPr>
                <w:rFonts w:ascii="Trebuchet MS" w:hAnsi="Trebuchet MS"/>
                <w:iCs/>
              </w:rPr>
              <w:t>Indicatorul de realizare va fi îndeplinit la finalizarea investiției</w:t>
            </w:r>
            <w:r w:rsidR="006726D1">
              <w:rPr>
                <w:rFonts w:ascii="Trebuchet MS" w:hAnsi="Trebuchet MS"/>
                <w:iCs/>
              </w:rPr>
              <w:t xml:space="preserve"> </w:t>
            </w:r>
            <w:r w:rsidR="006726D1" w:rsidRPr="007A355A">
              <w:rPr>
                <w:rFonts w:ascii="Trebuchet MS" w:hAnsi="Trebuchet MS"/>
                <w:noProof/>
                <w:color w:val="000000"/>
                <w:lang w:eastAsia="en-IE"/>
              </w:rPr>
              <w:t xml:space="preserve">și obținerea </w:t>
            </w:r>
            <w:r w:rsidR="006726D1">
              <w:rPr>
                <w:rFonts w:ascii="Trebuchet MS" w:hAnsi="Trebuchet MS"/>
                <w:noProof/>
                <w:color w:val="000000"/>
                <w:lang w:eastAsia="en-IE"/>
              </w:rPr>
              <w:t>certificatului de performan</w:t>
            </w:r>
            <w:r w:rsidR="006726D1">
              <w:rPr>
                <w:rFonts w:ascii="Trebuchet MS" w:hAnsi="Trebuchet MS"/>
                <w:noProof/>
                <w:color w:val="000000"/>
                <w:lang w:val="en-US" w:eastAsia="en-IE"/>
              </w:rPr>
              <w:t>ţă energetică.</w:t>
            </w:r>
          </w:p>
        </w:tc>
      </w:tr>
    </w:tbl>
    <w:p w14:paraId="531642F9" w14:textId="77777777" w:rsidR="00C431E0" w:rsidRDefault="00C431E0" w:rsidP="00C431E0">
      <w:pPr>
        <w:pStyle w:val="ListParagraph"/>
        <w:spacing w:before="120" w:after="120"/>
        <w:ind w:left="1146"/>
        <w:rPr>
          <w:rFonts w:ascii="Trebuchet MS" w:hAnsi="Trebuchet MS"/>
          <w:i/>
          <w:sz w:val="24"/>
          <w:szCs w:val="24"/>
        </w:rPr>
      </w:pPr>
    </w:p>
    <w:p w14:paraId="3CC050A2" w14:textId="3E475F0D" w:rsidR="00423649" w:rsidRPr="00B63863" w:rsidRDefault="00C431E0" w:rsidP="00C431E0">
      <w:pPr>
        <w:pStyle w:val="Heading3"/>
      </w:pPr>
      <w:bookmarkStart w:id="26" w:name="_Toc161339001"/>
      <w:r>
        <w:lastRenderedPageBreak/>
        <w:t xml:space="preserve">3.8.2. </w:t>
      </w:r>
      <w:r w:rsidR="00423649" w:rsidRPr="00B63863">
        <w:t>Indicatori de rezultat</w:t>
      </w:r>
      <w:bookmarkEnd w:id="26"/>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5C45F2AD" w14:textId="77777777" w:rsidR="00E574AA" w:rsidRPr="00DD0A83" w:rsidRDefault="00E574AA" w:rsidP="00DD0A83">
            <w:pPr>
              <w:spacing w:line="360" w:lineRule="auto"/>
              <w:rPr>
                <w:rFonts w:ascii="Trebuchet MS" w:hAnsi="Trebuchet MS"/>
                <w:b/>
                <w:bCs/>
                <w:u w:val="single"/>
              </w:rPr>
            </w:pPr>
            <w:r w:rsidRPr="00DD0A83">
              <w:rPr>
                <w:rFonts w:ascii="Trebuchet MS" w:hAnsi="Trebuchet MS"/>
                <w:b/>
                <w:bCs/>
                <w:u w:val="single"/>
              </w:rPr>
              <w:t>Indicatori de rezultat</w:t>
            </w:r>
          </w:p>
          <w:p w14:paraId="7F1C0260" w14:textId="26FA6B4D" w:rsidR="00AF33E3" w:rsidRPr="0064125E" w:rsidRDefault="00AF33E3">
            <w:pPr>
              <w:pStyle w:val="ListParagraph"/>
              <w:numPr>
                <w:ilvl w:val="0"/>
                <w:numId w:val="20"/>
              </w:numPr>
              <w:spacing w:line="360" w:lineRule="auto"/>
              <w:rPr>
                <w:rFonts w:ascii="Trebuchet MS" w:hAnsi="Trebuchet MS"/>
              </w:rPr>
            </w:pPr>
            <w:r w:rsidRPr="0064125E">
              <w:rPr>
                <w:rFonts w:ascii="Trebuchet MS" w:hAnsi="Trebuchet MS"/>
                <w:b/>
                <w:bCs/>
              </w:rPr>
              <w:t>RCR26 - Consum anual de energie primară (din care: al locuințelor, clădirilor publice, întreprinderilor etc.)</w:t>
            </w:r>
            <w:r w:rsidRPr="0064125E">
              <w:rPr>
                <w:rFonts w:ascii="Trebuchet MS" w:hAnsi="Trebuchet MS"/>
              </w:rPr>
              <w:t xml:space="preserve"> - MWh/an</w:t>
            </w:r>
          </w:p>
          <w:p w14:paraId="060C759E" w14:textId="77777777" w:rsidR="00380051" w:rsidRDefault="00380051" w:rsidP="00AF33E3">
            <w:pPr>
              <w:spacing w:line="360" w:lineRule="auto"/>
              <w:rPr>
                <w:rFonts w:ascii="Trebuchet MS" w:hAnsi="Trebuchet MS"/>
              </w:rPr>
            </w:pPr>
            <w:r w:rsidRPr="00380051">
              <w:rPr>
                <w:rFonts w:ascii="Trebuchet MS" w:hAnsi="Trebuchet MS"/>
              </w:rPr>
              <w:t xml:space="preserve">Valoarea de bază se referă la consumul anual de energie primară înaintea intervenției, </w:t>
            </w:r>
            <w:r>
              <w:rPr>
                <w:rFonts w:ascii="Trebuchet MS" w:hAnsi="Trebuchet MS"/>
              </w:rPr>
              <w:t xml:space="preserve">iar </w:t>
            </w:r>
            <w:r w:rsidRPr="00380051">
              <w:rPr>
                <w:rFonts w:ascii="Trebuchet MS" w:hAnsi="Trebuchet MS"/>
              </w:rPr>
              <w:t>valoarea realizată se referă la consumul anual de energie primară pentru anul ulterior intervenției.</w:t>
            </w:r>
            <w:r w:rsidR="00AF33E3" w:rsidRPr="00AF33E3">
              <w:rPr>
                <w:rFonts w:ascii="Trebuchet MS" w:hAnsi="Trebuchet MS"/>
              </w:rPr>
              <w:t xml:space="preserve"> </w:t>
            </w:r>
          </w:p>
          <w:p w14:paraId="70941F3F" w14:textId="1B9FE51E" w:rsidR="00AF33E3" w:rsidRPr="00AF33E3" w:rsidRDefault="00380051" w:rsidP="00AF33E3">
            <w:pPr>
              <w:spacing w:line="360" w:lineRule="auto"/>
              <w:rPr>
                <w:rFonts w:ascii="Trebuchet MS" w:hAnsi="Trebuchet MS"/>
              </w:rPr>
            </w:pPr>
            <w:r>
              <w:rPr>
                <w:rFonts w:ascii="Trebuchet MS" w:hAnsi="Trebuchet MS"/>
              </w:rPr>
              <w:t>A</w:t>
            </w:r>
            <w:r w:rsidR="00AF33E3" w:rsidRPr="00AF33E3">
              <w:rPr>
                <w:rFonts w:ascii="Trebuchet MS" w:hAnsi="Trebuchet MS"/>
              </w:rPr>
              <w:t>mbele valori vor fi documentate prin certificate energetice în concordanță cu Directiva 2010/31/EU.</w:t>
            </w:r>
          </w:p>
          <w:p w14:paraId="5382707C" w14:textId="77777777" w:rsidR="00E76DA0" w:rsidRDefault="00E76DA0" w:rsidP="00AF33E3">
            <w:pPr>
              <w:spacing w:line="360" w:lineRule="auto"/>
              <w:rPr>
                <w:rFonts w:ascii="Trebuchet MS" w:hAnsi="Trebuchet MS"/>
              </w:rPr>
            </w:pPr>
          </w:p>
          <w:p w14:paraId="7D7FB62F" w14:textId="447EE776" w:rsidR="00AF33E3" w:rsidRPr="0064125E" w:rsidRDefault="00AF33E3">
            <w:pPr>
              <w:pStyle w:val="ListParagraph"/>
              <w:numPr>
                <w:ilvl w:val="0"/>
                <w:numId w:val="20"/>
              </w:numPr>
              <w:spacing w:line="360" w:lineRule="auto"/>
              <w:rPr>
                <w:rFonts w:ascii="Trebuchet MS" w:hAnsi="Trebuchet MS"/>
                <w:b/>
                <w:bCs/>
              </w:rPr>
            </w:pPr>
            <w:r w:rsidRPr="0064125E">
              <w:rPr>
                <w:rFonts w:ascii="Trebuchet MS" w:hAnsi="Trebuchet MS"/>
                <w:b/>
                <w:bCs/>
              </w:rPr>
              <w:t>RCR29 - Emisii de gaze cu efect de seră estimate - tone CO2 eq/an</w:t>
            </w:r>
          </w:p>
          <w:p w14:paraId="03983486" w14:textId="77777777" w:rsidR="0064125E" w:rsidRDefault="00AF33E3" w:rsidP="00AF33E3">
            <w:pPr>
              <w:spacing w:before="120" w:after="120" w:line="360" w:lineRule="auto"/>
              <w:rPr>
                <w:rFonts w:ascii="Trebuchet MS" w:hAnsi="Trebuchet MS"/>
              </w:rPr>
            </w:pPr>
            <w:r w:rsidRPr="00AF33E3">
              <w:rPr>
                <w:rFonts w:ascii="Trebuchet MS" w:hAnsi="Trebuchet MS"/>
              </w:rPr>
              <w:t xml:space="preserve">RCR 29 Emisii de gaze cu efect de seră estimate (echivalent tone de CO2/an) </w:t>
            </w:r>
            <w:r w:rsidR="0064125E">
              <w:rPr>
                <w:rFonts w:ascii="Trebuchet MS" w:hAnsi="Trebuchet MS"/>
              </w:rPr>
              <w:t>–</w:t>
            </w:r>
            <w:r w:rsidRPr="00AF33E3">
              <w:rPr>
                <w:rFonts w:ascii="Trebuchet MS" w:hAnsi="Trebuchet MS"/>
              </w:rPr>
              <w:t xml:space="preserve"> emisiil</w:t>
            </w:r>
            <w:r w:rsidR="0064125E">
              <w:rPr>
                <w:rFonts w:ascii="Trebuchet MS" w:hAnsi="Trebuchet MS"/>
              </w:rPr>
              <w:t>e totale</w:t>
            </w:r>
            <w:r w:rsidRPr="00AF33E3">
              <w:rPr>
                <w:rFonts w:ascii="Trebuchet MS" w:hAnsi="Trebuchet MS"/>
              </w:rPr>
              <w:t xml:space="preserve"> de gaze cu efect de seră a entităților/ proceselor sprijinite</w:t>
            </w:r>
            <w:r w:rsidR="0064125E">
              <w:rPr>
                <w:rFonts w:ascii="Trebuchet MS" w:hAnsi="Trebuchet MS"/>
              </w:rPr>
              <w:t>.</w:t>
            </w:r>
          </w:p>
          <w:p w14:paraId="26FF84D6" w14:textId="77777777" w:rsidR="00423649" w:rsidRDefault="0064125E" w:rsidP="00AF33E3">
            <w:pPr>
              <w:spacing w:before="120" w:after="120" w:line="360" w:lineRule="auto"/>
              <w:rPr>
                <w:rFonts w:ascii="Trebuchet MS" w:hAnsi="Trebuchet MS"/>
              </w:rPr>
            </w:pPr>
            <w:r w:rsidRPr="0064125E">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6E49D134" w14:textId="77777777" w:rsidR="00B72C36" w:rsidRPr="001307FC" w:rsidRDefault="00B72C36" w:rsidP="00AF33E3">
            <w:pPr>
              <w:spacing w:before="120" w:after="120" w:line="360" w:lineRule="auto"/>
              <w:rPr>
                <w:rFonts w:ascii="Trebuchet MS" w:hAnsi="Trebuchet MS"/>
              </w:rPr>
            </w:pPr>
            <w:r w:rsidRPr="001307FC">
              <w:rPr>
                <w:rFonts w:ascii="Trebuchet MS" w:hAnsi="Trebuchet MS"/>
              </w:rPr>
              <w:t>Beneficiarul are obligația ca, la un an de la finalizarea proiectului, să transmită Raportul de audit energetic/certificatul energetic din care să rezulte valoarea indicatorilor pentru anul ulterior investiției</w:t>
            </w:r>
            <w:r w:rsidR="00D01241" w:rsidRPr="001307FC">
              <w:rPr>
                <w:rFonts w:ascii="Trebuchet MS" w:hAnsi="Trebuchet MS"/>
              </w:rPr>
              <w:t>.</w:t>
            </w:r>
          </w:p>
          <w:p w14:paraId="38E2290C" w14:textId="497FE9EE" w:rsidR="00D01241" w:rsidRPr="00AF33E3" w:rsidRDefault="00D01241" w:rsidP="00D01241">
            <w:pPr>
              <w:spacing w:before="120" w:after="120" w:line="360" w:lineRule="auto"/>
              <w:jc w:val="both"/>
              <w:rPr>
                <w:rFonts w:ascii="Trebuchet MS" w:hAnsi="Trebuchet MS"/>
              </w:rPr>
            </w:pPr>
            <w:r w:rsidRPr="001307FC">
              <w:rPr>
                <w:rFonts w:ascii="Trebuchet MS" w:hAnsi="Trebuchet MS"/>
                <w:noProof/>
                <w:color w:val="000000"/>
                <w:lang w:eastAsia="en-IE"/>
              </w:rPr>
              <w:t>Indicatorii de rezultat se măsoară la finalizarea investiţiei și obținerea certificatului de performanță energetică, realizarea auditului energetic.</w:t>
            </w:r>
          </w:p>
        </w:tc>
      </w:tr>
    </w:tbl>
    <w:p w14:paraId="008D3FA3" w14:textId="77777777" w:rsidR="00C431E0" w:rsidRDefault="00C431E0" w:rsidP="00C431E0">
      <w:pPr>
        <w:spacing w:before="120" w:after="120"/>
        <w:rPr>
          <w:rFonts w:ascii="Trebuchet MS" w:hAnsi="Trebuchet MS"/>
          <w:i/>
          <w:sz w:val="24"/>
          <w:szCs w:val="24"/>
        </w:rPr>
      </w:pPr>
    </w:p>
    <w:p w14:paraId="566043FF" w14:textId="2BF21145" w:rsidR="00423649" w:rsidRPr="00C431E0" w:rsidRDefault="00C431E0" w:rsidP="00C431E0">
      <w:pPr>
        <w:pStyle w:val="Heading3"/>
      </w:pPr>
      <w:bookmarkStart w:id="27" w:name="_Toc161339002"/>
      <w:r>
        <w:t xml:space="preserve">3.8.3. </w:t>
      </w:r>
      <w:r w:rsidR="00423649" w:rsidRPr="00C431E0">
        <w:t>Indicatori suplimentari specifici Apelului de Proiecte (dacă este cazul)</w:t>
      </w:r>
      <w:bookmarkEnd w:id="27"/>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461D8260" w14:textId="5B1F5965" w:rsidR="00423649" w:rsidRPr="00B63863" w:rsidRDefault="00853DCA" w:rsidP="0015279E">
            <w:pPr>
              <w:spacing w:before="120" w:after="120" w:line="360" w:lineRule="auto"/>
              <w:jc w:val="both"/>
              <w:rPr>
                <w:rFonts w:ascii="Trebuchet MS" w:hAnsi="Trebuchet MS"/>
                <w:i/>
                <w:sz w:val="24"/>
                <w:szCs w:val="24"/>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p>
        </w:tc>
      </w:tr>
    </w:tbl>
    <w:p w14:paraId="1D1D1510" w14:textId="77777777" w:rsidR="00C431E0" w:rsidRDefault="00C431E0" w:rsidP="00C431E0">
      <w:pPr>
        <w:pStyle w:val="ListParagraph"/>
        <w:spacing w:before="120" w:after="120"/>
        <w:ind w:left="1004"/>
        <w:rPr>
          <w:rFonts w:ascii="Trebuchet MS" w:hAnsi="Trebuchet MS"/>
          <w:i/>
          <w:sz w:val="24"/>
          <w:szCs w:val="24"/>
        </w:rPr>
      </w:pPr>
    </w:p>
    <w:p w14:paraId="53145C69" w14:textId="2AE7E3DB" w:rsidR="00423649" w:rsidRPr="00776113" w:rsidRDefault="00C431E0" w:rsidP="00C431E0">
      <w:pPr>
        <w:pStyle w:val="Heading2"/>
      </w:pPr>
      <w:bookmarkStart w:id="28" w:name="_Toc161339003"/>
      <w:r>
        <w:t xml:space="preserve">3.9. </w:t>
      </w:r>
      <w:r w:rsidR="00423649" w:rsidRPr="00776113">
        <w:t>Rezultatele așteptate</w:t>
      </w:r>
      <w:bookmarkEnd w:id="28"/>
      <w:r w:rsidR="00423649" w:rsidRPr="00776113">
        <w:tab/>
      </w:r>
    </w:p>
    <w:tbl>
      <w:tblPr>
        <w:tblStyle w:val="TableGrid"/>
        <w:tblW w:w="0" w:type="auto"/>
        <w:tblLook w:val="04A0" w:firstRow="1" w:lastRow="0" w:firstColumn="1" w:lastColumn="0" w:noHBand="0" w:noVBand="1"/>
      </w:tblPr>
      <w:tblGrid>
        <w:gridCol w:w="9396"/>
      </w:tblGrid>
      <w:tr w:rsidR="00712F23" w:rsidRPr="00712F23" w14:paraId="1AC5E4C5" w14:textId="77777777" w:rsidTr="00B558B3">
        <w:tc>
          <w:tcPr>
            <w:tcW w:w="9396" w:type="dxa"/>
          </w:tcPr>
          <w:p w14:paraId="4E5B6D6F" w14:textId="77777777" w:rsidR="00AF33E3" w:rsidRPr="00C36DBE" w:rsidRDefault="00AF33E3" w:rsidP="00C36DBE">
            <w:pPr>
              <w:spacing w:before="120" w:after="120" w:line="360" w:lineRule="auto"/>
              <w:rPr>
                <w:rFonts w:ascii="Trebuchet MS" w:hAnsi="Trebuchet MS" w:cs="Calibri"/>
                <w:iCs/>
              </w:rPr>
            </w:pPr>
            <w:r w:rsidRPr="00C36DBE">
              <w:rPr>
                <w:rFonts w:ascii="Calibri" w:hAnsi="Calibri" w:cs="Calibri"/>
                <w:iCs/>
              </w:rPr>
              <w:t>Ȋ</w:t>
            </w:r>
            <w:r w:rsidRPr="00C36DBE">
              <w:rPr>
                <w:rFonts w:ascii="Trebuchet MS" w:hAnsi="Trebuchet MS" w:cs="Calibri"/>
                <w:iCs/>
              </w:rPr>
              <w:t>n cadrul fiec</w:t>
            </w:r>
            <w:r w:rsidRPr="00C36DBE">
              <w:rPr>
                <w:rFonts w:ascii="Trebuchet MS" w:hAnsi="Trebuchet MS" w:cs="Trebuchet MS"/>
                <w:iCs/>
              </w:rPr>
              <w:t>ă</w:t>
            </w:r>
            <w:r w:rsidRPr="00C36DBE">
              <w:rPr>
                <w:rFonts w:ascii="Trebuchet MS" w:hAnsi="Trebuchet MS" w:cs="Calibri"/>
                <w:iCs/>
              </w:rPr>
              <w:t>rei cereri de finanțare se vor identifica și enumera rezultatele aşteptate în corelare cu activităţile propuse prin proiect.</w:t>
            </w:r>
          </w:p>
          <w:p w14:paraId="24821D7B" w14:textId="77777777" w:rsidR="00AF33E3" w:rsidRPr="00C36DBE" w:rsidRDefault="00AF33E3" w:rsidP="00C36DBE">
            <w:pPr>
              <w:spacing w:before="120" w:after="120" w:line="360" w:lineRule="auto"/>
              <w:rPr>
                <w:rFonts w:ascii="Trebuchet MS" w:hAnsi="Trebuchet MS" w:cs="Calibri"/>
                <w:iCs/>
              </w:rPr>
            </w:pPr>
            <w:r w:rsidRPr="00C36DBE">
              <w:rPr>
                <w:rFonts w:ascii="Trebuchet MS" w:hAnsi="Trebuchet MS" w:cs="Calibri"/>
                <w:iCs/>
              </w:rPr>
              <w:t>Se cuantifică următoarele rezultate:</w:t>
            </w:r>
          </w:p>
          <w:p w14:paraId="2EB1CF93" w14:textId="77777777" w:rsidR="00AF33E3" w:rsidRPr="00C36DBE" w:rsidRDefault="00AF33E3" w:rsidP="00C36DBE">
            <w:pPr>
              <w:pStyle w:val="ListParagraph"/>
              <w:numPr>
                <w:ilvl w:val="0"/>
                <w:numId w:val="21"/>
              </w:numPr>
              <w:spacing w:before="120" w:after="120" w:line="360" w:lineRule="auto"/>
              <w:rPr>
                <w:rFonts w:ascii="Trebuchet MS" w:hAnsi="Trebuchet MS" w:cs="Calibri"/>
                <w:iCs/>
              </w:rPr>
            </w:pPr>
            <w:r w:rsidRPr="00C36DBE">
              <w:rPr>
                <w:rFonts w:ascii="Trebuchet MS" w:hAnsi="Trebuchet MS" w:cs="Calibri"/>
                <w:iCs/>
              </w:rPr>
              <w:t>Suprafața desfășurată eficientizată/ reabilitată termic – mp</w:t>
            </w:r>
          </w:p>
          <w:p w14:paraId="767516B6" w14:textId="77777777" w:rsidR="00AF33E3" w:rsidRPr="00C36DBE" w:rsidRDefault="00AF33E3" w:rsidP="00C36DBE">
            <w:pPr>
              <w:pStyle w:val="ListParagraph"/>
              <w:numPr>
                <w:ilvl w:val="0"/>
                <w:numId w:val="21"/>
              </w:numPr>
              <w:spacing w:before="120" w:after="120" w:line="360" w:lineRule="auto"/>
              <w:rPr>
                <w:rFonts w:ascii="Trebuchet MS" w:hAnsi="Trebuchet MS" w:cs="Calibri"/>
                <w:iCs/>
              </w:rPr>
            </w:pPr>
            <w:r w:rsidRPr="00C36DBE">
              <w:rPr>
                <w:rFonts w:ascii="Trebuchet MS" w:hAnsi="Trebuchet MS" w:cs="Calibri"/>
                <w:iCs/>
              </w:rPr>
              <w:t>Suprafața anvelopă, din care:</w:t>
            </w:r>
          </w:p>
          <w:p w14:paraId="04F53BEE" w14:textId="77777777" w:rsidR="00AF33E3" w:rsidRPr="00C36DBE" w:rsidRDefault="00AF33E3" w:rsidP="00C36DBE">
            <w:pPr>
              <w:spacing w:before="120" w:after="120" w:line="360" w:lineRule="auto"/>
              <w:rPr>
                <w:rFonts w:ascii="Trebuchet MS" w:hAnsi="Trebuchet MS" w:cs="Calibri"/>
                <w:iCs/>
              </w:rPr>
            </w:pPr>
            <w:r w:rsidRPr="00C36DBE">
              <w:rPr>
                <w:rFonts w:ascii="Trebuchet MS" w:hAnsi="Trebuchet MS" w:cs="Calibri"/>
                <w:iCs/>
              </w:rPr>
              <w:lastRenderedPageBreak/>
              <w:t xml:space="preserve">                               Suprafață opacă – mp</w:t>
            </w:r>
          </w:p>
          <w:p w14:paraId="4F08DE05" w14:textId="77777777" w:rsidR="00AF33E3" w:rsidRPr="00C36DBE" w:rsidRDefault="00AF33E3" w:rsidP="00C36DBE">
            <w:pPr>
              <w:spacing w:before="120" w:after="120" w:line="360" w:lineRule="auto"/>
              <w:rPr>
                <w:rFonts w:ascii="Trebuchet MS" w:hAnsi="Trebuchet MS" w:cs="Calibri"/>
                <w:iCs/>
              </w:rPr>
            </w:pPr>
            <w:r w:rsidRPr="00C36DBE">
              <w:rPr>
                <w:rFonts w:ascii="Trebuchet MS" w:hAnsi="Trebuchet MS" w:cs="Calibri"/>
                <w:iCs/>
              </w:rPr>
              <w:t xml:space="preserve">                               Suprafața vitrată - mp</w:t>
            </w:r>
          </w:p>
          <w:p w14:paraId="223A4760" w14:textId="77777777" w:rsidR="00AF33E3" w:rsidRPr="00C36DBE" w:rsidRDefault="00AF33E3" w:rsidP="00C36DBE">
            <w:pPr>
              <w:pStyle w:val="ListParagraph"/>
              <w:numPr>
                <w:ilvl w:val="0"/>
                <w:numId w:val="22"/>
              </w:numPr>
              <w:spacing w:before="120" w:after="120" w:line="360" w:lineRule="auto"/>
              <w:rPr>
                <w:rFonts w:ascii="Trebuchet MS" w:hAnsi="Trebuchet MS" w:cs="Calibri"/>
                <w:iCs/>
              </w:rPr>
            </w:pPr>
            <w:r w:rsidRPr="00C36DBE">
              <w:rPr>
                <w:rFonts w:ascii="Trebuchet MS" w:hAnsi="Trebuchet MS" w:cs="Calibri"/>
                <w:iCs/>
              </w:rPr>
              <w:t>Număr locatari care beneficiază de locuințe eficientizate – număr</w:t>
            </w:r>
          </w:p>
          <w:p w14:paraId="30D0F462" w14:textId="2CF6491D" w:rsidR="00AF33E3" w:rsidRPr="00C36DBE" w:rsidRDefault="00AF33E3" w:rsidP="00C36DBE">
            <w:pPr>
              <w:pStyle w:val="ListParagraph"/>
              <w:numPr>
                <w:ilvl w:val="0"/>
                <w:numId w:val="22"/>
              </w:numPr>
              <w:spacing w:before="120" w:after="120" w:line="360" w:lineRule="auto"/>
              <w:rPr>
                <w:rFonts w:ascii="Trebuchet MS" w:hAnsi="Trebuchet MS" w:cs="Calibri"/>
                <w:iCs/>
              </w:rPr>
            </w:pPr>
            <w:r w:rsidRPr="00C36DBE">
              <w:rPr>
                <w:rFonts w:ascii="Trebuchet MS" w:hAnsi="Trebuchet MS" w:cs="Calibri"/>
                <w:iCs/>
              </w:rPr>
              <w:t xml:space="preserve">Blocuri (componente) eficientizate </w:t>
            </w:r>
            <w:r w:rsidR="002D2926" w:rsidRPr="00C36DBE">
              <w:rPr>
                <w:rFonts w:ascii="Trebuchet MS" w:hAnsi="Trebuchet MS" w:cs="Calibri"/>
                <w:iCs/>
              </w:rPr>
              <w:t>–</w:t>
            </w:r>
            <w:r w:rsidRPr="00C36DBE">
              <w:rPr>
                <w:rFonts w:ascii="Trebuchet MS" w:hAnsi="Trebuchet MS" w:cs="Calibri"/>
                <w:iCs/>
              </w:rPr>
              <w:t xml:space="preserve"> număr</w:t>
            </w:r>
          </w:p>
          <w:p w14:paraId="2573E64F" w14:textId="60804A15" w:rsidR="002D2926" w:rsidRPr="00C36DBE" w:rsidRDefault="002D2926" w:rsidP="00C36DBE">
            <w:pPr>
              <w:pStyle w:val="ListParagraph"/>
              <w:numPr>
                <w:ilvl w:val="0"/>
                <w:numId w:val="22"/>
              </w:numPr>
              <w:spacing w:before="120" w:after="120" w:line="360" w:lineRule="auto"/>
              <w:rPr>
                <w:rFonts w:ascii="Trebuchet MS" w:hAnsi="Trebuchet MS" w:cs="Calibri"/>
                <w:iCs/>
              </w:rPr>
            </w:pPr>
            <w:r w:rsidRPr="00C36DBE">
              <w:rPr>
                <w:rFonts w:ascii="Trebuchet MS" w:hAnsi="Trebuchet MS" w:cs="Calibri"/>
                <w:iCs/>
              </w:rPr>
              <w:t>Apartamente - număr</w:t>
            </w:r>
          </w:p>
          <w:p w14:paraId="4F2A09C7" w14:textId="5B3C2A84" w:rsidR="00423649" w:rsidRPr="00712F23" w:rsidRDefault="00AF33E3" w:rsidP="00C36DBE">
            <w:pPr>
              <w:spacing w:before="120" w:after="120" w:line="360" w:lineRule="auto"/>
              <w:rPr>
                <w:rFonts w:ascii="Trebuchet MS" w:hAnsi="Trebuchet MS"/>
                <w:i/>
                <w:color w:val="C00000"/>
                <w:sz w:val="24"/>
                <w:szCs w:val="24"/>
              </w:rPr>
            </w:pPr>
            <w:r w:rsidRPr="00C36DBE">
              <w:rPr>
                <w:rFonts w:ascii="Trebuchet MS" w:hAnsi="Trebuchet MS" w:cs="Calibri"/>
                <w:iCs/>
              </w:rPr>
              <w:t>Realizarea rezultatelor asumate este obligatorie în perioada de implementare.</w:t>
            </w:r>
          </w:p>
        </w:tc>
      </w:tr>
    </w:tbl>
    <w:p w14:paraId="5DFB2757" w14:textId="77777777" w:rsidR="00C431E0" w:rsidRPr="00807E24" w:rsidRDefault="00C431E0" w:rsidP="00807E24">
      <w:pPr>
        <w:spacing w:before="120" w:after="120"/>
        <w:rPr>
          <w:rFonts w:ascii="Trebuchet MS" w:hAnsi="Trebuchet MS"/>
          <w:i/>
          <w:sz w:val="24"/>
          <w:szCs w:val="24"/>
        </w:rPr>
      </w:pPr>
    </w:p>
    <w:p w14:paraId="32BFCF48" w14:textId="682B3E1F" w:rsidR="00A34AAA" w:rsidRPr="00B63863" w:rsidRDefault="00C431E0" w:rsidP="00C431E0">
      <w:pPr>
        <w:pStyle w:val="Heading2"/>
      </w:pPr>
      <w:bookmarkStart w:id="29" w:name="_Toc161339004"/>
      <w:r>
        <w:t xml:space="preserve">3.10. </w:t>
      </w:r>
      <w:r w:rsidR="00A34AAA" w:rsidRPr="00B63863">
        <w:t>Operațiune de importanță strategică</w:t>
      </w:r>
      <w:bookmarkEnd w:id="29"/>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66318AF6" w:rsidR="00A34AAA" w:rsidRPr="00B63863" w:rsidRDefault="00B1279C" w:rsidP="00D84C69">
            <w:pPr>
              <w:spacing w:before="120" w:after="120"/>
              <w:rPr>
                <w:rFonts w:ascii="Trebuchet MS" w:hAnsi="Trebuchet MS"/>
                <w:i/>
                <w:sz w:val="24"/>
                <w:szCs w:val="24"/>
              </w:rPr>
            </w:pPr>
            <w:r>
              <w:rPr>
                <w:rFonts w:ascii="Trebuchet MS" w:hAnsi="Trebuchet MS"/>
                <w:i/>
                <w:sz w:val="24"/>
                <w:szCs w:val="24"/>
              </w:rPr>
              <w:t>Nu este cazul</w:t>
            </w:r>
          </w:p>
        </w:tc>
      </w:tr>
    </w:tbl>
    <w:p w14:paraId="77E85A95" w14:textId="77777777" w:rsidR="00C431E0" w:rsidRDefault="00C431E0" w:rsidP="00C431E0">
      <w:pPr>
        <w:pStyle w:val="ListParagraph"/>
        <w:spacing w:before="120" w:after="120"/>
        <w:ind w:left="1004"/>
        <w:rPr>
          <w:rFonts w:ascii="Trebuchet MS" w:hAnsi="Trebuchet MS"/>
          <w:i/>
          <w:sz w:val="24"/>
          <w:szCs w:val="24"/>
        </w:rPr>
      </w:pPr>
    </w:p>
    <w:p w14:paraId="3141CBB9" w14:textId="62CD454C" w:rsidR="00A34AAA" w:rsidRPr="00B63863" w:rsidRDefault="00C431E0" w:rsidP="00C431E0">
      <w:pPr>
        <w:pStyle w:val="Heading2"/>
      </w:pPr>
      <w:bookmarkStart w:id="30" w:name="_Toc161339005"/>
      <w:r>
        <w:t xml:space="preserve">3.11. </w:t>
      </w:r>
      <w:r w:rsidR="00A34AAA" w:rsidRPr="00B63863">
        <w:t>Investiții teritoriale integrate</w:t>
      </w:r>
      <w:bookmarkEnd w:id="30"/>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4E52DB2A" w:rsidR="00A34AAA" w:rsidRPr="00B63863" w:rsidRDefault="00B1279C" w:rsidP="00D84C69">
            <w:pPr>
              <w:spacing w:before="120" w:after="120"/>
              <w:rPr>
                <w:rFonts w:ascii="Trebuchet MS" w:hAnsi="Trebuchet MS"/>
                <w:i/>
                <w:sz w:val="24"/>
                <w:szCs w:val="24"/>
              </w:rPr>
            </w:pPr>
            <w:r>
              <w:rPr>
                <w:rFonts w:ascii="Trebuchet MS" w:hAnsi="Trebuchet MS"/>
                <w:i/>
                <w:sz w:val="24"/>
                <w:szCs w:val="24"/>
              </w:rPr>
              <w:t>Nu este cazul</w:t>
            </w:r>
          </w:p>
        </w:tc>
      </w:tr>
    </w:tbl>
    <w:p w14:paraId="14683BC8" w14:textId="77777777" w:rsidR="00C431E0" w:rsidRDefault="00C431E0" w:rsidP="00C431E0">
      <w:pPr>
        <w:pStyle w:val="ListParagraph"/>
        <w:spacing w:before="120" w:after="120"/>
        <w:ind w:left="1004"/>
        <w:rPr>
          <w:rFonts w:ascii="Trebuchet MS" w:hAnsi="Trebuchet MS"/>
          <w:i/>
          <w:sz w:val="24"/>
          <w:szCs w:val="24"/>
        </w:rPr>
      </w:pPr>
    </w:p>
    <w:p w14:paraId="0E7AABC3" w14:textId="0370AB4C" w:rsidR="008F4B56" w:rsidRPr="00B63863" w:rsidRDefault="00C431E0" w:rsidP="00C431E0">
      <w:pPr>
        <w:pStyle w:val="Heading2"/>
      </w:pPr>
      <w:bookmarkStart w:id="31" w:name="_Toc161339006"/>
      <w:r>
        <w:t xml:space="preserve">3.12. </w:t>
      </w:r>
      <w:r w:rsidR="008F4B56" w:rsidRPr="00B63863">
        <w:t xml:space="preserve">Dezvoltare locală </w:t>
      </w:r>
      <w:r w:rsidR="007431D9" w:rsidRPr="00B63863">
        <w:t xml:space="preserve">plasată </w:t>
      </w:r>
      <w:r w:rsidR="008F4B56" w:rsidRPr="00B63863">
        <w:t>sub responsabilitatea comunității</w:t>
      </w:r>
      <w:bookmarkEnd w:id="31"/>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1784E0AC" w:rsidR="008F4B56" w:rsidRPr="00B63863" w:rsidRDefault="00B1279C" w:rsidP="00D84C69">
            <w:pPr>
              <w:spacing w:before="120" w:after="120"/>
              <w:rPr>
                <w:rFonts w:ascii="Trebuchet MS" w:hAnsi="Trebuchet MS"/>
                <w:i/>
                <w:sz w:val="24"/>
                <w:szCs w:val="24"/>
              </w:rPr>
            </w:pPr>
            <w:r w:rsidRPr="00B1279C">
              <w:rPr>
                <w:rFonts w:ascii="Trebuchet MS" w:hAnsi="Trebuchet MS"/>
                <w:i/>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sz w:val="24"/>
          <w:szCs w:val="24"/>
        </w:rPr>
      </w:pPr>
    </w:p>
    <w:p w14:paraId="63AD0FB7" w14:textId="4F5ACA51" w:rsidR="00F51C65" w:rsidRPr="00B63863" w:rsidRDefault="00C431E0" w:rsidP="00C431E0">
      <w:pPr>
        <w:pStyle w:val="Heading2"/>
      </w:pPr>
      <w:bookmarkStart w:id="32" w:name="_Toc161339007"/>
      <w:r>
        <w:t>3.13.</w:t>
      </w:r>
      <w:r w:rsidR="00F51C65" w:rsidRPr="00B63863">
        <w:t>Reguli privind ajutorul de stat</w:t>
      </w:r>
      <w:bookmarkEnd w:id="32"/>
      <w:r w:rsidR="00F51C65" w:rsidRPr="00B63863">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66D2B3B2" w14:textId="2B0DA724" w:rsidR="00B72C36" w:rsidRPr="001E6469" w:rsidRDefault="00B72C36" w:rsidP="00570F68">
            <w:pPr>
              <w:spacing w:before="120" w:after="120" w:line="360" w:lineRule="auto"/>
              <w:jc w:val="both"/>
              <w:rPr>
                <w:rFonts w:ascii="Trebuchet MS" w:hAnsi="Trebuchet MS"/>
                <w:iCs/>
              </w:rPr>
            </w:pPr>
            <w:r w:rsidRPr="001E6469">
              <w:rPr>
                <w:rFonts w:ascii="Trebuchet MS" w:hAnsi="Trebuchet MS"/>
                <w:iCs/>
              </w:rPr>
              <w:t xml:space="preserve">Activităţile propuse în cadrul proiectelor nu </w:t>
            </w:r>
            <w:r w:rsidR="00B40BB4" w:rsidRPr="001E6469">
              <w:rPr>
                <w:rFonts w:ascii="Trebuchet MS" w:hAnsi="Trebuchet MS"/>
                <w:iCs/>
              </w:rPr>
              <w:t xml:space="preserve">trebuie să </w:t>
            </w:r>
            <w:r w:rsidRPr="001E6469">
              <w:rPr>
                <w:rFonts w:ascii="Trebuchet MS" w:hAnsi="Trebuchet MS"/>
                <w:iCs/>
              </w:rPr>
              <w:t>intr</w:t>
            </w:r>
            <w:r w:rsidR="00B40BB4" w:rsidRPr="001E6469">
              <w:rPr>
                <w:rFonts w:ascii="Trebuchet MS" w:hAnsi="Trebuchet MS"/>
                <w:iCs/>
              </w:rPr>
              <w:t>e</w:t>
            </w:r>
            <w:r w:rsidRPr="001E6469">
              <w:rPr>
                <w:rFonts w:ascii="Trebuchet MS" w:hAnsi="Trebuchet MS"/>
                <w:iCs/>
              </w:rPr>
              <w:t xml:space="preserve"> sub incidenţa </w:t>
            </w:r>
            <w:r w:rsidR="00B40BB4" w:rsidRPr="001E6469">
              <w:rPr>
                <w:rFonts w:ascii="Trebuchet MS" w:hAnsi="Trebuchet MS"/>
                <w:iCs/>
              </w:rPr>
              <w:t xml:space="preserve">regulilor </w:t>
            </w:r>
            <w:r w:rsidRPr="001E6469">
              <w:rPr>
                <w:rFonts w:ascii="Trebuchet MS" w:hAnsi="Trebuchet MS"/>
                <w:iCs/>
              </w:rPr>
              <w:t xml:space="preserve">ajutorului de stat sau </w:t>
            </w:r>
            <w:r w:rsidR="00B40BB4" w:rsidRPr="001E6469">
              <w:rPr>
                <w:rFonts w:ascii="Trebuchet MS" w:hAnsi="Trebuchet MS"/>
                <w:iCs/>
              </w:rPr>
              <w:t xml:space="preserve">să nu fie </w:t>
            </w:r>
            <w:r w:rsidRPr="001E6469">
              <w:rPr>
                <w:rFonts w:ascii="Trebuchet MS" w:hAnsi="Trebuchet MS"/>
                <w:iCs/>
              </w:rPr>
              <w:t>identificate elemente de natura ajutorului de stat (atât la depunere cât și pe perioada de implementare și în perioada de durabilitate)</w:t>
            </w:r>
            <w:r w:rsidR="00B40BB4" w:rsidRPr="001E6469">
              <w:rPr>
                <w:rFonts w:ascii="Trebuchet MS" w:hAnsi="Trebuchet MS"/>
                <w:iCs/>
              </w:rPr>
              <w:t>.</w:t>
            </w:r>
          </w:p>
          <w:p w14:paraId="2C1A5C41" w14:textId="70B942E5" w:rsidR="001307FC" w:rsidRPr="001E6469" w:rsidRDefault="00B72C36" w:rsidP="00570F68">
            <w:pPr>
              <w:spacing w:before="120" w:after="120" w:line="360" w:lineRule="auto"/>
              <w:jc w:val="both"/>
              <w:rPr>
                <w:rFonts w:ascii="Trebuchet MS" w:hAnsi="Trebuchet MS"/>
                <w:iCs/>
              </w:rPr>
            </w:pPr>
            <w:r w:rsidRPr="001E6469">
              <w:rPr>
                <w:rFonts w:ascii="Trebuchet MS" w:hAnsi="Trebuchet MS"/>
                <w:iCs/>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3933D231" w14:textId="03E4D2D7" w:rsidR="00083A6B" w:rsidRDefault="00B72C36" w:rsidP="00083A6B">
            <w:pPr>
              <w:spacing w:before="120" w:after="120" w:line="360" w:lineRule="auto"/>
              <w:jc w:val="both"/>
              <w:rPr>
                <w:rFonts w:ascii="Trebuchet MS" w:hAnsi="Trebuchet MS"/>
                <w:iCs/>
              </w:rPr>
            </w:pPr>
            <w:r w:rsidRPr="001E6469">
              <w:rPr>
                <w:rFonts w:ascii="Trebuchet MS" w:hAnsi="Trebuchet MS"/>
                <w:iCs/>
              </w:rPr>
              <w:t>Solicitantul își va asuma prin Declarația unică faptul că activitățile proiectului nu intră sub incidența regulilor de ajutor de stat sau nu sunt identificate elemente de natura ajutorului de stat.</w:t>
            </w:r>
          </w:p>
          <w:p w14:paraId="4944BA81" w14:textId="5D99BB56" w:rsidR="00BA780B" w:rsidRDefault="00BA780B" w:rsidP="00083A6B">
            <w:pPr>
              <w:spacing w:before="120" w:after="120" w:line="360" w:lineRule="auto"/>
              <w:jc w:val="both"/>
              <w:rPr>
                <w:rFonts w:ascii="Trebuchet MS" w:hAnsi="Trebuchet MS"/>
                <w:iCs/>
              </w:rPr>
            </w:pPr>
            <w:r w:rsidRPr="00BA780B">
              <w:rPr>
                <w:rFonts w:ascii="Trebuchet MS" w:hAnsi="Trebuchet MS"/>
                <w:iCs/>
              </w:rPr>
              <w:t xml:space="preserve">Beneficiarul </w:t>
            </w:r>
            <w:r>
              <w:rPr>
                <w:rFonts w:ascii="Trebuchet MS" w:hAnsi="Trebuchet MS"/>
                <w:iCs/>
              </w:rPr>
              <w:t xml:space="preserve">are obligaţia de a </w:t>
            </w:r>
            <w:r w:rsidRPr="00BA780B">
              <w:rPr>
                <w:rFonts w:ascii="Trebuchet MS" w:hAnsi="Trebuchet MS"/>
                <w:iCs/>
              </w:rPr>
              <w:t>se asigur</w:t>
            </w:r>
            <w:r>
              <w:rPr>
                <w:rFonts w:ascii="Trebuchet MS" w:hAnsi="Trebuchet MS"/>
                <w:iCs/>
              </w:rPr>
              <w:t>a</w:t>
            </w:r>
            <w:r w:rsidRPr="00BA780B">
              <w:rPr>
                <w:rFonts w:ascii="Trebuchet MS" w:hAnsi="Trebuchet MS"/>
                <w:iCs/>
              </w:rPr>
              <w:t xml:space="preserve"> ca utilizatorii să nu schimbe natura activităţii finanțate corespunzătoare destinației principale a clădirii (funcțiunea clădirii) pentru care s-</w:t>
            </w:r>
            <w:r w:rsidRPr="00BA780B">
              <w:rPr>
                <w:rFonts w:ascii="Trebuchet MS" w:hAnsi="Trebuchet MS"/>
                <w:iCs/>
              </w:rPr>
              <w:lastRenderedPageBreak/>
              <w:t>a acordat finanţare, în condiţiile standardelor şi legislaţiei specifice aplicabile în vigoare, pe perioada de durabilitate a proiectului</w:t>
            </w:r>
            <w:r>
              <w:rPr>
                <w:rFonts w:ascii="Trebuchet MS" w:hAnsi="Trebuchet MS"/>
                <w:iCs/>
              </w:rPr>
              <w:t>.</w:t>
            </w:r>
          </w:p>
          <w:p w14:paraId="79EA054C" w14:textId="1616F095" w:rsidR="00CC54FA" w:rsidRPr="001E6469" w:rsidRDefault="00CC54FA" w:rsidP="00083A6B">
            <w:pPr>
              <w:spacing w:before="120" w:after="120" w:line="360" w:lineRule="auto"/>
              <w:jc w:val="both"/>
              <w:rPr>
                <w:rFonts w:ascii="Trebuchet MS" w:hAnsi="Trebuchet MS"/>
                <w:iCs/>
              </w:rPr>
            </w:pPr>
            <w:r w:rsidRPr="00CC54FA">
              <w:rPr>
                <w:rFonts w:ascii="Trebuchet MS" w:hAnsi="Trebuchet MS"/>
                <w:iCs/>
              </w:rPr>
              <w:t xml:space="preserve">Pentru nerespectarea obligaţiilor </w:t>
            </w:r>
            <w:r>
              <w:rPr>
                <w:rFonts w:ascii="Trebuchet MS" w:hAnsi="Trebuchet MS"/>
                <w:iCs/>
              </w:rPr>
              <w:t>menţionate mai sus</w:t>
            </w:r>
            <w:r w:rsidRPr="00CC54FA">
              <w:rPr>
                <w:rFonts w:ascii="Trebuchet MS" w:hAnsi="Trebuchet MS"/>
                <w:iCs/>
              </w:rPr>
              <w:t>, AM PR Sud</w:t>
            </w:r>
            <w:r>
              <w:rPr>
                <w:rFonts w:ascii="Trebuchet MS" w:hAnsi="Trebuchet MS"/>
                <w:iCs/>
              </w:rPr>
              <w:t>-</w:t>
            </w:r>
            <w:r w:rsidRPr="00CC54FA">
              <w:rPr>
                <w:rFonts w:ascii="Trebuchet MS" w:hAnsi="Trebuchet MS"/>
                <w:iCs/>
              </w:rPr>
              <w:t>Muntenia poate dispune, după caz, rezilierea și recuperarea sumelor plătite, în conformitate cu prevederile prezentului contract.</w:t>
            </w:r>
          </w:p>
          <w:p w14:paraId="6D3B27E5" w14:textId="76B7CA9D" w:rsidR="00083A6B" w:rsidRPr="001E6469" w:rsidRDefault="00083A6B" w:rsidP="001E6469">
            <w:pPr>
              <w:spacing w:line="360" w:lineRule="auto"/>
              <w:ind w:left="34" w:hanging="90"/>
              <w:jc w:val="both"/>
              <w:rPr>
                <w:rFonts w:ascii="Trebuchet MS" w:hAnsi="Trebuchet MS"/>
                <w:b/>
                <w:bCs/>
                <w:iCs/>
              </w:rPr>
            </w:pPr>
            <w:r w:rsidRPr="001E6469">
              <w:rPr>
                <w:rFonts w:ascii="Trebuchet MS" w:hAnsi="Trebuchet MS"/>
                <w:b/>
                <w:bCs/>
                <w:iCs/>
              </w:rPr>
              <w:t xml:space="preserve">În cazul nerespectării condițiilor privind </w:t>
            </w:r>
            <w:r w:rsidRPr="001E6469">
              <w:rPr>
                <w:rFonts w:ascii="Trebuchet MS" w:hAnsi="Trebuchet MS"/>
                <w:iCs/>
              </w:rPr>
              <w:t>regulile ajutorului de stat</w:t>
            </w:r>
            <w:r w:rsidRPr="001E6469">
              <w:rPr>
                <w:rFonts w:ascii="Trebuchet MS" w:hAnsi="Trebuchet MS"/>
                <w:b/>
                <w:bCs/>
                <w:iCs/>
              </w:rPr>
              <w:t xml:space="preserve">, oricând pe perioada procesului de evaluare, selecție și contractare, </w:t>
            </w:r>
            <w:r w:rsidR="001E6469" w:rsidRPr="001E6469">
              <w:rPr>
                <w:rFonts w:ascii="Trebuchet MS" w:hAnsi="Trebuchet MS"/>
                <w:b/>
                <w:bCs/>
                <w:iCs/>
              </w:rPr>
              <w:t>vor crește corespunzător cheltuielile neeligibile ale proiectului cu valoarea acelor cheltuieli care intră sub incidenţa regulilor ajutorului de stat</w:t>
            </w:r>
            <w:r w:rsidRPr="001E6469">
              <w:rPr>
                <w:rFonts w:ascii="Trebuchet MS" w:hAnsi="Trebuchet MS"/>
                <w:b/>
                <w:bCs/>
                <w:iCs/>
              </w:rPr>
              <w:t xml:space="preserve">. </w:t>
            </w:r>
          </w:p>
          <w:p w14:paraId="5CCDFC4B" w14:textId="4093C48A" w:rsidR="00083A6B" w:rsidRPr="00B63863" w:rsidRDefault="00083A6B" w:rsidP="001E6469">
            <w:pPr>
              <w:spacing w:line="360" w:lineRule="auto"/>
              <w:ind w:left="34" w:hanging="90"/>
              <w:jc w:val="both"/>
              <w:rPr>
                <w:rFonts w:ascii="Trebuchet MS" w:hAnsi="Trebuchet MS"/>
                <w:i/>
                <w:sz w:val="24"/>
                <w:szCs w:val="24"/>
              </w:rPr>
            </w:pPr>
            <w:r w:rsidRPr="001E6469">
              <w:rPr>
                <w:rFonts w:ascii="Trebuchet MS" w:hAnsi="Trebuchet MS"/>
                <w:b/>
                <w:bCs/>
                <w:iCs/>
              </w:rPr>
              <w:t>În acest sens, solicitantul va aduce la cunoștința AM PRSM orice eveniment ori modificare care ar putea să denatureze respectarea regulilor ajutorului de stat  în termen de 5 zile de la luarea la cunoștință a situației respective.</w:t>
            </w:r>
          </w:p>
        </w:tc>
      </w:tr>
    </w:tbl>
    <w:p w14:paraId="30809181" w14:textId="77777777" w:rsidR="00C431E0" w:rsidRDefault="00C431E0" w:rsidP="00C431E0">
      <w:pPr>
        <w:pStyle w:val="ListParagraph"/>
        <w:spacing w:before="120" w:after="120"/>
        <w:ind w:left="1004"/>
        <w:rPr>
          <w:rFonts w:ascii="Trebuchet MS" w:hAnsi="Trebuchet MS"/>
          <w:i/>
          <w:sz w:val="24"/>
          <w:szCs w:val="24"/>
        </w:rPr>
      </w:pPr>
    </w:p>
    <w:p w14:paraId="6BBE5515" w14:textId="6F65D3F0" w:rsidR="001F48A8" w:rsidRPr="00B63863" w:rsidRDefault="00C431E0" w:rsidP="00C431E0">
      <w:pPr>
        <w:pStyle w:val="Heading2"/>
      </w:pPr>
      <w:bookmarkStart w:id="33" w:name="_Toc161339008"/>
      <w:r>
        <w:t xml:space="preserve">3.14. </w:t>
      </w:r>
      <w:r w:rsidR="001F48A8" w:rsidRPr="00B63863">
        <w:t>Reguli privind instrumentele financiare</w:t>
      </w:r>
      <w:bookmarkEnd w:id="33"/>
      <w:r w:rsidR="001F48A8" w:rsidRPr="00B63863">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05E4C56" w:rsidR="001F48A8" w:rsidRPr="00B63863" w:rsidRDefault="00B1279C" w:rsidP="00B558B3">
            <w:pPr>
              <w:spacing w:before="120" w:after="120"/>
              <w:rPr>
                <w:rFonts w:ascii="Trebuchet MS" w:hAnsi="Trebuchet MS"/>
                <w:i/>
                <w:sz w:val="24"/>
                <w:szCs w:val="24"/>
              </w:rPr>
            </w:pPr>
            <w:r w:rsidRPr="00B1279C">
              <w:rPr>
                <w:rFonts w:ascii="Trebuchet MS" w:hAnsi="Trebuchet MS"/>
                <w:i/>
                <w:sz w:val="24"/>
                <w:szCs w:val="24"/>
              </w:rPr>
              <w:t>Nu este cazul</w:t>
            </w:r>
          </w:p>
        </w:tc>
      </w:tr>
    </w:tbl>
    <w:p w14:paraId="7D6D9123" w14:textId="77777777" w:rsidR="00C431E0" w:rsidRDefault="00C431E0" w:rsidP="00C431E0">
      <w:pPr>
        <w:pStyle w:val="ListParagraph"/>
        <w:spacing w:before="120" w:after="120"/>
        <w:ind w:left="1004"/>
        <w:rPr>
          <w:rFonts w:ascii="Trebuchet MS" w:hAnsi="Trebuchet MS"/>
          <w:i/>
          <w:sz w:val="24"/>
          <w:szCs w:val="24"/>
        </w:rPr>
      </w:pPr>
    </w:p>
    <w:p w14:paraId="3078D71E" w14:textId="3AE850B9" w:rsidR="008174A5" w:rsidRPr="00C00BA5" w:rsidRDefault="00C431E0" w:rsidP="00C431E0">
      <w:pPr>
        <w:pStyle w:val="Heading2"/>
      </w:pPr>
      <w:bookmarkStart w:id="34" w:name="_Toc161339009"/>
      <w:r>
        <w:t xml:space="preserve">3.15. </w:t>
      </w:r>
      <w:r w:rsidR="008174A5" w:rsidRPr="00C00BA5">
        <w:t>Acțiuni interregionale, transfrontaliere și transnaționale</w:t>
      </w:r>
      <w:bookmarkEnd w:id="34"/>
      <w:r w:rsidR="008174A5" w:rsidRPr="00C00BA5">
        <w:t xml:space="preserve"> </w:t>
      </w:r>
    </w:p>
    <w:p w14:paraId="26E16A60" w14:textId="459E5095" w:rsidR="008174A5" w:rsidRPr="00B63863"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Pr>
          <w:rFonts w:ascii="Trebuchet MS" w:hAnsi="Trebuchet MS"/>
          <w:i/>
          <w:sz w:val="24"/>
          <w:szCs w:val="24"/>
        </w:rPr>
        <w:t>Nu este cazul</w:t>
      </w:r>
    </w:p>
    <w:p w14:paraId="3CEF0971" w14:textId="77777777" w:rsidR="00C431E0" w:rsidRPr="00C431E0" w:rsidRDefault="00C431E0" w:rsidP="00C431E0"/>
    <w:p w14:paraId="388E9D34" w14:textId="3573F79D" w:rsidR="00EF15DA" w:rsidRPr="009A0D92" w:rsidRDefault="00C431E0" w:rsidP="00C431E0">
      <w:pPr>
        <w:pStyle w:val="Heading2"/>
      </w:pPr>
      <w:bookmarkStart w:id="35" w:name="_Toc161339010"/>
      <w:r>
        <w:t xml:space="preserve">3.16. </w:t>
      </w:r>
      <w:r w:rsidR="00C80415" w:rsidRPr="009A0D92">
        <w:t xml:space="preserve">Principii </w:t>
      </w:r>
      <w:r w:rsidR="00EF15DA" w:rsidRPr="009A0D92">
        <w:t>orizontale</w:t>
      </w:r>
      <w:bookmarkEnd w:id="35"/>
    </w:p>
    <w:tbl>
      <w:tblPr>
        <w:tblStyle w:val="TableGrid"/>
        <w:tblW w:w="0" w:type="auto"/>
        <w:tblLook w:val="04A0" w:firstRow="1" w:lastRow="0" w:firstColumn="1" w:lastColumn="0" w:noHBand="0" w:noVBand="1"/>
      </w:tblPr>
      <w:tblGrid>
        <w:gridCol w:w="9396"/>
      </w:tblGrid>
      <w:tr w:rsidR="00C22D78" w:rsidRPr="00B63863" w14:paraId="4BD679DB" w14:textId="77777777" w:rsidTr="00366BC3">
        <w:tc>
          <w:tcPr>
            <w:tcW w:w="9396" w:type="dxa"/>
          </w:tcPr>
          <w:p w14:paraId="5CBADE21" w14:textId="77777777" w:rsidR="00444380" w:rsidRPr="00444380" w:rsidRDefault="00444380" w:rsidP="00444380">
            <w:pPr>
              <w:spacing w:line="360" w:lineRule="auto"/>
              <w:jc w:val="both"/>
              <w:rPr>
                <w:rFonts w:ascii="Trebuchet MS" w:hAnsi="Trebuchet MS"/>
                <w:iCs/>
                <w:lang w:val="fr-FR"/>
              </w:rPr>
            </w:pPr>
            <w:r w:rsidRPr="00444380">
              <w:rPr>
                <w:rFonts w:ascii="Trebuchet MS" w:hAnsi="Trebuchet MS"/>
                <w:iCs/>
                <w:lang w:val="fr-FR"/>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pentru persoanele cu dizabilități, dezvoltarea durabilă și principiul DNSH.</w:t>
            </w:r>
          </w:p>
          <w:p w14:paraId="07E88BE8" w14:textId="77777777" w:rsidR="00444380" w:rsidRPr="00444380" w:rsidRDefault="00444380" w:rsidP="00444380">
            <w:pPr>
              <w:spacing w:line="360" w:lineRule="auto"/>
              <w:jc w:val="both"/>
              <w:rPr>
                <w:rFonts w:ascii="Trebuchet MS" w:hAnsi="Trebuchet MS"/>
                <w:iCs/>
                <w:lang w:val="fr-FR"/>
              </w:rPr>
            </w:pPr>
            <w:r w:rsidRPr="00444380">
              <w:rPr>
                <w:rFonts w:ascii="Trebuchet MS" w:hAnsi="Trebuchet MS"/>
                <w:iCs/>
                <w:lang w:val="fr-FR"/>
              </w:rPr>
              <w:t>Solicitanții au obligaţia să demonstreze că proiectele propuse nu contravin acestor principii. Astfel, vor detalia în proiecte modalitatea de respectare a principiilor de mai sus.</w:t>
            </w:r>
          </w:p>
          <w:p w14:paraId="7F4BF6AE" w14:textId="77777777" w:rsidR="00444380" w:rsidRPr="00444380" w:rsidRDefault="00444380" w:rsidP="00444380">
            <w:pPr>
              <w:spacing w:line="360" w:lineRule="auto"/>
              <w:jc w:val="both"/>
              <w:rPr>
                <w:rFonts w:ascii="Trebuchet MS" w:hAnsi="Trebuchet MS"/>
                <w:iCs/>
                <w:lang w:val="fr-FR"/>
              </w:rPr>
            </w:pPr>
          </w:p>
          <w:p w14:paraId="20436248" w14:textId="77777777" w:rsidR="00444380" w:rsidRPr="00444380" w:rsidRDefault="00444380" w:rsidP="00444380">
            <w:pPr>
              <w:spacing w:line="360" w:lineRule="auto"/>
              <w:jc w:val="both"/>
              <w:rPr>
                <w:rFonts w:ascii="Trebuchet MS" w:hAnsi="Trebuchet MS"/>
                <w:iCs/>
                <w:lang w:val="fr-FR"/>
              </w:rPr>
            </w:pPr>
            <w:r w:rsidRPr="00444380">
              <w:rPr>
                <w:rFonts w:ascii="Trebuchet MS" w:hAnsi="Trebuchet MS"/>
                <w:iCs/>
                <w:lang w:val="fr-FR"/>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541E1B61" w14:textId="77777777" w:rsidR="00444380" w:rsidRPr="00444380" w:rsidRDefault="00444380" w:rsidP="00444380">
            <w:pPr>
              <w:spacing w:line="360" w:lineRule="auto"/>
              <w:jc w:val="both"/>
              <w:rPr>
                <w:rFonts w:ascii="Trebuchet MS" w:hAnsi="Trebuchet MS"/>
                <w:iCs/>
                <w:lang w:val="fr-FR"/>
              </w:rPr>
            </w:pPr>
          </w:p>
          <w:p w14:paraId="3C16A576" w14:textId="220D2D0F" w:rsidR="00C22D78" w:rsidRPr="00DD0A83" w:rsidRDefault="00444380" w:rsidP="00444380">
            <w:pPr>
              <w:autoSpaceDE w:val="0"/>
              <w:autoSpaceDN w:val="0"/>
              <w:adjustRightInd w:val="0"/>
              <w:spacing w:line="360" w:lineRule="auto"/>
              <w:jc w:val="both"/>
              <w:rPr>
                <w:rFonts w:ascii="Trebuchet MS" w:hAnsi="Trebuchet MS"/>
                <w:iCs/>
                <w:lang w:val="fr-FR"/>
              </w:rPr>
            </w:pPr>
            <w:r w:rsidRPr="00444380">
              <w:rPr>
                <w:rFonts w:ascii="Trebuchet MS" w:hAnsi="Trebuchet MS"/>
                <w:iCs/>
                <w:lang w:val="fr-FR"/>
              </w:rPr>
              <w:lastRenderedPageBreak/>
              <w:t>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Default="00C431E0" w:rsidP="00C431E0">
      <w:pPr>
        <w:pStyle w:val="ListParagraph"/>
        <w:spacing w:before="120" w:after="120"/>
        <w:ind w:left="567"/>
        <w:jc w:val="both"/>
        <w:rPr>
          <w:rFonts w:ascii="Trebuchet MS" w:hAnsi="Trebuchet MS"/>
          <w:i/>
          <w:sz w:val="24"/>
          <w:szCs w:val="24"/>
        </w:rPr>
      </w:pPr>
    </w:p>
    <w:p w14:paraId="19032B38" w14:textId="5D7E4989" w:rsidR="00C56104" w:rsidRPr="00B63863" w:rsidRDefault="00C431E0" w:rsidP="007E2512">
      <w:pPr>
        <w:pStyle w:val="Heading2"/>
        <w:jc w:val="both"/>
      </w:pPr>
      <w:bookmarkStart w:id="36" w:name="_Toc161339011"/>
      <w:r>
        <w:t xml:space="preserve">3.17. </w:t>
      </w:r>
      <w:r w:rsidR="00C56104" w:rsidRPr="00B63863">
        <w:t>Aspecte de mediu</w:t>
      </w:r>
      <w:r w:rsidR="006464F5" w:rsidRPr="00B63863">
        <w:t xml:space="preserve"> (inclusiv aplicarea Directivei 2011/92/UE a Parlamentului 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28F82AC" w14:textId="77777777" w:rsidR="008545DA" w:rsidRPr="008545DA" w:rsidRDefault="008545DA" w:rsidP="008545DA">
            <w:pPr>
              <w:pStyle w:val="Default"/>
              <w:spacing w:line="360" w:lineRule="auto"/>
              <w:jc w:val="both"/>
              <w:rPr>
                <w:rFonts w:ascii="Trebuchet MS" w:hAnsi="Trebuchet MS" w:cs="Calibri"/>
                <w:sz w:val="22"/>
                <w:szCs w:val="22"/>
                <w:lang w:eastAsia="hr-HR"/>
              </w:rPr>
            </w:pPr>
          </w:p>
          <w:p w14:paraId="0694FD9E"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În cadrul prezentului apel de poiecte sunt prevăzute următoarele criterii de eligibilitate cu privire la aspectele de mediu.</w:t>
            </w:r>
          </w:p>
          <w:p w14:paraId="1CD25710" w14:textId="77777777" w:rsidR="008545DA" w:rsidRPr="008545DA" w:rsidRDefault="008545DA" w:rsidP="008545DA">
            <w:pPr>
              <w:pStyle w:val="Default"/>
              <w:spacing w:line="360" w:lineRule="auto"/>
              <w:jc w:val="both"/>
              <w:rPr>
                <w:rFonts w:ascii="Trebuchet MS" w:hAnsi="Trebuchet MS" w:cs="Calibri"/>
                <w:sz w:val="22"/>
                <w:szCs w:val="22"/>
                <w:lang w:eastAsia="hr-HR"/>
              </w:rPr>
            </w:pPr>
          </w:p>
          <w:p w14:paraId="4C62D149" w14:textId="1E008944"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1.</w:t>
            </w:r>
            <w:r w:rsidRPr="008545DA">
              <w:rPr>
                <w:rFonts w:ascii="Trebuchet MS" w:hAnsi="Trebuchet MS" w:cs="Calibri"/>
                <w:sz w:val="22"/>
                <w:szCs w:val="22"/>
                <w:lang w:eastAsia="hr-HR"/>
              </w:rPr>
              <w:tab/>
            </w:r>
            <w:r w:rsidRPr="008545DA">
              <w:rPr>
                <w:rFonts w:ascii="Trebuchet MS" w:hAnsi="Trebuchet MS" w:cs="Calibri"/>
                <w:b/>
                <w:bCs/>
                <w:sz w:val="22"/>
                <w:szCs w:val="22"/>
                <w:lang w:eastAsia="hr-HR"/>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8545DA">
              <w:rPr>
                <w:rFonts w:ascii="Trebuchet MS" w:hAnsi="Trebuchet MS" w:cs="Calibri"/>
                <w:sz w:val="22"/>
                <w:szCs w:val="22"/>
                <w:lang w:eastAsia="hr-HR"/>
              </w:rPr>
              <w:t xml:space="preserve"> </w:t>
            </w:r>
          </w:p>
          <w:p w14:paraId="0603BA82" w14:textId="77777777" w:rsidR="008545DA" w:rsidRPr="008545DA" w:rsidRDefault="008545DA" w:rsidP="008545DA">
            <w:pPr>
              <w:pStyle w:val="Default"/>
              <w:spacing w:line="360" w:lineRule="auto"/>
              <w:jc w:val="both"/>
              <w:rPr>
                <w:rFonts w:ascii="Trebuchet MS" w:hAnsi="Trebuchet MS" w:cs="Calibri"/>
                <w:sz w:val="22"/>
                <w:szCs w:val="22"/>
                <w:lang w:eastAsia="hr-HR"/>
              </w:rPr>
            </w:pPr>
          </w:p>
          <w:p w14:paraId="5816D0A9"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7E4FCF83" w14:textId="77777777" w:rsidR="008545DA" w:rsidRPr="008545DA" w:rsidRDefault="008545DA" w:rsidP="008545DA">
            <w:pPr>
              <w:pStyle w:val="Default"/>
              <w:spacing w:line="360" w:lineRule="auto"/>
              <w:jc w:val="both"/>
              <w:rPr>
                <w:rFonts w:ascii="Trebuchet MS" w:hAnsi="Trebuchet MS" w:cs="Calibri"/>
                <w:sz w:val="22"/>
                <w:szCs w:val="22"/>
                <w:lang w:eastAsia="hr-HR"/>
              </w:rPr>
            </w:pPr>
          </w:p>
          <w:p w14:paraId="56D8D8EA"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2.</w:t>
            </w:r>
            <w:r w:rsidRPr="008545DA">
              <w:rPr>
                <w:rFonts w:ascii="Trebuchet MS" w:hAnsi="Trebuchet MS" w:cs="Calibri"/>
                <w:sz w:val="22"/>
                <w:szCs w:val="22"/>
                <w:lang w:eastAsia="hr-HR"/>
              </w:rPr>
              <w:tab/>
            </w:r>
            <w:r w:rsidRPr="008545DA">
              <w:rPr>
                <w:rFonts w:ascii="Trebuchet MS" w:hAnsi="Trebuchet MS" w:cs="Calibri"/>
                <w:b/>
                <w:bCs/>
                <w:sz w:val="22"/>
                <w:szCs w:val="22"/>
                <w:lang w:eastAsia="hr-HR"/>
              </w:rPr>
              <w:t>Potrivit prevederilor art.9, alin.4 din Regulamentul UE nr.1060/2021, proiectele trebuie să fie în conformitate cu principiul de ”a nu prejudicia în mod semnificativ” (”do no significant harm” – DNSH).</w:t>
            </w:r>
          </w:p>
          <w:p w14:paraId="58065A74" w14:textId="77777777" w:rsidR="008545DA" w:rsidRPr="008545DA" w:rsidRDefault="008545DA" w:rsidP="008545DA">
            <w:pPr>
              <w:pStyle w:val="Default"/>
              <w:spacing w:line="360" w:lineRule="auto"/>
              <w:jc w:val="both"/>
              <w:rPr>
                <w:rFonts w:ascii="Trebuchet MS" w:hAnsi="Trebuchet MS" w:cs="Calibri"/>
                <w:sz w:val="22"/>
                <w:szCs w:val="22"/>
                <w:lang w:eastAsia="hr-HR"/>
              </w:rPr>
            </w:pPr>
          </w:p>
          <w:p w14:paraId="06C8FEFE"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67EB0A7F"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 xml:space="preserve">Solicitanții vor descrie în cadrul secțiunii relevante din cererea de finanțare si anexele sale, inclusiv documentația tehnică, modul în care sunt respectate obligațiile minime prevăzute de </w:t>
            </w:r>
            <w:r w:rsidRPr="008545DA">
              <w:rPr>
                <w:rFonts w:ascii="Trebuchet MS" w:hAnsi="Trebuchet MS" w:cs="Calibri"/>
                <w:sz w:val="22"/>
                <w:szCs w:val="22"/>
                <w:lang w:eastAsia="hr-HR"/>
              </w:rPr>
              <w:lastRenderedPageBreak/>
              <w:t>legislația specifică aplicabilă, acțiunile suplimentare propuse, dacă sunt prevăzute astfel de acțiuni.</w:t>
            </w:r>
          </w:p>
          <w:p w14:paraId="3EFE9B21" w14:textId="16614ABC"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 xml:space="preserve">Pentru acest lucru, solicitanții vor avea în vedere analiza principiului DNSH efectuată la nivelul Programului Regional Sud-Muntenia 2021-2027, disponibilă accesând link-ul </w:t>
            </w:r>
            <w:hyperlink r:id="rId12" w:history="1">
              <w:r w:rsidR="003148E4" w:rsidRPr="001E65A4">
                <w:rPr>
                  <w:rStyle w:val="Hyperlink"/>
                  <w:rFonts w:ascii="Trebuchet MS" w:hAnsi="Trebuchet MS"/>
                  <w:iCs/>
                </w:rPr>
                <w:t>https://2021-2027.adrmuntenia.ro/download_file/article/16/DNSH-PRSM-21-27-20_09_2022.pdf</w:t>
              </w:r>
            </w:hyperlink>
            <w:r w:rsidR="003148E4" w:rsidRPr="001E65A4">
              <w:rPr>
                <w:rFonts w:ascii="Trebuchet MS" w:hAnsi="Trebuchet MS"/>
                <w:iCs/>
              </w:rPr>
              <w:t xml:space="preserve"> </w:t>
            </w:r>
            <w:r w:rsidRPr="008545DA">
              <w:rPr>
                <w:rFonts w:ascii="Trebuchet MS" w:hAnsi="Trebuchet MS" w:cs="Calibri"/>
                <w:sz w:val="22"/>
                <w:szCs w:val="22"/>
                <w:lang w:eastAsia="hr-HR"/>
              </w:rPr>
              <w:t xml:space="preserve">(paginile </w:t>
            </w:r>
            <w:r>
              <w:rPr>
                <w:rFonts w:ascii="Trebuchet MS" w:hAnsi="Trebuchet MS" w:cs="Calibri"/>
                <w:sz w:val="22"/>
                <w:szCs w:val="22"/>
                <w:lang w:eastAsia="hr-HR"/>
              </w:rPr>
              <w:t>46-51</w:t>
            </w:r>
            <w:r w:rsidRPr="008545DA">
              <w:rPr>
                <w:rFonts w:ascii="Trebuchet MS" w:hAnsi="Trebuchet MS" w:cs="Calibri"/>
                <w:sz w:val="22"/>
                <w:szCs w:val="22"/>
                <w:lang w:eastAsia="hr-HR"/>
              </w:rPr>
              <w:t>).</w:t>
            </w:r>
          </w:p>
          <w:p w14:paraId="48921788"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De asemenea, solicitantul va completa Declarația DNSH prin care își asumă respectarea cerințelor și măsurilor prevăzute în analiza principiului DNSH efectuată la nivelul Programului Regional Sud-Muntenia 2021-2027. Declarația este anexată ghidului solicitantului.</w:t>
            </w:r>
          </w:p>
          <w:p w14:paraId="279D8E61" w14:textId="77777777" w:rsidR="008545DA" w:rsidRPr="008545DA" w:rsidRDefault="008545DA" w:rsidP="008545DA">
            <w:pPr>
              <w:pStyle w:val="Default"/>
              <w:spacing w:line="360" w:lineRule="auto"/>
              <w:jc w:val="both"/>
              <w:rPr>
                <w:rFonts w:ascii="Trebuchet MS" w:hAnsi="Trebuchet MS" w:cs="Calibri"/>
                <w:sz w:val="22"/>
                <w:szCs w:val="22"/>
                <w:lang w:eastAsia="hr-HR"/>
              </w:rPr>
            </w:pPr>
          </w:p>
          <w:p w14:paraId="626BEE23"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3.</w:t>
            </w:r>
            <w:r w:rsidRPr="008545DA">
              <w:rPr>
                <w:rFonts w:ascii="Trebuchet MS" w:hAnsi="Trebuchet MS" w:cs="Calibri"/>
                <w:sz w:val="22"/>
                <w:szCs w:val="22"/>
                <w:lang w:eastAsia="hr-HR"/>
              </w:rPr>
              <w:tab/>
            </w:r>
            <w:r w:rsidRPr="008545DA">
              <w:rPr>
                <w:rFonts w:ascii="Trebuchet MS" w:hAnsi="Trebuchet MS" w:cs="Calibri"/>
                <w:b/>
                <w:bCs/>
                <w:sz w:val="22"/>
                <w:szCs w:val="22"/>
                <w:lang w:eastAsia="hr-HR"/>
              </w:rPr>
              <w:t>Proiectele asigură imunizarea la schimbările climatice pentru investiții cu o durata de viață mai mare de cinci ani.</w:t>
            </w:r>
          </w:p>
          <w:p w14:paraId="29427D8B"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6D6FB62" w14:textId="0E246754"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Analiza cuprinde măsurile de atenuare a schimbărilor climatice și măsurile de adaptare la schimbările climatice și va fi elaborată având la bază Metodologia anexată ghidului solicitantului și aprobată prin Decizia CM PRSM nr. 14/12.07.2023 privind aprobarea “Metodologiei privind imunizarea la schimbările climatice” aplicabilă proiectelor finanțate în cadrul Programului Regional Sud – Muntenia 2021 – 2027.</w:t>
            </w:r>
          </w:p>
          <w:p w14:paraId="3076E027"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5B821441"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284FE485"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Astfel, concluziile cu privire la neutralitatea climatică și cele cu privire la adaptarea la schimbările climatice se vor compila într-un document consolidat care va reprezenta documentația de imunizare la schimbările climatice.</w:t>
            </w:r>
          </w:p>
          <w:p w14:paraId="1BFE932B" w14:textId="77777777" w:rsidR="008545DA" w:rsidRPr="008545DA"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Se va verifica și corelarea informațiilor privind măsurile de atenuare a schimbărilor climatice și măsurile de adaptare la schimbările climatice cu informațiile relevante privind respectarea principiului DNSH.</w:t>
            </w:r>
          </w:p>
          <w:p w14:paraId="00DE986C" w14:textId="10608BBA" w:rsidR="007749DD" w:rsidRPr="00A51FE0" w:rsidRDefault="008545DA" w:rsidP="008545DA">
            <w:pPr>
              <w:pStyle w:val="Default"/>
              <w:spacing w:line="360" w:lineRule="auto"/>
              <w:jc w:val="both"/>
              <w:rPr>
                <w:rFonts w:ascii="Trebuchet MS" w:hAnsi="Trebuchet MS" w:cs="Calibri"/>
                <w:sz w:val="22"/>
                <w:szCs w:val="22"/>
                <w:lang w:eastAsia="hr-HR"/>
              </w:rPr>
            </w:pPr>
            <w:r w:rsidRPr="008545DA">
              <w:rPr>
                <w:rFonts w:ascii="Trebuchet MS" w:hAnsi="Trebuchet MS" w:cs="Calibri"/>
                <w:sz w:val="22"/>
                <w:szCs w:val="22"/>
                <w:lang w:eastAsia="hr-HR"/>
              </w:rPr>
              <w:t>Nerespectarea acestor criterii de eligibilitate duce la respingerea proiectelor, acestea fiind considerate neeligibile.</w:t>
            </w:r>
          </w:p>
        </w:tc>
      </w:tr>
    </w:tbl>
    <w:p w14:paraId="0AA9FE9C" w14:textId="77777777" w:rsidR="00C431E0" w:rsidRDefault="00C431E0" w:rsidP="00C431E0">
      <w:pPr>
        <w:spacing w:before="120" w:after="120"/>
        <w:rPr>
          <w:rFonts w:ascii="Trebuchet MS" w:hAnsi="Trebuchet MS"/>
          <w:i/>
          <w:sz w:val="24"/>
          <w:szCs w:val="24"/>
        </w:rPr>
      </w:pPr>
    </w:p>
    <w:p w14:paraId="36A2CEBC" w14:textId="1C5BD93F" w:rsidR="003048E0" w:rsidRPr="00C431E0" w:rsidRDefault="00C431E0" w:rsidP="00C431E0">
      <w:pPr>
        <w:pStyle w:val="Heading2"/>
      </w:pPr>
      <w:bookmarkStart w:id="37" w:name="_Toc161339012"/>
      <w:r>
        <w:lastRenderedPageBreak/>
        <w:t xml:space="preserve">3.18. </w:t>
      </w:r>
      <w:r w:rsidR="003048E0" w:rsidRPr="00C431E0">
        <w:t>Caracterul durabil al proiectului</w:t>
      </w:r>
      <w:bookmarkEnd w:id="37"/>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471C4FA4" w14:textId="167E218F" w:rsidR="00A51FE0" w:rsidRPr="00A51FE0" w:rsidRDefault="00A51FE0" w:rsidP="00A51FE0">
            <w:pPr>
              <w:spacing w:line="360" w:lineRule="auto"/>
              <w:jc w:val="both"/>
              <w:rPr>
                <w:rFonts w:ascii="Trebuchet MS" w:hAnsi="Trebuchet MS"/>
                <w:iCs/>
              </w:rPr>
            </w:pPr>
            <w:r w:rsidRPr="00A51FE0">
              <w:rPr>
                <w:rFonts w:ascii="Trebuchet MS" w:hAnsi="Trebuchet MS"/>
                <w:iCs/>
              </w:rPr>
              <w:t xml:space="preserve">În conformitate cu </w:t>
            </w:r>
            <w:r w:rsidR="002D6A3E">
              <w:rPr>
                <w:rFonts w:ascii="Trebuchet MS" w:hAnsi="Trebuchet MS"/>
                <w:iCs/>
              </w:rPr>
              <w:t xml:space="preserve">prevederile </w:t>
            </w:r>
            <w:r w:rsidRPr="00A51FE0">
              <w:rPr>
                <w:rFonts w:ascii="Trebuchet MS" w:hAnsi="Trebuchet MS"/>
                <w:iCs/>
              </w:rPr>
              <w:t xml:space="preserve">art. 65 al Regulamentului (UE) 1060/ 2021, solicitantul, în cazul în care va primi finanțare din Programul Regional Sud Muntenia 2021-2027, pe termenul de minimum 5 ani de la data plăţii finale, nu trebuie să : </w:t>
            </w:r>
          </w:p>
          <w:p w14:paraId="24283121" w14:textId="77777777" w:rsidR="00A51FE0" w:rsidRPr="00A51FE0" w:rsidRDefault="00A51FE0" w:rsidP="00A51FE0">
            <w:pPr>
              <w:spacing w:line="360" w:lineRule="auto"/>
              <w:jc w:val="both"/>
              <w:rPr>
                <w:rFonts w:ascii="Trebuchet MS" w:hAnsi="Trebuchet MS"/>
                <w:iCs/>
              </w:rPr>
            </w:pPr>
            <w:r w:rsidRPr="00A51FE0">
              <w:rPr>
                <w:rFonts w:ascii="Trebuchet MS" w:hAnsi="Trebuchet MS"/>
                <w:iCs/>
              </w:rPr>
              <w:t>•</w:t>
            </w:r>
            <w:r w:rsidRPr="00A51FE0">
              <w:rPr>
                <w:rFonts w:ascii="Trebuchet MS" w:hAnsi="Trebuchet MS"/>
                <w:iCs/>
              </w:rPr>
              <w:tab/>
              <w:t xml:space="preserve">înceteze sau să transfere activitatea prevăzută în afara regiunii Sud-Muntenia; </w:t>
            </w:r>
          </w:p>
          <w:p w14:paraId="34F17DB4" w14:textId="7FDA2F5B" w:rsidR="00A51FE0" w:rsidRPr="00A51FE0" w:rsidRDefault="00A51FE0" w:rsidP="00A51FE0">
            <w:pPr>
              <w:spacing w:line="360" w:lineRule="auto"/>
              <w:jc w:val="both"/>
              <w:rPr>
                <w:rFonts w:ascii="Trebuchet MS" w:hAnsi="Trebuchet MS"/>
                <w:iCs/>
              </w:rPr>
            </w:pPr>
            <w:r w:rsidRPr="00A51FE0">
              <w:rPr>
                <w:rFonts w:ascii="Trebuchet MS" w:hAnsi="Trebuchet MS"/>
                <w:iCs/>
              </w:rPr>
              <w:t>•</w:t>
            </w:r>
            <w:r w:rsidRPr="00A51FE0">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7057B00A" w:rsidR="00A51FE0" w:rsidRDefault="00A51FE0" w:rsidP="00A51FE0">
            <w:pPr>
              <w:spacing w:line="360" w:lineRule="auto"/>
              <w:jc w:val="both"/>
              <w:rPr>
                <w:rFonts w:ascii="Trebuchet MS" w:hAnsi="Trebuchet MS"/>
                <w:iCs/>
              </w:rPr>
            </w:pPr>
            <w:r w:rsidRPr="00A51FE0">
              <w:rPr>
                <w:rFonts w:ascii="Trebuchet MS" w:hAnsi="Trebuchet MS"/>
                <w:iCs/>
              </w:rPr>
              <w:t>•</w:t>
            </w:r>
            <w:r w:rsidRPr="00A51FE0">
              <w:rPr>
                <w:rFonts w:ascii="Trebuchet MS" w:hAnsi="Trebuchet MS"/>
                <w:iCs/>
              </w:rPr>
              <w:tab/>
              <w:t>realizeze o modificare substanțială care afectează natura, obiectivele sau condițiile de implementare a operațiunii și care ar conduce la subminarea obiectivelor inițiale ale acesteia.</w:t>
            </w:r>
          </w:p>
          <w:p w14:paraId="2510C75D" w14:textId="34E9E430" w:rsidR="002C032E" w:rsidRPr="00A51FE0" w:rsidRDefault="002C032E" w:rsidP="002C032E">
            <w:pPr>
              <w:spacing w:line="360" w:lineRule="auto"/>
              <w:jc w:val="both"/>
              <w:rPr>
                <w:rFonts w:ascii="Trebuchet MS" w:hAnsi="Trebuchet MS"/>
                <w:iCs/>
              </w:rPr>
            </w:pPr>
            <w:r>
              <w:rPr>
                <w:rFonts w:ascii="Trebuchet MS" w:hAnsi="Trebuchet MS"/>
                <w:iCs/>
              </w:rPr>
              <w:t>De asemenea, p</w:t>
            </w:r>
            <w:r w:rsidRPr="002C032E">
              <w:rPr>
                <w:rFonts w:ascii="Trebuchet MS" w:hAnsi="Trebuchet MS"/>
                <w:iCs/>
              </w:rPr>
              <w:t xml:space="preserve">e perioada în care este asigurat caracterul durabil, reglementat la art. 65 din Regulamentul (UE) 2021/1.060, cu modificările şi completările ulterioare, beneficiarul își asumă </w:t>
            </w:r>
            <w:r>
              <w:rPr>
                <w:rFonts w:ascii="Trebuchet MS" w:hAnsi="Trebuchet MS"/>
                <w:iCs/>
              </w:rPr>
              <w:t>să</w:t>
            </w:r>
            <w:r w:rsidRPr="002C032E">
              <w:rPr>
                <w:rFonts w:ascii="Trebuchet MS" w:hAnsi="Trebuchet MS"/>
                <w:iCs/>
              </w:rPr>
              <w:t xml:space="preserve"> nu întreprind</w:t>
            </w:r>
            <w:r>
              <w:rPr>
                <w:rFonts w:ascii="Trebuchet MS" w:hAnsi="Trebuchet MS"/>
                <w:iCs/>
              </w:rPr>
              <w:t>ă</w:t>
            </w:r>
            <w:r w:rsidRPr="002C032E">
              <w:rPr>
                <w:rFonts w:ascii="Trebuchet MS" w:hAnsi="Trebuchet MS"/>
                <w:iCs/>
              </w:rPr>
              <w:t xml:space="preserve"> nicio acţiune de natură a afecta condiţiile de construire/ exploatare asupra infrastructurii asupra căreia s-a intervenit în vederea eficientizării energetice până la finalizarea perioadei de durabilitate</w:t>
            </w:r>
            <w:r>
              <w:rPr>
                <w:rFonts w:ascii="Trebuchet MS" w:hAnsi="Trebuchet MS"/>
                <w:iCs/>
              </w:rPr>
              <w:t>.</w:t>
            </w:r>
          </w:p>
          <w:p w14:paraId="3A0B181B" w14:textId="5098232B" w:rsidR="005A4078" w:rsidRPr="004D2DAA" w:rsidRDefault="00A51FE0" w:rsidP="00A51FE0">
            <w:pPr>
              <w:spacing w:before="120" w:after="120" w:line="360" w:lineRule="auto"/>
              <w:jc w:val="both"/>
              <w:rPr>
                <w:rFonts w:ascii="Trebuchet MS" w:hAnsi="Trebuchet MS"/>
                <w:iCs/>
              </w:rPr>
            </w:pPr>
            <w:r w:rsidRPr="00A51FE0">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p w14:paraId="3CF3FEF3" w14:textId="77777777" w:rsidR="005A4078" w:rsidRDefault="005A4078" w:rsidP="004D2DAA">
            <w:pPr>
              <w:spacing w:before="120" w:after="120" w:line="360" w:lineRule="auto"/>
              <w:jc w:val="both"/>
              <w:rPr>
                <w:rFonts w:ascii="Trebuchet MS" w:hAnsi="Trebuchet MS"/>
                <w:iCs/>
              </w:rPr>
            </w:pPr>
            <w:r w:rsidRPr="004D2DAA">
              <w:rPr>
                <w:rFonts w:ascii="Trebuchet MS" w:hAnsi="Trebuchet MS"/>
                <w:iCs/>
              </w:rPr>
              <w:t>Beneficiarul se obligă să verifice respectarea de către asociaţiile de proprietari a obligaţiei de întreţinere a infrastructurii create/reabilitate/amenajate/ modernizate/ extinse, pe perioada de durabilitate prevăzută la art. 2 alin (5) din Condiții generale</w:t>
            </w:r>
            <w:r w:rsidR="004D2DAA">
              <w:rPr>
                <w:rFonts w:ascii="Trebuchet MS" w:hAnsi="Trebuchet MS"/>
                <w:iCs/>
              </w:rPr>
              <w:t>.</w:t>
            </w:r>
          </w:p>
          <w:p w14:paraId="76E1EE1E" w14:textId="03877416" w:rsidR="00222AEA" w:rsidRPr="00222AEA" w:rsidRDefault="00222AEA" w:rsidP="00222AEA">
            <w:pPr>
              <w:spacing w:before="120" w:after="120" w:line="360" w:lineRule="auto"/>
              <w:jc w:val="both"/>
              <w:rPr>
                <w:rFonts w:ascii="Trebuchet MS" w:hAnsi="Trebuchet MS"/>
                <w:iCs/>
              </w:rPr>
            </w:pPr>
            <w:r w:rsidRPr="00222AEA">
              <w:rPr>
                <w:rFonts w:ascii="Trebuchet MS" w:hAnsi="Trebuchet MS"/>
                <w:iCs/>
              </w:rPr>
              <w:t xml:space="preserve">Finanțarea nerambursabilă acordată în cadrul </w:t>
            </w:r>
            <w:r>
              <w:rPr>
                <w:rFonts w:ascii="Trebuchet MS" w:hAnsi="Trebuchet MS"/>
                <w:iCs/>
              </w:rPr>
              <w:t>acestui apel de proiecte</w:t>
            </w:r>
            <w:r w:rsidRPr="00222AEA">
              <w:rPr>
                <w:rFonts w:ascii="Trebuchet MS" w:hAnsi="Trebuchet MS"/>
                <w:iCs/>
              </w:rPr>
              <w:t>, nu afectează dreptul proprietarilor apartamentelor de a înstrăina</w:t>
            </w:r>
            <w:r>
              <w:rPr>
                <w:rFonts w:ascii="Trebuchet MS" w:hAnsi="Trebuchet MS"/>
                <w:iCs/>
              </w:rPr>
              <w:t>,</w:t>
            </w:r>
            <w:r w:rsidRPr="00222AEA">
              <w:rPr>
                <w:rFonts w:ascii="Trebuchet MS" w:hAnsi="Trebuchet MS"/>
                <w:iCs/>
              </w:rPr>
              <w:t xml:space="preserve"> sub orice formă, apartamentele/locuințele și cota indiviză aferentă acestora din proprietatea comună din cadrul blocurilor reabilitate, oricând până la finalizarea perioadei de durabilitate stabilită la art. 2, alin. (5), din Condițiile generale cu respectarea cumulativ a următoarelor condiții:</w:t>
            </w:r>
          </w:p>
          <w:p w14:paraId="5478DD7F" w14:textId="77777777" w:rsidR="00222AEA" w:rsidRPr="00222AEA" w:rsidRDefault="00222AEA" w:rsidP="00222AEA">
            <w:pPr>
              <w:spacing w:before="120" w:after="120" w:line="360" w:lineRule="auto"/>
              <w:jc w:val="both"/>
              <w:rPr>
                <w:rFonts w:ascii="Trebuchet MS" w:hAnsi="Trebuchet MS"/>
                <w:iCs/>
              </w:rPr>
            </w:pPr>
            <w:r w:rsidRPr="00222AEA">
              <w:rPr>
                <w:rFonts w:ascii="Trebuchet MS" w:hAnsi="Trebuchet MS"/>
                <w:iCs/>
              </w:rPr>
              <w:t>-</w:t>
            </w:r>
            <w:r w:rsidRPr="00222AEA">
              <w:rPr>
                <w:rFonts w:ascii="Trebuchet MS" w:hAnsi="Trebuchet MS"/>
                <w:iCs/>
              </w:rPr>
              <w:tab/>
              <w:t>Beneficiarul se obligă să notifice AM PR Sud-Muntenia în privința tuturor modificărilor intervenite în tabelul nominal al proprietarilor și</w:t>
            </w:r>
          </w:p>
          <w:p w14:paraId="6A869D8C" w14:textId="77777777" w:rsidR="00222AEA" w:rsidRDefault="00222AEA" w:rsidP="00222AEA">
            <w:pPr>
              <w:spacing w:before="120" w:after="120" w:line="360" w:lineRule="auto"/>
              <w:jc w:val="both"/>
              <w:rPr>
                <w:rFonts w:ascii="Trebuchet MS" w:hAnsi="Trebuchet MS"/>
                <w:iCs/>
              </w:rPr>
            </w:pPr>
            <w:r w:rsidRPr="00222AEA">
              <w:rPr>
                <w:rFonts w:ascii="Trebuchet MS" w:hAnsi="Trebuchet MS"/>
                <w:iCs/>
              </w:rPr>
              <w:t>-</w:t>
            </w:r>
            <w:r w:rsidRPr="00222AEA">
              <w:rPr>
                <w:rFonts w:ascii="Trebuchet MS" w:hAnsi="Trebuchet MS"/>
                <w:iCs/>
              </w:rPr>
              <w:tab/>
              <w:t xml:space="preserve">Beneficiarul se asigură ca modificările intervenite să nu aducă atingere condițiilor de eligibilitate prevăzute în </w:t>
            </w:r>
            <w:r>
              <w:rPr>
                <w:rFonts w:ascii="Trebuchet MS" w:hAnsi="Trebuchet MS"/>
                <w:iCs/>
              </w:rPr>
              <w:t>prezentul ghid</w:t>
            </w:r>
            <w:r w:rsidRPr="00222AEA">
              <w:rPr>
                <w:rFonts w:ascii="Trebuchet MS" w:hAnsi="Trebuchet MS"/>
                <w:iCs/>
              </w:rPr>
              <w:t>.</w:t>
            </w:r>
          </w:p>
          <w:p w14:paraId="1EE1C237" w14:textId="22B45BDB" w:rsidR="002C032E" w:rsidRPr="005A4078" w:rsidRDefault="003363FE" w:rsidP="00222AEA">
            <w:pPr>
              <w:spacing w:before="120" w:after="120" w:line="360" w:lineRule="auto"/>
              <w:jc w:val="both"/>
              <w:rPr>
                <w:rFonts w:ascii="Trebuchet MS" w:hAnsi="Trebuchet MS"/>
                <w:sz w:val="20"/>
                <w:szCs w:val="20"/>
              </w:rPr>
            </w:pPr>
            <w:r w:rsidRPr="003363FE">
              <w:rPr>
                <w:rFonts w:ascii="Trebuchet MS" w:hAnsi="Trebuchet MS"/>
                <w:sz w:val="20"/>
                <w:szCs w:val="20"/>
              </w:rPr>
              <w:t xml:space="preserve">Pentru nerespectarea obligaţiilor </w:t>
            </w:r>
            <w:r>
              <w:rPr>
                <w:rFonts w:ascii="Trebuchet MS" w:hAnsi="Trebuchet MS"/>
                <w:sz w:val="20"/>
                <w:szCs w:val="20"/>
              </w:rPr>
              <w:t>menţionate anterior</w:t>
            </w:r>
            <w:r w:rsidRPr="003363FE">
              <w:rPr>
                <w:rFonts w:ascii="Trebuchet MS" w:hAnsi="Trebuchet MS"/>
                <w:sz w:val="20"/>
                <w:szCs w:val="20"/>
              </w:rPr>
              <w:t>, AM PR Sud</w:t>
            </w:r>
            <w:r>
              <w:rPr>
                <w:rFonts w:ascii="Trebuchet MS" w:hAnsi="Trebuchet MS"/>
                <w:sz w:val="20"/>
                <w:szCs w:val="20"/>
              </w:rPr>
              <w:t>-</w:t>
            </w:r>
            <w:r w:rsidRPr="003363FE">
              <w:rPr>
                <w:rFonts w:ascii="Trebuchet MS" w:hAnsi="Trebuchet MS"/>
                <w:sz w:val="20"/>
                <w:szCs w:val="20"/>
              </w:rPr>
              <w:t>Muntenia poate dispune, după caz, rezilierea și recuperarea sumelor plătite, în conformitate cu prevederile contractului de finanțare</w:t>
            </w:r>
          </w:p>
        </w:tc>
      </w:tr>
    </w:tbl>
    <w:p w14:paraId="029CF1C2" w14:textId="77777777" w:rsidR="00C431E0" w:rsidRDefault="00C431E0" w:rsidP="00C431E0">
      <w:pPr>
        <w:pStyle w:val="ListParagraph"/>
        <w:spacing w:before="120" w:after="120"/>
        <w:ind w:left="1004"/>
        <w:rPr>
          <w:rFonts w:ascii="Trebuchet MS" w:hAnsi="Trebuchet MS"/>
          <w:i/>
          <w:sz w:val="24"/>
          <w:szCs w:val="24"/>
        </w:rPr>
      </w:pPr>
      <w:bookmarkStart w:id="38" w:name="_Hlk132976018"/>
    </w:p>
    <w:p w14:paraId="753AA605" w14:textId="0686680F" w:rsidR="00E7551B" w:rsidRPr="00B63863" w:rsidRDefault="00C431E0" w:rsidP="00C431E0">
      <w:pPr>
        <w:pStyle w:val="Heading2"/>
      </w:pPr>
      <w:bookmarkStart w:id="39" w:name="_Toc161339013"/>
      <w:r>
        <w:lastRenderedPageBreak/>
        <w:t xml:space="preserve">3.19. </w:t>
      </w:r>
      <w:r w:rsidR="00E7551B" w:rsidRPr="00B63863">
        <w:t>Acțiuni menite să garanteze egalitatea de șanse, de gen, incluziunea și nediscriminarea</w:t>
      </w:r>
      <w:bookmarkEnd w:id="39"/>
      <w:r w:rsidR="00E7551B" w:rsidRPr="00B63863">
        <w:t xml:space="preserve"> </w:t>
      </w:r>
    </w:p>
    <w:p w14:paraId="6B18AFD7" w14:textId="3028D73B" w:rsidR="007D63FF" w:rsidRPr="00A73EBC"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B65A3">
        <w:rPr>
          <w:rFonts w:ascii="Trebuchet MS" w:hAnsi="Trebuchet MS"/>
          <w:iCs/>
          <w:highlight w:val="lightGray"/>
        </w:rPr>
        <w:t>In</w:t>
      </w:r>
      <w:r w:rsidRPr="00A73EBC">
        <w:rPr>
          <w:rFonts w:ascii="Trebuchet MS" w:hAnsi="Trebuchet MS"/>
          <w:iCs/>
        </w:rPr>
        <w:t>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682609">
        <w:rPr>
          <w:rFonts w:ascii="Trebuchet MS" w:hAnsi="Trebuchet MS"/>
          <w:iCs/>
        </w:rPr>
        <w:t xml:space="preserve"> pentru persoanele cu dizabilităţi</w:t>
      </w:r>
      <w:r w:rsidRPr="00A73EBC">
        <w:rPr>
          <w:rFonts w:ascii="Trebuchet MS" w:hAnsi="Trebuchet MS"/>
          <w:iCs/>
        </w:rPr>
        <w:t>.</w:t>
      </w:r>
    </w:p>
    <w:p w14:paraId="2D1ECB89" w14:textId="77777777" w:rsidR="007D63FF" w:rsidRPr="00A73EBC"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73EBC">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1730723" w14:textId="77777777" w:rsidR="007D63FF" w:rsidRPr="00A73EBC"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73EBC">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4E57E52" w14:textId="77777777" w:rsidR="007D63FF" w:rsidRPr="00A73EBC"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73EBC">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32BB088" w14:textId="77777777" w:rsidR="007D63FF" w:rsidRPr="00A73EBC"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73EBC">
        <w:rPr>
          <w:rFonts w:ascii="Trebuchet MS" w:hAnsi="Trebuchet MS"/>
          <w:iCs/>
        </w:rPr>
        <w:t>Nerespectarea acestui criteriu de eligibilitate duce la respingerea proiectelor, acestea fiind considerate neeligibile.</w:t>
      </w:r>
    </w:p>
    <w:p w14:paraId="6E2039B4" w14:textId="77777777" w:rsidR="007D63FF" w:rsidRPr="00A73EBC"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73EBC">
        <w:rPr>
          <w:rFonts w:ascii="Trebuchet MS" w:hAnsi="Trebuchet MS"/>
          <w:iCs/>
        </w:rPr>
        <w:t xml:space="preserve">În cadrul acestui apel de proiecte vor avea prioritate la finanțare și sunt încurajate proiectele care propun măsuri suplimentare față de cerințele minime legale. </w:t>
      </w:r>
    </w:p>
    <w:p w14:paraId="20E6B2F7" w14:textId="6552A899" w:rsidR="007D63FF" w:rsidRPr="007D63FF" w:rsidRDefault="007D63FF" w:rsidP="007D63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73EBC">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4D9B10A1" w14:textId="59FDED4C" w:rsidR="0074287F" w:rsidRPr="006B77CE" w:rsidRDefault="00C431E0" w:rsidP="00C431E0">
      <w:pPr>
        <w:pStyle w:val="Heading2"/>
      </w:pPr>
      <w:bookmarkStart w:id="40" w:name="_Toc161339014"/>
      <w:r w:rsidRPr="006B77CE">
        <w:t xml:space="preserve">3.20 </w:t>
      </w:r>
      <w:r w:rsidR="0074287F" w:rsidRPr="006B77CE">
        <w:t>Teme secundare</w:t>
      </w:r>
      <w:bookmarkEnd w:id="40"/>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0D9BC04" w14:textId="3AA599CC" w:rsidR="0074287F" w:rsidRPr="003C6C1B" w:rsidRDefault="003C6C1B" w:rsidP="003C6C1B">
            <w:pPr>
              <w:autoSpaceDE w:val="0"/>
              <w:autoSpaceDN w:val="0"/>
              <w:adjustRightInd w:val="0"/>
              <w:spacing w:line="360" w:lineRule="auto"/>
              <w:jc w:val="both"/>
              <w:rPr>
                <w:rFonts w:ascii="Trebuchet MS" w:hAnsi="Trebuchet MS"/>
                <w:iCs/>
              </w:rPr>
            </w:pPr>
            <w:r w:rsidRPr="00A12C2E">
              <w:rPr>
                <w:rFonts w:ascii="Trebuchet MS" w:hAnsi="Trebuchet MS"/>
                <w:iCs/>
              </w:rPr>
              <w:t>În cadrul prezentului apel de proiecte</w:t>
            </w:r>
            <w:r w:rsidR="006B77CE" w:rsidRPr="00A12C2E">
              <w:rPr>
                <w:rFonts w:ascii="Trebuchet MS" w:hAnsi="Trebuchet MS"/>
                <w:iCs/>
              </w:rPr>
              <w:t xml:space="preserve"> se va finanța </w:t>
            </w:r>
            <w:r w:rsidR="00544A19" w:rsidRPr="00A12C2E">
              <w:rPr>
                <w:rFonts w:ascii="Trebuchet MS" w:hAnsi="Trebuchet MS"/>
                <w:iCs/>
              </w:rPr>
              <w:t xml:space="preserve">și activități privind </w:t>
            </w:r>
            <w:r w:rsidR="006B77CE" w:rsidRPr="00A12C2E">
              <w:rPr>
                <w:rFonts w:ascii="Trebuchet MS" w:hAnsi="Trebuchet MS"/>
                <w:iCs/>
              </w:rPr>
              <w:t>întărirea capacității administrative a beneficiarilor în domeniul eficienței energetice</w:t>
            </w:r>
            <w:r w:rsidR="00544A19" w:rsidRPr="00A12C2E">
              <w:rPr>
                <w:rFonts w:ascii="Trebuchet MS" w:hAnsi="Trebuchet MS"/>
                <w:iCs/>
              </w:rPr>
              <w:t>, drept activități conexe.</w:t>
            </w:r>
          </w:p>
        </w:tc>
      </w:tr>
      <w:bookmarkEnd w:id="38"/>
    </w:tbl>
    <w:p w14:paraId="019FFB35" w14:textId="77777777" w:rsidR="00C431E0" w:rsidRDefault="00C431E0" w:rsidP="00C431E0">
      <w:pPr>
        <w:pStyle w:val="ListParagraph"/>
        <w:spacing w:before="120" w:after="120"/>
        <w:ind w:left="1004"/>
        <w:rPr>
          <w:rFonts w:ascii="Trebuchet MS" w:hAnsi="Trebuchet MS"/>
          <w:i/>
          <w:sz w:val="24"/>
          <w:szCs w:val="24"/>
        </w:rPr>
      </w:pPr>
    </w:p>
    <w:p w14:paraId="7DDCC39F" w14:textId="604CE953" w:rsidR="0074287F" w:rsidRPr="00B63863" w:rsidRDefault="00C431E0" w:rsidP="00C431E0">
      <w:pPr>
        <w:pStyle w:val="Heading2"/>
      </w:pPr>
      <w:bookmarkStart w:id="41" w:name="_Toc161339015"/>
      <w:r>
        <w:lastRenderedPageBreak/>
        <w:t xml:space="preserve">3.21. </w:t>
      </w:r>
      <w:r w:rsidR="0074287F" w:rsidRPr="00B63863">
        <w:t>Informare</w:t>
      </w:r>
      <w:r w:rsidR="00EE0F16" w:rsidRPr="00B63863">
        <w:t>a</w:t>
      </w:r>
      <w:r w:rsidR="00E7551B" w:rsidRPr="00B63863">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63863" w:rsidRPr="00B63863" w14:paraId="3BE583D2" w14:textId="77777777" w:rsidTr="00B558B3">
        <w:tc>
          <w:tcPr>
            <w:tcW w:w="9396" w:type="dxa"/>
          </w:tcPr>
          <w:p w14:paraId="5BE4E4AE" w14:textId="77777777" w:rsidR="003B2F32" w:rsidRPr="006A43D6" w:rsidRDefault="003B2F32" w:rsidP="003B2F32">
            <w:pPr>
              <w:spacing w:line="360" w:lineRule="auto"/>
              <w:ind w:left="33"/>
              <w:jc w:val="both"/>
              <w:rPr>
                <w:rFonts w:ascii="Trebuchet MS" w:hAnsi="Trebuchet MS"/>
              </w:rPr>
            </w:pPr>
            <w:r w:rsidRPr="006A43D6">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6A43D6">
              <w:rPr>
                <w:rFonts w:ascii="Trebuchet MS" w:hAnsi="Trebuchet MS"/>
              </w:rPr>
              <w:t xml:space="preserve">PRSM disponibil în format electronic, pe site-ul dedicat programului </w:t>
            </w:r>
            <w:hyperlink r:id="rId13" w:history="1">
              <w:r w:rsidRPr="006A43D6">
                <w:rPr>
                  <w:rStyle w:val="Hyperlink"/>
                  <w:rFonts w:ascii="Trebuchet MS" w:hAnsi="Trebuchet MS"/>
                </w:rPr>
                <w:t>https://2021-2027.adrmuntenia.ro/download_file/article/84/2023-12-15-giv-2021-2027.pdf</w:t>
              </w:r>
            </w:hyperlink>
            <w:r w:rsidRPr="006A43D6">
              <w:rPr>
                <w:rFonts w:ascii="Trebuchet MS" w:hAnsi="Trebuchet MS"/>
              </w:rPr>
              <w:t xml:space="preserve"> </w:t>
            </w:r>
          </w:p>
          <w:p w14:paraId="1949B65B" w14:textId="7D331C57" w:rsidR="000A2399" w:rsidRPr="00127BD9" w:rsidRDefault="003B2F32" w:rsidP="003B2F32">
            <w:pPr>
              <w:spacing w:line="360" w:lineRule="auto"/>
              <w:ind w:left="33"/>
              <w:jc w:val="both"/>
              <w:rPr>
                <w:rFonts w:ascii="Trebuchet MS" w:hAnsi="Trebuchet MS"/>
              </w:rPr>
            </w:pPr>
            <w:r w:rsidRPr="006A43D6">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 pentru PRSM</w:t>
            </w:r>
            <w:r w:rsidR="002D6A3E">
              <w:rPr>
                <w:rFonts w:ascii="Trebuchet MS" w:hAnsi="Trebuchet MS"/>
              </w:rPr>
              <w:t xml:space="preserve"> 2021-2027</w:t>
            </w:r>
            <w:r w:rsidRPr="006A43D6">
              <w:rPr>
                <w:rFonts w:ascii="Trebuchet MS" w:hAnsi="Trebuchet MS"/>
              </w:rPr>
              <w:t>.</w:t>
            </w:r>
          </w:p>
        </w:tc>
      </w:tr>
    </w:tbl>
    <w:p w14:paraId="5BF5F4C8" w14:textId="77777777" w:rsidR="003B2F32" w:rsidRPr="00B63863" w:rsidRDefault="003B2F32" w:rsidP="00D84C69">
      <w:pPr>
        <w:spacing w:before="120" w:after="120"/>
        <w:rPr>
          <w:rFonts w:ascii="Trebuchet MS" w:hAnsi="Trebuchet MS"/>
          <w:i/>
          <w:sz w:val="24"/>
          <w:szCs w:val="24"/>
        </w:rPr>
      </w:pPr>
    </w:p>
    <w:p w14:paraId="61F10A80" w14:textId="16ABB7A9" w:rsidR="00566CCA" w:rsidRPr="00B63863" w:rsidRDefault="00C431E0" w:rsidP="00C431E0">
      <w:pPr>
        <w:pStyle w:val="Heading1"/>
      </w:pPr>
      <w:bookmarkStart w:id="42" w:name="_Toc161339016"/>
      <w:r>
        <w:t xml:space="preserve">4. </w:t>
      </w:r>
      <w:r w:rsidR="00566CCA" w:rsidRPr="00B63863">
        <w:t xml:space="preserve">INFORMAȚII </w:t>
      </w:r>
      <w:r w:rsidR="00927483" w:rsidRPr="00B63863">
        <w:t xml:space="preserve">ADMINISTRATIVE </w:t>
      </w:r>
      <w:r w:rsidR="00566CCA" w:rsidRPr="00B63863">
        <w:t>DESPRE APELUL DE PROIECTE</w:t>
      </w:r>
      <w:bookmarkEnd w:id="42"/>
      <w:r w:rsidR="00566CCA" w:rsidRPr="00B63863">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40BCF829" w:rsidR="001D30C5" w:rsidRPr="00B63863" w:rsidRDefault="00C431E0" w:rsidP="00C431E0">
      <w:pPr>
        <w:pStyle w:val="Heading2"/>
      </w:pPr>
      <w:bookmarkStart w:id="43" w:name="_Toc161339017"/>
      <w:r>
        <w:t xml:space="preserve">4.1 </w:t>
      </w:r>
      <w:r w:rsidR="001D30C5" w:rsidRPr="00B63863">
        <w:t>Data deschiderii apelului de proiecte</w:t>
      </w:r>
      <w:bookmarkEnd w:id="43"/>
    </w:p>
    <w:p w14:paraId="1BE6F47C" w14:textId="3EB9B420" w:rsidR="003B2F32" w:rsidRPr="003E7053" w:rsidRDefault="003B2F32" w:rsidP="003B2F32">
      <w:pPr>
        <w:pBdr>
          <w:top w:val="single" w:sz="4" w:space="1" w:color="auto"/>
          <w:left w:val="single" w:sz="4" w:space="4" w:color="auto"/>
          <w:bottom w:val="single" w:sz="4" w:space="1" w:color="auto"/>
          <w:right w:val="single" w:sz="4" w:space="4" w:color="auto"/>
        </w:pBdr>
        <w:spacing w:before="120" w:after="120"/>
        <w:rPr>
          <w:rFonts w:ascii="Trebuchet MS" w:hAnsi="Trebuchet MS"/>
          <w:iCs/>
          <w:lang w:val="en-GB"/>
        </w:rPr>
      </w:pPr>
      <w:r w:rsidRPr="003E7053">
        <w:rPr>
          <w:rFonts w:ascii="Trebuchet MS" w:hAnsi="Trebuchet MS"/>
          <w:iCs/>
        </w:rPr>
        <w:t>Data lansării apelului de proiecte:</w:t>
      </w:r>
      <w:r>
        <w:rPr>
          <w:rFonts w:ascii="Trebuchet MS" w:hAnsi="Trebuchet MS"/>
          <w:iCs/>
        </w:rPr>
        <w:t xml:space="preserve"> </w:t>
      </w:r>
      <w:r w:rsidR="00EF418E">
        <w:rPr>
          <w:rFonts w:ascii="Trebuchet MS" w:hAnsi="Trebuchet MS"/>
          <w:iCs/>
        </w:rPr>
        <w:t>15 martie</w:t>
      </w:r>
      <w:r w:rsidRPr="003F0D26">
        <w:rPr>
          <w:rFonts w:ascii="Trebuchet MS" w:hAnsi="Trebuchet MS"/>
          <w:iCs/>
        </w:rPr>
        <w:t xml:space="preserve"> 2024</w:t>
      </w:r>
    </w:p>
    <w:p w14:paraId="7758FA78" w14:textId="77777777" w:rsidR="00C431E0" w:rsidRDefault="00C431E0" w:rsidP="00C431E0">
      <w:pPr>
        <w:pStyle w:val="ListParagraph"/>
        <w:ind w:left="1004"/>
        <w:rPr>
          <w:rFonts w:ascii="Trebuchet MS" w:hAnsi="Trebuchet MS"/>
          <w:i/>
          <w:sz w:val="24"/>
          <w:szCs w:val="24"/>
        </w:rPr>
      </w:pPr>
    </w:p>
    <w:p w14:paraId="200294A1" w14:textId="45C63286" w:rsidR="001D30C5" w:rsidRPr="00B63863" w:rsidRDefault="00C431E0" w:rsidP="00C431E0">
      <w:pPr>
        <w:pStyle w:val="Heading2"/>
      </w:pPr>
      <w:bookmarkStart w:id="44" w:name="_Toc161339018"/>
      <w:r>
        <w:t xml:space="preserve">4.2. </w:t>
      </w:r>
      <w:r w:rsidR="001D30C5" w:rsidRPr="00B63863">
        <w:t>Perioada de pregătire a proiectelor</w:t>
      </w:r>
      <w:bookmarkEnd w:id="44"/>
    </w:p>
    <w:p w14:paraId="297BB911" w14:textId="2F3FF64D" w:rsidR="00EF418E" w:rsidRPr="00B7197D" w:rsidRDefault="00EF418E" w:rsidP="00EF418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P</w:t>
      </w:r>
      <w:r w:rsidRPr="00B7197D">
        <w:rPr>
          <w:rFonts w:ascii="Trebuchet MS" w:hAnsi="Trebuchet MS"/>
          <w:iCs/>
          <w:color w:val="000000" w:themeColor="text1"/>
        </w:rPr>
        <w:t>rezentul apel de proiecte are termen-limită de depunere, lăsând, totodată, solicitanților timpul necesar pentru pregătirea și depunerea cererilor finanțare.</w:t>
      </w:r>
    </w:p>
    <w:p w14:paraId="0A7793AD" w14:textId="77777777" w:rsidR="00EF418E" w:rsidRPr="00B7197D" w:rsidRDefault="00EF418E" w:rsidP="00EF418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Astfel, </w:t>
      </w:r>
      <w:r w:rsidRPr="00F04B70">
        <w:rPr>
          <w:rFonts w:ascii="Trebuchet MS" w:hAnsi="Trebuchet MS"/>
          <w:iCs/>
          <w:color w:val="000000" w:themeColor="text1"/>
        </w:rPr>
        <w:t>proiectele vor putea fi depuse într-un termen de două luni de la data deschiderii apelului de proiecte.</w:t>
      </w:r>
    </w:p>
    <w:p w14:paraId="1E11C15B" w14:textId="77777777" w:rsidR="00C431E0" w:rsidRDefault="00C431E0" w:rsidP="00C431E0">
      <w:pPr>
        <w:pStyle w:val="ListParagraph"/>
        <w:spacing w:before="120" w:after="120"/>
        <w:ind w:left="1004"/>
        <w:rPr>
          <w:rFonts w:ascii="Trebuchet MS" w:hAnsi="Trebuchet MS"/>
          <w:i/>
          <w:sz w:val="24"/>
          <w:szCs w:val="24"/>
        </w:rPr>
      </w:pPr>
    </w:p>
    <w:p w14:paraId="79C36099" w14:textId="1AE8DA78" w:rsidR="00C431E0" w:rsidRPr="00EF418E" w:rsidRDefault="00C431E0" w:rsidP="00EF418E">
      <w:pPr>
        <w:pStyle w:val="Heading2"/>
      </w:pPr>
      <w:bookmarkStart w:id="45" w:name="_Toc161339019"/>
      <w:r>
        <w:t xml:space="preserve">4.3. </w:t>
      </w:r>
      <w:r w:rsidR="00CF5E11" w:rsidRPr="00B63863">
        <w:t>Perioada de depunere a proiectelor</w:t>
      </w:r>
      <w:bookmarkEnd w:id="45"/>
      <w:r w:rsidR="00CF5E11" w:rsidRPr="00B63863">
        <w:t xml:space="preserve"> </w:t>
      </w:r>
      <w:r w:rsidR="00CF5E11" w:rsidRPr="00B63863">
        <w:tab/>
      </w:r>
    </w:p>
    <w:p w14:paraId="0A79CBAF" w14:textId="70E6469F" w:rsidR="00566CCA" w:rsidRPr="00B63863" w:rsidRDefault="00C431E0" w:rsidP="00946E1E">
      <w:pPr>
        <w:pStyle w:val="Heading3"/>
      </w:pPr>
      <w:bookmarkStart w:id="46" w:name="_Toc161339020"/>
      <w:r>
        <w:t xml:space="preserve">4.3.1. </w:t>
      </w:r>
      <w:r w:rsidR="00CF5E11" w:rsidRPr="00B63863">
        <w:t>D</w:t>
      </w:r>
      <w:r w:rsidR="00566CCA" w:rsidRPr="00B63863">
        <w:t xml:space="preserve">ata și ora </w:t>
      </w:r>
      <w:r w:rsidR="00BA02CA" w:rsidRPr="00B63863">
        <w:t xml:space="preserve">pentru </w:t>
      </w:r>
      <w:r w:rsidR="00566CCA" w:rsidRPr="00B63863">
        <w:t>începere</w:t>
      </w:r>
      <w:r w:rsidR="00BA02CA" w:rsidRPr="00B63863">
        <w:t>a</w:t>
      </w:r>
      <w:r w:rsidR="00566CCA" w:rsidRPr="00B63863">
        <w:t xml:space="preserve"> depuner</w:t>
      </w:r>
      <w:r w:rsidR="00BA02CA" w:rsidRPr="00B63863">
        <w:t>ii</w:t>
      </w:r>
      <w:r w:rsidR="00566CCA" w:rsidRPr="00B63863">
        <w:t xml:space="preserve"> de proiecte</w:t>
      </w:r>
      <w:bookmarkEnd w:id="46"/>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6016A10F" w14:textId="47E25CDD" w:rsidR="00DA693E" w:rsidRPr="00B63863" w:rsidRDefault="003B2F32" w:rsidP="00D84C69">
            <w:pPr>
              <w:spacing w:before="120" w:after="120"/>
              <w:rPr>
                <w:rFonts w:ascii="Trebuchet MS" w:hAnsi="Trebuchet MS"/>
                <w:i/>
                <w:sz w:val="24"/>
                <w:szCs w:val="24"/>
              </w:rPr>
            </w:pPr>
            <w:r w:rsidRPr="0065050E">
              <w:rPr>
                <w:rFonts w:ascii="Trebuchet MS" w:hAnsi="Trebuchet MS"/>
                <w:iCs/>
              </w:rPr>
              <w:t xml:space="preserve">Data și ora de începere a depunerii de proiecte: </w:t>
            </w:r>
            <w:r w:rsidR="00EF418E">
              <w:rPr>
                <w:rFonts w:ascii="Trebuchet MS" w:hAnsi="Trebuchet MS"/>
                <w:iCs/>
              </w:rPr>
              <w:t>15 mai</w:t>
            </w:r>
            <w:r w:rsidRPr="0065050E">
              <w:rPr>
                <w:rFonts w:ascii="Trebuchet MS" w:hAnsi="Trebuchet MS"/>
                <w:iCs/>
              </w:rPr>
              <w:t xml:space="preserve"> 2024, ora 08:00</w:t>
            </w:r>
          </w:p>
        </w:tc>
      </w:tr>
    </w:tbl>
    <w:p w14:paraId="705DA8F5" w14:textId="77777777" w:rsidR="00946E1E" w:rsidRDefault="00946E1E" w:rsidP="00C431E0">
      <w:pPr>
        <w:pStyle w:val="ListParagraph"/>
        <w:spacing w:before="120" w:after="120"/>
        <w:ind w:left="1146"/>
        <w:rPr>
          <w:rFonts w:ascii="Trebuchet MS" w:hAnsi="Trebuchet MS"/>
          <w:i/>
          <w:sz w:val="24"/>
          <w:szCs w:val="24"/>
        </w:rPr>
      </w:pPr>
    </w:p>
    <w:p w14:paraId="7D87B2A4" w14:textId="414ADF19" w:rsidR="00566CCA" w:rsidRPr="00B63863" w:rsidRDefault="00C431E0" w:rsidP="00946E1E">
      <w:pPr>
        <w:pStyle w:val="Heading3"/>
      </w:pPr>
      <w:bookmarkStart w:id="47" w:name="_Toc161339021"/>
      <w:r>
        <w:t xml:space="preserve">4.3.2. </w:t>
      </w:r>
      <w:r w:rsidR="00566CCA" w:rsidRPr="00B63863">
        <w:t>Data și ora închiderii apelului de proiecte</w:t>
      </w:r>
      <w:bookmarkEnd w:id="47"/>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75A07FFC" w14:textId="6EC1AA45" w:rsidR="00DA693E" w:rsidRPr="00B63863" w:rsidRDefault="003B2F32" w:rsidP="00D84C69">
            <w:pPr>
              <w:spacing w:before="120" w:after="120"/>
              <w:rPr>
                <w:rFonts w:ascii="Trebuchet MS" w:hAnsi="Trebuchet MS"/>
                <w:i/>
                <w:sz w:val="24"/>
                <w:szCs w:val="24"/>
              </w:rPr>
            </w:pPr>
            <w:r w:rsidRPr="0028127F">
              <w:rPr>
                <w:rFonts w:ascii="Trebuchet MS" w:hAnsi="Trebuchet MS"/>
                <w:iCs/>
              </w:rPr>
              <w:t>Data și ora de închidere a depunerii de proiecte:</w:t>
            </w:r>
            <w:r>
              <w:rPr>
                <w:rFonts w:ascii="Trebuchet MS" w:hAnsi="Trebuchet MS"/>
                <w:iCs/>
              </w:rPr>
              <w:t xml:space="preserve"> </w:t>
            </w:r>
            <w:r w:rsidR="000139B3">
              <w:rPr>
                <w:rFonts w:ascii="Trebuchet MS" w:hAnsi="Trebuchet MS"/>
                <w:iCs/>
              </w:rPr>
              <w:t>15 noiembrie</w:t>
            </w:r>
            <w:r w:rsidRPr="0028127F">
              <w:rPr>
                <w:rFonts w:ascii="Trebuchet MS" w:hAnsi="Trebuchet MS"/>
                <w:iCs/>
              </w:rPr>
              <w:t xml:space="preserve"> 2024, ora 12:00</w:t>
            </w:r>
          </w:p>
        </w:tc>
      </w:tr>
    </w:tbl>
    <w:p w14:paraId="274DFFE7" w14:textId="77777777" w:rsidR="00946E1E" w:rsidRDefault="00946E1E" w:rsidP="00946E1E">
      <w:pPr>
        <w:pStyle w:val="ListParagraph"/>
        <w:spacing w:before="120" w:after="120"/>
        <w:ind w:left="1004"/>
        <w:rPr>
          <w:rFonts w:ascii="Trebuchet MS" w:hAnsi="Trebuchet MS"/>
          <w:i/>
          <w:sz w:val="24"/>
          <w:szCs w:val="24"/>
        </w:rPr>
      </w:pPr>
    </w:p>
    <w:p w14:paraId="59DD4C02" w14:textId="13DD2E82" w:rsidR="00566CCA" w:rsidRPr="00B63863" w:rsidRDefault="00946E1E" w:rsidP="00946E1E">
      <w:pPr>
        <w:pStyle w:val="Heading2"/>
      </w:pPr>
      <w:bookmarkStart w:id="48" w:name="_Toc161339022"/>
      <w:r>
        <w:t xml:space="preserve">4.4 </w:t>
      </w:r>
      <w:r w:rsidR="00566CCA" w:rsidRPr="00B63863">
        <w:t>Modalitatea de depunere a proiectelor</w:t>
      </w:r>
      <w:bookmarkEnd w:id="48"/>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096FD0B3" w14:textId="5ABF04DF" w:rsidR="006B7CDE" w:rsidRDefault="006B7CDE" w:rsidP="006B7CDE">
            <w:pPr>
              <w:spacing w:before="120" w:after="120" w:line="360" w:lineRule="auto"/>
              <w:jc w:val="both"/>
              <w:rPr>
                <w:rFonts w:ascii="Trebuchet MS" w:hAnsi="Trebuchet MS"/>
                <w:iCs/>
              </w:rPr>
            </w:pPr>
            <w:r>
              <w:rPr>
                <w:rFonts w:ascii="Trebuchet MS" w:hAnsi="Trebuchet MS"/>
                <w:iCs/>
              </w:rPr>
              <w:t xml:space="preserve">Prezentul apel de proiecte se lansează prin sistemul informatic </w:t>
            </w:r>
            <w:r w:rsidR="000D3CF1" w:rsidRPr="006B7CDE">
              <w:rPr>
                <w:rFonts w:ascii="Trebuchet MS" w:hAnsi="Trebuchet MS"/>
                <w:iCs/>
              </w:rPr>
              <w:t>SMIS2021/MySMIS2021</w:t>
            </w:r>
            <w:r w:rsidR="000D3CF1">
              <w:rPr>
                <w:rFonts w:ascii="Trebuchet MS" w:hAnsi="Trebuchet MS"/>
                <w:iCs/>
              </w:rPr>
              <w:t>+</w:t>
            </w:r>
            <w:r>
              <w:rPr>
                <w:rFonts w:ascii="Trebuchet MS" w:hAnsi="Trebuchet MS"/>
                <w:iCs/>
              </w:rPr>
              <w:t>.</w:t>
            </w:r>
          </w:p>
          <w:p w14:paraId="0B0840AD" w14:textId="28F5982E"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Depunerea unei cereri de finanțare reprezintă operațiunea de transmitere, de către un solicitant, a unei cereri de finanțare, prin intermediul aplicației SMIS2021/MySMIS2021</w:t>
            </w:r>
            <w:r w:rsidR="00D05F6B">
              <w:rPr>
                <w:rFonts w:ascii="Trebuchet MS" w:hAnsi="Trebuchet MS"/>
                <w:iCs/>
              </w:rPr>
              <w:t>+</w:t>
            </w:r>
            <w:r w:rsidRPr="006B7CDE">
              <w:rPr>
                <w:rFonts w:ascii="Trebuchet MS" w:hAnsi="Trebuchet MS"/>
                <w:iCs/>
              </w:rPr>
              <w:t>.</w:t>
            </w:r>
          </w:p>
          <w:p w14:paraId="3481C2FD" w14:textId="36E5157F"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lastRenderedPageBreak/>
              <w:t xml:space="preserve">Aplicația </w:t>
            </w:r>
            <w:r w:rsidR="00D05F6B" w:rsidRPr="006B7CDE">
              <w:rPr>
                <w:rFonts w:ascii="Trebuchet MS" w:hAnsi="Trebuchet MS"/>
                <w:iCs/>
              </w:rPr>
              <w:t>SMIS2021/MySMIS2021</w:t>
            </w:r>
            <w:r w:rsidR="00D05F6B">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Default="006B7CDE" w:rsidP="006B7CDE">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29DE0C47" w14:textId="77777777" w:rsidR="004A687A" w:rsidRDefault="004A687A" w:rsidP="006B7CDE">
            <w:pPr>
              <w:spacing w:before="120" w:after="120" w:line="360" w:lineRule="auto"/>
              <w:jc w:val="both"/>
              <w:rPr>
                <w:rFonts w:ascii="Trebuchet MS" w:hAnsi="Trebuchet MS"/>
                <w:iCs/>
              </w:rPr>
            </w:pPr>
            <w:r w:rsidRPr="004A687A">
              <w:rPr>
                <w:rFonts w:ascii="Trebuchet MS" w:hAnsi="Trebuchet MS"/>
                <w:iCs/>
              </w:rPr>
              <w:t xml:space="preserve">Toate etapele aferente unui proiect (depunere, evaluare, contractare, implementare, durabilitate) se vor desfășura prin intermediul sistemului informatic </w:t>
            </w:r>
            <w:r w:rsidR="00D05F6B" w:rsidRPr="006B7CDE">
              <w:rPr>
                <w:rFonts w:ascii="Trebuchet MS" w:hAnsi="Trebuchet MS"/>
                <w:iCs/>
              </w:rPr>
              <w:t>SMIS2021/MySMIS2021</w:t>
            </w:r>
            <w:r w:rsidR="00D05F6B">
              <w:rPr>
                <w:rFonts w:ascii="Trebuchet MS" w:hAnsi="Trebuchet MS"/>
                <w:iCs/>
              </w:rPr>
              <w:t>+</w:t>
            </w:r>
            <w:r w:rsidRPr="004A687A">
              <w:rPr>
                <w:rFonts w:ascii="Trebuchet MS" w:hAnsi="Trebuchet MS"/>
                <w:iCs/>
              </w:rPr>
              <w:t>.</w:t>
            </w:r>
          </w:p>
          <w:p w14:paraId="46F49FB8" w14:textId="6DCD24C7" w:rsidR="00307E70" w:rsidRPr="00307E70" w:rsidRDefault="00307E70" w:rsidP="00307E70">
            <w:pPr>
              <w:spacing w:line="360" w:lineRule="auto"/>
              <w:jc w:val="both"/>
              <w:rPr>
                <w:rFonts w:ascii="Trebuchet MS" w:hAnsi="Trebuchet MS"/>
                <w:iCs/>
              </w:rPr>
            </w:pPr>
            <w:r w:rsidRPr="00307E70">
              <w:rPr>
                <w:rFonts w:ascii="Trebuchet MS" w:hAnsi="Trebuchet MS"/>
                <w:iCs/>
              </w:rPr>
              <w:t xml:space="preserve">În mod excepţional, schimbul de informaţii între </w:t>
            </w:r>
            <w:r>
              <w:rPr>
                <w:rFonts w:ascii="Trebuchet MS" w:hAnsi="Trebuchet MS"/>
                <w:iCs/>
              </w:rPr>
              <w:t>AM PRSM</w:t>
            </w:r>
            <w:r w:rsidRPr="00307E70">
              <w:rPr>
                <w:rFonts w:ascii="Trebuchet MS" w:hAnsi="Trebuchet MS"/>
                <w:iCs/>
              </w:rPr>
              <w:t xml:space="preserve"> şi </w:t>
            </w:r>
            <w:r>
              <w:rPr>
                <w:rFonts w:ascii="Trebuchet MS" w:hAnsi="Trebuchet MS"/>
                <w:iCs/>
              </w:rPr>
              <w:t xml:space="preserve">solicitant/ </w:t>
            </w:r>
            <w:r w:rsidRPr="00307E70">
              <w:rPr>
                <w:rFonts w:ascii="Trebuchet MS" w:hAnsi="Trebuchet MS"/>
                <w:iCs/>
              </w:rPr>
              <w:t>beneficiar poate avea loc prin e-mail şi/sau pe suport hârtie, în eventualitatea unui caz de forţă majoră, a</w:t>
            </w:r>
            <w:r>
              <w:rPr>
                <w:rFonts w:ascii="Trebuchet MS" w:hAnsi="Trebuchet MS"/>
                <w:iCs/>
              </w:rPr>
              <w:t xml:space="preserve"> </w:t>
            </w:r>
            <w:r w:rsidRPr="00307E70">
              <w:rPr>
                <w:rFonts w:ascii="Trebuchet MS" w:hAnsi="Trebuchet MS"/>
                <w:iCs/>
              </w:rPr>
              <w:t>funcţionării defectuoase a sistemului informatic MySMIS2021/SMIS2021+ sau a întreruperii legăturii cu acesta</w:t>
            </w:r>
            <w:r>
              <w:rPr>
                <w:rFonts w:ascii="Trebuchet MS" w:hAnsi="Trebuchet MS"/>
                <w:iCs/>
              </w:rPr>
              <w:t xml:space="preserve"> </w:t>
            </w:r>
            <w:r w:rsidRPr="00307E70">
              <w:rPr>
                <w:rFonts w:ascii="Trebuchet MS" w:hAnsi="Trebuchet MS"/>
                <w:iCs/>
              </w:rPr>
              <w:t>pentru o perioadă care depăşeşte o zi lucrătoare în ultima săptămână înainte de termenul-limită obligatoriu</w:t>
            </w:r>
            <w:r>
              <w:rPr>
                <w:rFonts w:ascii="Trebuchet MS" w:hAnsi="Trebuchet MS"/>
                <w:iCs/>
              </w:rPr>
              <w:t xml:space="preserve"> </w:t>
            </w:r>
            <w:r w:rsidRPr="00307E70">
              <w:rPr>
                <w:rFonts w:ascii="Trebuchet MS" w:hAnsi="Trebuchet MS"/>
                <w:iCs/>
              </w:rPr>
              <w:t xml:space="preserve">pentru transmiterea prin sistemul informatic a documentelor prevăzute de </w:t>
            </w:r>
            <w:r>
              <w:rPr>
                <w:rFonts w:ascii="Trebuchet MS" w:hAnsi="Trebuchet MS"/>
                <w:iCs/>
              </w:rPr>
              <w:t>ghid</w:t>
            </w:r>
            <w:r w:rsidRPr="00307E70">
              <w:rPr>
                <w:rFonts w:ascii="Trebuchet MS" w:hAnsi="Trebuchet MS"/>
                <w:iCs/>
              </w:rPr>
              <w:t xml:space="preserve"> sau</w:t>
            </w:r>
            <w:r>
              <w:rPr>
                <w:rFonts w:ascii="Trebuchet MS" w:hAnsi="Trebuchet MS"/>
                <w:iCs/>
              </w:rPr>
              <w:t xml:space="preserve"> </w:t>
            </w:r>
            <w:r w:rsidRPr="00307E70">
              <w:rPr>
                <w:rFonts w:ascii="Trebuchet MS" w:hAnsi="Trebuchet MS"/>
                <w:iCs/>
              </w:rPr>
              <w:t>timp de 5 zile lucrătoare consecutive în alte perioade.</w:t>
            </w:r>
          </w:p>
          <w:p w14:paraId="49276500" w14:textId="5E331C56" w:rsidR="00307E70" w:rsidRPr="00307E70" w:rsidRDefault="00307E70" w:rsidP="00307E70">
            <w:pPr>
              <w:spacing w:line="360" w:lineRule="auto"/>
              <w:jc w:val="both"/>
              <w:rPr>
                <w:rFonts w:ascii="Trebuchet MS" w:hAnsi="Trebuchet MS"/>
                <w:iCs/>
              </w:rPr>
            </w:pPr>
            <w:r w:rsidRPr="00307E70">
              <w:rPr>
                <w:rFonts w:ascii="Trebuchet MS" w:hAnsi="Trebuchet MS"/>
                <w:iCs/>
              </w:rPr>
              <w:t>Atunci când sistemul informatic funcţionează din nou în mod corespunzător, când este restabilită legătura cu</w:t>
            </w:r>
            <w:r>
              <w:rPr>
                <w:rFonts w:ascii="Trebuchet MS" w:hAnsi="Trebuchet MS"/>
                <w:iCs/>
              </w:rPr>
              <w:t xml:space="preserve"> </w:t>
            </w:r>
            <w:r w:rsidRPr="00307E70">
              <w:rPr>
                <w:rFonts w:ascii="Trebuchet MS" w:hAnsi="Trebuchet MS"/>
                <w:iCs/>
              </w:rPr>
              <w:t>sistemul respectiv sau când situaţia de forţă majoră încetează, partea în cauză introduce de îndată în</w:t>
            </w:r>
            <w:r>
              <w:rPr>
                <w:rFonts w:ascii="Trebuchet MS" w:hAnsi="Trebuchet MS"/>
                <w:iCs/>
              </w:rPr>
              <w:t xml:space="preserve"> </w:t>
            </w:r>
            <w:r w:rsidRPr="00307E70">
              <w:rPr>
                <w:rFonts w:ascii="Trebuchet MS" w:hAnsi="Trebuchet MS"/>
                <w:iCs/>
              </w:rPr>
              <w:t>SMIS2021/MySMIS2021 informaţiile deja transmise prin e-mail şi/sau pe suport hârtie, în termen de 15 zile</w:t>
            </w:r>
            <w:r>
              <w:rPr>
                <w:rFonts w:ascii="Trebuchet MS" w:hAnsi="Trebuchet MS"/>
                <w:iCs/>
              </w:rPr>
              <w:t xml:space="preserve"> </w:t>
            </w:r>
            <w:r w:rsidRPr="00307E70">
              <w:rPr>
                <w:rFonts w:ascii="Trebuchet MS" w:hAnsi="Trebuchet MS"/>
                <w:iCs/>
              </w:rPr>
              <w:t>calendaristice de la restabilirea funcţionalităţii sistemului informatic, respectiv încetarea cauzei de forţă majoră</w:t>
            </w:r>
            <w:r>
              <w:rPr>
                <w:rFonts w:ascii="Trebuchet MS" w:hAnsi="Trebuchet MS"/>
                <w:iCs/>
              </w:rPr>
              <w:t>.</w:t>
            </w:r>
          </w:p>
        </w:tc>
      </w:tr>
    </w:tbl>
    <w:p w14:paraId="0A54D41F" w14:textId="77777777" w:rsidR="004C2404" w:rsidRPr="00B63863" w:rsidRDefault="004C2404" w:rsidP="00D84C69">
      <w:pPr>
        <w:spacing w:before="120" w:after="120"/>
        <w:rPr>
          <w:rFonts w:ascii="Trebuchet MS" w:hAnsi="Trebuchet MS"/>
          <w:i/>
          <w:sz w:val="24"/>
          <w:szCs w:val="24"/>
        </w:rPr>
      </w:pPr>
    </w:p>
    <w:p w14:paraId="52A8F770" w14:textId="77777777" w:rsidR="00946E1E" w:rsidRDefault="00946E1E" w:rsidP="00946E1E">
      <w:pPr>
        <w:pStyle w:val="Heading1"/>
      </w:pPr>
      <w:bookmarkStart w:id="49" w:name="_Toc161339023"/>
      <w:r>
        <w:t xml:space="preserve">5. </w:t>
      </w:r>
      <w:r w:rsidR="007A5DAD" w:rsidRPr="00B63863">
        <w:t xml:space="preserve">CONDIȚII DE </w:t>
      </w:r>
      <w:r w:rsidR="00566CCA" w:rsidRPr="00B63863">
        <w:t xml:space="preserve"> ELIGIBILITATE</w:t>
      </w:r>
      <w:bookmarkEnd w:id="49"/>
    </w:p>
    <w:p w14:paraId="4C98E7ED" w14:textId="358F39CB" w:rsidR="00566CCA" w:rsidRPr="00B63863" w:rsidRDefault="00566CCA" w:rsidP="00946E1E">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ab/>
      </w:r>
    </w:p>
    <w:p w14:paraId="21065514" w14:textId="456D6DD1" w:rsidR="00566CCA" w:rsidRDefault="00946E1E" w:rsidP="00946E1E">
      <w:pPr>
        <w:pStyle w:val="Heading2"/>
      </w:pPr>
      <w:bookmarkStart w:id="50" w:name="_Toc161339024"/>
      <w:r>
        <w:t xml:space="preserve">5.1. </w:t>
      </w:r>
      <w:r w:rsidR="00566CCA" w:rsidRPr="00946E1E">
        <w:t xml:space="preserve">Eligibilitatea solicitanților </w:t>
      </w:r>
      <w:r w:rsidR="00A25D92" w:rsidRPr="00946E1E">
        <w:t>și partenerilor</w:t>
      </w:r>
      <w:bookmarkEnd w:id="50"/>
      <w:r w:rsidR="00A25D92" w:rsidRPr="00946E1E">
        <w:t xml:space="preserve"> </w:t>
      </w:r>
    </w:p>
    <w:p w14:paraId="25270578" w14:textId="77777777" w:rsidR="00946E1E" w:rsidRPr="00946E1E" w:rsidRDefault="00946E1E" w:rsidP="00946E1E">
      <w:pPr>
        <w:pStyle w:val="ListParagraph"/>
        <w:spacing w:before="120" w:after="120"/>
        <w:ind w:left="1004"/>
        <w:rPr>
          <w:rFonts w:ascii="Trebuchet MS" w:hAnsi="Trebuchet MS"/>
          <w:i/>
          <w:sz w:val="24"/>
          <w:szCs w:val="24"/>
        </w:rPr>
      </w:pPr>
    </w:p>
    <w:p w14:paraId="06245406" w14:textId="1150BCD2" w:rsidR="00AB1091" w:rsidRPr="00B63863" w:rsidRDefault="00946E1E" w:rsidP="00946E1E">
      <w:pPr>
        <w:pStyle w:val="Heading3"/>
      </w:pPr>
      <w:bookmarkStart w:id="51" w:name="_Toc161339025"/>
      <w:r>
        <w:t xml:space="preserve">5.1.1. </w:t>
      </w:r>
      <w:r w:rsidR="00AB1091" w:rsidRPr="00B63863">
        <w:t>Cerințe privind elibigilitatea solicitanților și partenerilor</w:t>
      </w:r>
      <w:bookmarkEnd w:id="51"/>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491D5CBD" w14:textId="77777777" w:rsidR="00186F46" w:rsidRPr="00186F46" w:rsidRDefault="00186F46" w:rsidP="00186F46">
            <w:pPr>
              <w:spacing w:line="360" w:lineRule="auto"/>
              <w:jc w:val="both"/>
              <w:rPr>
                <w:rFonts w:ascii="Trebuchet MS" w:hAnsi="Trebuchet MS" w:cs="Calibri"/>
              </w:rPr>
            </w:pPr>
          </w:p>
          <w:p w14:paraId="1D83BD26" w14:textId="574C674C" w:rsidR="00186F46" w:rsidRPr="00186F46" w:rsidRDefault="00186F46" w:rsidP="00186F46">
            <w:pPr>
              <w:spacing w:line="360" w:lineRule="auto"/>
              <w:jc w:val="both"/>
              <w:rPr>
                <w:rFonts w:ascii="Trebuchet MS" w:hAnsi="Trebuchet MS" w:cs="Calibri"/>
              </w:rPr>
            </w:pPr>
            <w:r w:rsidRPr="00186F46">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186F46"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2" w:name="_Ref171827859"/>
            <w:r w:rsidRPr="00186F46">
              <w:rPr>
                <w:rFonts w:cs="Calibri"/>
                <w:bCs w:val="0"/>
                <w:sz w:val="22"/>
                <w:szCs w:val="22"/>
                <w:u w:val="single"/>
              </w:rPr>
              <w:t>1. Forma de constituire a solicitantului</w:t>
            </w:r>
            <w:bookmarkEnd w:id="52"/>
          </w:p>
          <w:p w14:paraId="2290BA38" w14:textId="4B9F392F" w:rsidR="00186F46" w:rsidRPr="00C0617C" w:rsidRDefault="00186F46">
            <w:pPr>
              <w:numPr>
                <w:ilvl w:val="0"/>
                <w:numId w:val="9"/>
              </w:numPr>
              <w:tabs>
                <w:tab w:val="left" w:pos="180"/>
                <w:tab w:val="left" w:pos="720"/>
              </w:tabs>
              <w:spacing w:before="120" w:after="120" w:line="360" w:lineRule="auto"/>
              <w:jc w:val="both"/>
              <w:rPr>
                <w:rFonts w:ascii="Trebuchet MS" w:hAnsi="Trebuchet MS"/>
                <w:b/>
                <w:bCs/>
              </w:rPr>
            </w:pPr>
            <w:r w:rsidRPr="00C0617C">
              <w:rPr>
                <w:rFonts w:ascii="Trebuchet MS" w:hAnsi="Trebuchet MS"/>
                <w:b/>
                <w:bCs/>
              </w:rPr>
              <w:t xml:space="preserve">Unităţi </w:t>
            </w:r>
            <w:r w:rsidR="00C75637" w:rsidRPr="00C0617C">
              <w:rPr>
                <w:rFonts w:ascii="Trebuchet MS" w:hAnsi="Trebuchet MS"/>
                <w:b/>
                <w:bCs/>
              </w:rPr>
              <w:t xml:space="preserve">administrativ-teritoriale </w:t>
            </w:r>
            <w:bookmarkStart w:id="53" w:name="_Hlk159402451"/>
            <w:r w:rsidR="00C75637" w:rsidRPr="00C0617C">
              <w:rPr>
                <w:rFonts w:ascii="Trebuchet MS" w:hAnsi="Trebuchet MS"/>
                <w:b/>
                <w:bCs/>
              </w:rPr>
              <w:t xml:space="preserve">din mediul urban </w:t>
            </w:r>
            <w:bookmarkEnd w:id="53"/>
            <w:r w:rsidR="00C75637" w:rsidRPr="00C0617C">
              <w:rPr>
                <w:rFonts w:ascii="Trebuchet MS" w:hAnsi="Trebuchet MS"/>
                <w:b/>
                <w:bCs/>
              </w:rPr>
              <w:t>(municipiu/ oraș)</w:t>
            </w:r>
          </w:p>
          <w:p w14:paraId="042207CA" w14:textId="5BA84E8B" w:rsidR="00C75637" w:rsidRPr="00C0617C" w:rsidRDefault="00C75637" w:rsidP="00544A19">
            <w:pPr>
              <w:pStyle w:val="criterii"/>
              <w:shd w:val="clear" w:color="auto" w:fill="auto"/>
              <w:tabs>
                <w:tab w:val="left" w:pos="180"/>
                <w:tab w:val="left" w:pos="720"/>
              </w:tabs>
              <w:spacing w:after="0" w:line="360" w:lineRule="auto"/>
              <w:rPr>
                <w:b w:val="0"/>
                <w:bCs w:val="0"/>
                <w:i/>
                <w:sz w:val="22"/>
                <w:szCs w:val="22"/>
              </w:rPr>
            </w:pPr>
            <w:r w:rsidRPr="00C0617C">
              <w:rPr>
                <w:b w:val="0"/>
                <w:bCs w:val="0"/>
                <w:i/>
                <w:sz w:val="22"/>
                <w:szCs w:val="22"/>
              </w:rPr>
              <w:t>Unitatea administrativ-teritorială, în calitate de solicitant, este obligat</w:t>
            </w:r>
            <w:r w:rsidR="00C0617C">
              <w:rPr>
                <w:b w:val="0"/>
                <w:bCs w:val="0"/>
                <w:i/>
                <w:sz w:val="22"/>
                <w:szCs w:val="22"/>
              </w:rPr>
              <w:t>ă</w:t>
            </w:r>
            <w:r w:rsidRPr="00C0617C">
              <w:rPr>
                <w:b w:val="0"/>
                <w:bCs w:val="0"/>
                <w:i/>
                <w:sz w:val="22"/>
                <w:szCs w:val="22"/>
              </w:rPr>
              <w:t xml:space="preserve"> să încheie un contract cu </w:t>
            </w:r>
            <w:r w:rsidR="00544A19">
              <w:rPr>
                <w:b w:val="0"/>
                <w:bCs w:val="0"/>
                <w:i/>
                <w:sz w:val="22"/>
                <w:szCs w:val="22"/>
              </w:rPr>
              <w:t>A</w:t>
            </w:r>
            <w:r w:rsidRPr="00C0617C">
              <w:rPr>
                <w:b w:val="0"/>
                <w:bCs w:val="0"/>
                <w:i/>
                <w:sz w:val="22"/>
                <w:szCs w:val="22"/>
              </w:rPr>
              <w:t>sociaţia/</w:t>
            </w:r>
            <w:r w:rsidR="00544A19">
              <w:rPr>
                <w:b w:val="0"/>
                <w:bCs w:val="0"/>
                <w:i/>
                <w:sz w:val="22"/>
                <w:szCs w:val="22"/>
              </w:rPr>
              <w:t>A</w:t>
            </w:r>
            <w:r w:rsidRPr="00C0617C">
              <w:rPr>
                <w:b w:val="0"/>
                <w:bCs w:val="0"/>
                <w:i/>
                <w:sz w:val="22"/>
                <w:szCs w:val="22"/>
              </w:rPr>
              <w:t xml:space="preserve">sociaţiile de proprietari pentru depunerea şi derularea proiectului. </w:t>
            </w:r>
          </w:p>
          <w:p w14:paraId="6F1F4BD0" w14:textId="77777777" w:rsidR="00C75637" w:rsidRPr="00C0617C" w:rsidRDefault="00C75637" w:rsidP="00544A19">
            <w:pPr>
              <w:pStyle w:val="criterii"/>
              <w:shd w:val="clear" w:color="auto" w:fill="auto"/>
              <w:tabs>
                <w:tab w:val="left" w:pos="180"/>
                <w:tab w:val="left" w:pos="720"/>
              </w:tabs>
              <w:spacing w:after="0" w:line="360" w:lineRule="auto"/>
              <w:rPr>
                <w:b w:val="0"/>
                <w:bCs w:val="0"/>
                <w:i/>
                <w:sz w:val="22"/>
                <w:szCs w:val="22"/>
              </w:rPr>
            </w:pPr>
            <w:r w:rsidRPr="00C0617C">
              <w:rPr>
                <w:b w:val="0"/>
                <w:bCs w:val="0"/>
                <w:i/>
                <w:sz w:val="22"/>
                <w:szCs w:val="22"/>
              </w:rPr>
              <w:lastRenderedPageBreak/>
              <w:t xml:space="preserve">Contractul dintre solicitant și Asociaţia/Asocatiile de Proprietari va fi însoţit, după caz, de toate actele adiţionale. </w:t>
            </w:r>
          </w:p>
          <w:p w14:paraId="1EAC6EA0" w14:textId="0B555E17" w:rsidR="00C75637" w:rsidRPr="00C0617C" w:rsidRDefault="00C75637" w:rsidP="00544A19">
            <w:pPr>
              <w:pStyle w:val="criterii"/>
              <w:shd w:val="clear" w:color="auto" w:fill="auto"/>
              <w:tabs>
                <w:tab w:val="left" w:pos="180"/>
                <w:tab w:val="left" w:pos="720"/>
              </w:tabs>
              <w:spacing w:after="0" w:line="360" w:lineRule="auto"/>
              <w:rPr>
                <w:b w:val="0"/>
                <w:bCs w:val="0"/>
                <w:i/>
                <w:sz w:val="22"/>
                <w:szCs w:val="22"/>
              </w:rPr>
            </w:pPr>
            <w:r w:rsidRPr="00C0617C">
              <w:rPr>
                <w:b w:val="0"/>
                <w:bCs w:val="0"/>
                <w:i/>
                <w:sz w:val="22"/>
                <w:szCs w:val="22"/>
              </w:rPr>
              <w:t xml:space="preserve">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w:t>
            </w:r>
            <w:r w:rsidR="00F708D8">
              <w:rPr>
                <w:b w:val="0"/>
                <w:bCs w:val="0"/>
                <w:i/>
                <w:sz w:val="22"/>
                <w:szCs w:val="22"/>
              </w:rPr>
              <w:t>g</w:t>
            </w:r>
            <w:r w:rsidRPr="00C0617C">
              <w:rPr>
                <w:b w:val="0"/>
                <w:bCs w:val="0"/>
                <w:i/>
                <w:sz w:val="22"/>
                <w:szCs w:val="22"/>
              </w:rPr>
              <w:t>hid.</w:t>
            </w:r>
          </w:p>
          <w:p w14:paraId="581CBC53" w14:textId="77777777" w:rsidR="00C75637" w:rsidRPr="00C0617C" w:rsidRDefault="00C75637" w:rsidP="00544A19">
            <w:pPr>
              <w:pStyle w:val="criterii"/>
              <w:shd w:val="clear" w:color="auto" w:fill="auto"/>
              <w:tabs>
                <w:tab w:val="left" w:pos="427"/>
                <w:tab w:val="left" w:pos="720"/>
              </w:tabs>
              <w:spacing w:after="0"/>
              <w:rPr>
                <w:iCs/>
                <w:sz w:val="22"/>
                <w:szCs w:val="22"/>
              </w:rPr>
            </w:pPr>
            <w:r w:rsidRPr="00C0617C">
              <w:rPr>
                <w:iCs/>
                <w:sz w:val="22"/>
                <w:szCs w:val="22"/>
              </w:rPr>
              <w:t>Atenţie!</w:t>
            </w:r>
          </w:p>
          <w:p w14:paraId="6473765C" w14:textId="77777777" w:rsidR="00F708D8" w:rsidRDefault="00F708D8" w:rsidP="00544A19">
            <w:pPr>
              <w:tabs>
                <w:tab w:val="left" w:pos="427"/>
              </w:tabs>
              <w:spacing w:line="360" w:lineRule="auto"/>
              <w:jc w:val="both"/>
              <w:rPr>
                <w:rFonts w:ascii="Trebuchet MS" w:hAnsi="Trebuchet MS"/>
                <w:iCs/>
              </w:rPr>
            </w:pPr>
          </w:p>
          <w:p w14:paraId="52F3C768" w14:textId="65074F20" w:rsidR="00186F46" w:rsidRPr="00C0617C" w:rsidRDefault="00C75637" w:rsidP="00544A19">
            <w:pPr>
              <w:tabs>
                <w:tab w:val="left" w:pos="427"/>
              </w:tabs>
              <w:spacing w:line="360" w:lineRule="auto"/>
              <w:jc w:val="both"/>
              <w:rPr>
                <w:rFonts w:ascii="Trebuchet MS" w:hAnsi="Trebuchet MS"/>
                <w:iCs/>
              </w:rPr>
            </w:pPr>
            <w:r w:rsidRPr="00C0617C">
              <w:rPr>
                <w:rFonts w:ascii="Trebuchet MS" w:hAnsi="Trebuchet MS"/>
                <w:iCs/>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5ECADA4" w14:textId="77777777" w:rsidR="00872434" w:rsidRDefault="00872434" w:rsidP="00544A19">
            <w:pPr>
              <w:tabs>
                <w:tab w:val="left" w:pos="427"/>
              </w:tabs>
              <w:spacing w:line="360" w:lineRule="auto"/>
              <w:jc w:val="both"/>
              <w:rPr>
                <w:rFonts w:ascii="Trebuchet MS" w:hAnsi="Trebuchet MS"/>
                <w:iCs/>
              </w:rPr>
            </w:pPr>
          </w:p>
          <w:p w14:paraId="42E4127F" w14:textId="5E3EBCC4" w:rsidR="00C0617C" w:rsidRPr="00C0617C" w:rsidRDefault="00C0617C" w:rsidP="00544A19">
            <w:pPr>
              <w:tabs>
                <w:tab w:val="left" w:pos="427"/>
              </w:tabs>
              <w:spacing w:line="360" w:lineRule="auto"/>
              <w:jc w:val="both"/>
              <w:rPr>
                <w:rFonts w:ascii="Trebuchet MS" w:hAnsi="Trebuchet MS"/>
                <w:i/>
              </w:rPr>
            </w:pPr>
            <w:r w:rsidRPr="00C0617C">
              <w:rPr>
                <w:rFonts w:ascii="Trebuchet MS" w:hAnsi="Trebuchet MS"/>
                <w:i/>
              </w:rPr>
              <w:t>Solicitantul care se încadrează în condiţiile de eligibilitate prevăzute în prezentul ghid poate depune mai multe cereri de finanţare, conform regulilor detaliate în cadrul acestui ghid</w:t>
            </w:r>
            <w:r w:rsidR="003564DE">
              <w:rPr>
                <w:rFonts w:ascii="Trebuchet MS" w:hAnsi="Trebuchet MS"/>
                <w:i/>
              </w:rPr>
              <w:t>.</w:t>
            </w:r>
          </w:p>
          <w:p w14:paraId="41EBEFEF" w14:textId="77777777" w:rsidR="00186F46" w:rsidRPr="00186F46" w:rsidRDefault="00186F46" w:rsidP="00186F46">
            <w:pPr>
              <w:spacing w:line="360" w:lineRule="auto"/>
              <w:jc w:val="both"/>
              <w:rPr>
                <w:rFonts w:ascii="Trebuchet MS" w:hAnsi="Trebuchet MS"/>
                <w:iCs/>
              </w:rPr>
            </w:pPr>
          </w:p>
          <w:p w14:paraId="13607460" w14:textId="5F2ACDD1" w:rsidR="00186F46" w:rsidRPr="00186F46" w:rsidRDefault="00C0617C" w:rsidP="00C448CA">
            <w:pPr>
              <w:spacing w:line="360" w:lineRule="auto"/>
              <w:ind w:left="34"/>
              <w:jc w:val="both"/>
              <w:rPr>
                <w:rFonts w:ascii="Trebuchet MS" w:hAnsi="Trebuchet MS"/>
                <w:iCs/>
              </w:rPr>
            </w:pPr>
            <w:r>
              <w:rPr>
                <w:rFonts w:ascii="Trebuchet MS" w:hAnsi="Trebuchet MS"/>
                <w:b/>
                <w:bCs/>
                <w:iCs/>
              </w:rPr>
              <w:t>2</w:t>
            </w:r>
            <w:r w:rsidR="00186F46" w:rsidRPr="00C448CA">
              <w:rPr>
                <w:rFonts w:ascii="Trebuchet MS" w:hAnsi="Trebuchet MS"/>
                <w:b/>
                <w:bCs/>
                <w:iCs/>
              </w:rPr>
              <w:t xml:space="preserve">. </w:t>
            </w:r>
            <w:r w:rsidR="00186F46" w:rsidRPr="00C448CA">
              <w:rPr>
                <w:rFonts w:ascii="Trebuchet MS" w:hAnsi="Trebuchet MS"/>
                <w:b/>
                <w:bCs/>
                <w:iCs/>
                <w:u w:val="single"/>
              </w:rPr>
              <w:t>În conformitate cu art. 65 al Regulamentului (UE) 1060/ 2021</w:t>
            </w:r>
            <w:r w:rsidR="00F5596C" w:rsidRPr="00C448CA">
              <w:rPr>
                <w:rFonts w:ascii="Trebuchet MS" w:hAnsi="Trebuchet MS"/>
                <w:b/>
                <w:bCs/>
                <w:iCs/>
                <w:u w:val="single"/>
              </w:rPr>
              <w:t xml:space="preserve"> și art.73, alin.2, lit. (h)</w:t>
            </w:r>
            <w:r w:rsidR="00186F46" w:rsidRPr="00C448CA">
              <w:rPr>
                <w:rFonts w:ascii="Trebuchet MS" w:hAnsi="Trebuchet MS"/>
                <w:b/>
                <w:bCs/>
                <w:iCs/>
                <w:u w:val="single"/>
              </w:rPr>
              <w:t>, solicitantul, în cazul în care va primi finanțare din Programul Regional Sud</w:t>
            </w:r>
            <w:r w:rsidR="00CA466F">
              <w:rPr>
                <w:rFonts w:ascii="Trebuchet MS" w:hAnsi="Trebuchet MS"/>
                <w:b/>
                <w:bCs/>
                <w:iCs/>
                <w:u w:val="single"/>
              </w:rPr>
              <w:t>-</w:t>
            </w:r>
            <w:r w:rsidR="00186F46" w:rsidRPr="00C448CA">
              <w:rPr>
                <w:rFonts w:ascii="Trebuchet MS" w:hAnsi="Trebuchet MS"/>
                <w:b/>
                <w:bCs/>
                <w:iCs/>
                <w:u w:val="single"/>
              </w:rPr>
              <w:t>Muntenia 2021-2027, pe termenul de 5 ani, nu trebuie să</w:t>
            </w:r>
            <w:r w:rsidR="00186F46" w:rsidRPr="00186F46">
              <w:rPr>
                <w:rFonts w:ascii="Trebuchet MS" w:hAnsi="Trebuchet MS"/>
                <w:iCs/>
              </w:rPr>
              <w:t xml:space="preserve">: </w:t>
            </w:r>
          </w:p>
          <w:p w14:paraId="765D4477" w14:textId="0A60EAE5" w:rsidR="00186F46" w:rsidRPr="00186F46" w:rsidRDefault="00186F46" w:rsidP="00C448CA">
            <w:pPr>
              <w:spacing w:line="360" w:lineRule="auto"/>
              <w:ind w:left="34"/>
              <w:jc w:val="both"/>
              <w:rPr>
                <w:rFonts w:ascii="Trebuchet MS" w:hAnsi="Trebuchet MS"/>
                <w:iCs/>
              </w:rPr>
            </w:pPr>
            <w:r w:rsidRPr="00186F46">
              <w:rPr>
                <w:rFonts w:ascii="Trebuchet MS" w:hAnsi="Trebuchet MS"/>
                <w:iCs/>
              </w:rPr>
              <w:t>•</w:t>
            </w:r>
            <w:r w:rsidRPr="00186F46">
              <w:rPr>
                <w:rFonts w:ascii="Trebuchet MS" w:hAnsi="Trebuchet MS"/>
                <w:iCs/>
              </w:rPr>
              <w:tab/>
              <w:t xml:space="preserve">înceteze sau </w:t>
            </w:r>
            <w:r w:rsidR="00544A19">
              <w:rPr>
                <w:rFonts w:ascii="Trebuchet MS" w:hAnsi="Trebuchet MS"/>
                <w:iCs/>
              </w:rPr>
              <w:t>să transfere</w:t>
            </w:r>
            <w:r w:rsidRPr="00186F46">
              <w:rPr>
                <w:rFonts w:ascii="Trebuchet MS" w:hAnsi="Trebuchet MS"/>
                <w:iCs/>
              </w:rPr>
              <w:t xml:space="preserve"> activitatea prevăzută în afara </w:t>
            </w:r>
            <w:r w:rsidR="00544A19">
              <w:rPr>
                <w:rFonts w:ascii="Trebuchet MS" w:hAnsi="Trebuchet MS"/>
                <w:iCs/>
              </w:rPr>
              <w:t>regiunii Sud-Muntenia</w:t>
            </w:r>
            <w:r w:rsidRPr="00186F46">
              <w:rPr>
                <w:rFonts w:ascii="Trebuchet MS" w:hAnsi="Trebuchet MS"/>
                <w:iCs/>
              </w:rPr>
              <w:t xml:space="preserve">; </w:t>
            </w:r>
          </w:p>
          <w:p w14:paraId="73186EE8" w14:textId="09139CC0" w:rsidR="00186F46" w:rsidRPr="00186F46" w:rsidRDefault="00186F46" w:rsidP="00C448CA">
            <w:pPr>
              <w:spacing w:line="360" w:lineRule="auto"/>
              <w:ind w:left="34"/>
              <w:jc w:val="both"/>
              <w:rPr>
                <w:rFonts w:ascii="Trebuchet MS" w:hAnsi="Trebuchet MS"/>
                <w:iCs/>
              </w:rPr>
            </w:pPr>
            <w:r w:rsidRPr="00186F46">
              <w:rPr>
                <w:rFonts w:ascii="Trebuchet MS" w:hAnsi="Trebuchet MS"/>
                <w:iCs/>
              </w:rPr>
              <w:t>•</w:t>
            </w:r>
            <w:r w:rsidRPr="00186F46">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10D9C477" w:rsidR="00186F46" w:rsidRPr="00186F46" w:rsidRDefault="00186F46" w:rsidP="00C448CA">
            <w:pPr>
              <w:spacing w:line="360" w:lineRule="auto"/>
              <w:ind w:left="34"/>
              <w:jc w:val="both"/>
              <w:rPr>
                <w:rFonts w:ascii="Trebuchet MS" w:hAnsi="Trebuchet MS"/>
                <w:iCs/>
              </w:rPr>
            </w:pPr>
            <w:r w:rsidRPr="00186F46">
              <w:rPr>
                <w:rFonts w:ascii="Trebuchet MS" w:hAnsi="Trebuchet MS"/>
                <w:iCs/>
              </w:rPr>
              <w:t>•</w:t>
            </w:r>
            <w:r w:rsidRPr="00186F46">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A4604C1" w14:textId="77777777" w:rsidR="00186F46" w:rsidRPr="00C0617C" w:rsidRDefault="00186F46" w:rsidP="00D910E5">
            <w:pPr>
              <w:spacing w:line="360" w:lineRule="auto"/>
              <w:ind w:left="427"/>
              <w:jc w:val="both"/>
              <w:rPr>
                <w:rFonts w:ascii="Trebuchet MS" w:hAnsi="Trebuchet MS"/>
                <w:iCs/>
                <w:u w:val="single"/>
              </w:rPr>
            </w:pPr>
          </w:p>
          <w:p w14:paraId="0B3114CB" w14:textId="32D5E12C" w:rsidR="00186F46" w:rsidRPr="00C0617C" w:rsidRDefault="00C0617C" w:rsidP="00C448CA">
            <w:pPr>
              <w:spacing w:line="360" w:lineRule="auto"/>
              <w:ind w:left="34"/>
              <w:jc w:val="both"/>
              <w:rPr>
                <w:rFonts w:ascii="Trebuchet MS" w:hAnsi="Trebuchet MS"/>
                <w:b/>
                <w:bCs/>
                <w:iCs/>
                <w:lang w:val="en-GB"/>
              </w:rPr>
            </w:pPr>
            <w:r w:rsidRPr="00C0617C">
              <w:rPr>
                <w:rFonts w:ascii="Trebuchet MS" w:hAnsi="Trebuchet MS"/>
                <w:b/>
                <w:bCs/>
                <w:iCs/>
              </w:rPr>
              <w:t>3</w:t>
            </w:r>
            <w:r w:rsidR="00186F46" w:rsidRPr="00C0617C">
              <w:rPr>
                <w:rFonts w:ascii="Trebuchet MS" w:hAnsi="Trebuchet MS"/>
                <w:b/>
                <w:bCs/>
                <w:iCs/>
              </w:rPr>
              <w:t xml:space="preserve">. </w:t>
            </w:r>
            <w:r w:rsidR="00186F46" w:rsidRPr="00C448CA">
              <w:rPr>
                <w:rFonts w:ascii="Trebuchet MS" w:hAnsi="Trebuchet MS"/>
                <w:b/>
                <w:bCs/>
                <w:iCs/>
                <w:u w:val="single"/>
              </w:rPr>
              <w:t>Solicitantul şi/sau reprezentantul său legal</w:t>
            </w:r>
            <w:r w:rsidR="003B2F32">
              <w:rPr>
                <w:rFonts w:ascii="Trebuchet MS" w:hAnsi="Trebuchet MS"/>
                <w:b/>
                <w:bCs/>
                <w:iCs/>
                <w:u w:val="single"/>
              </w:rPr>
              <w:t xml:space="preserve"> </w:t>
            </w:r>
            <w:r w:rsidR="00186F46" w:rsidRPr="00C448CA">
              <w:rPr>
                <w:rFonts w:ascii="Trebuchet MS" w:hAnsi="Trebuchet MS"/>
                <w:b/>
                <w:bCs/>
                <w:iCs/>
                <w:u w:val="single"/>
              </w:rPr>
              <w:t xml:space="preserve">şi/sau reprezentantul său legal, dacă este cazul, </w:t>
            </w:r>
            <w:r w:rsidR="00CC1E4D" w:rsidRPr="00C448CA">
              <w:rPr>
                <w:rFonts w:ascii="Trebuchet MS" w:hAnsi="Trebuchet MS"/>
                <w:b/>
                <w:bCs/>
                <w:iCs/>
                <w:u w:val="single"/>
              </w:rPr>
              <w:t xml:space="preserve">NU se încadrează în niciuna din situațiile de excludere prezentate mai jos </w:t>
            </w:r>
            <w:r w:rsidR="00D02A7B" w:rsidRPr="00C448CA">
              <w:rPr>
                <w:rFonts w:ascii="Trebuchet MS" w:hAnsi="Trebuchet MS"/>
                <w:b/>
                <w:bCs/>
                <w:iCs/>
                <w:u w:val="single"/>
              </w:rPr>
              <w:t>(</w:t>
            </w:r>
            <w:r w:rsidR="00186F46" w:rsidRPr="00C448CA">
              <w:rPr>
                <w:rFonts w:ascii="Trebuchet MS" w:hAnsi="Trebuchet MS"/>
                <w:b/>
                <w:bCs/>
                <w:iCs/>
                <w:u w:val="single"/>
              </w:rPr>
              <w:t>prezentate în Declarația Unică</w:t>
            </w:r>
            <w:r w:rsidR="00D02A7B" w:rsidRPr="00C0617C">
              <w:rPr>
                <w:rFonts w:ascii="Trebuchet MS" w:hAnsi="Trebuchet MS"/>
                <w:b/>
                <w:bCs/>
                <w:iCs/>
              </w:rPr>
              <w:t>)</w:t>
            </w:r>
            <w:r w:rsidR="00D02A7B" w:rsidRPr="00C0617C">
              <w:rPr>
                <w:rFonts w:ascii="Trebuchet MS" w:hAnsi="Trebuchet MS"/>
                <w:b/>
                <w:bCs/>
                <w:iCs/>
                <w:lang w:val="en-GB"/>
              </w:rPr>
              <w:t>:</w:t>
            </w:r>
          </w:p>
          <w:p w14:paraId="00FBC109" w14:textId="77777777" w:rsidR="00CC1E4D" w:rsidRPr="00CC1E4D" w:rsidRDefault="00CC1E4D">
            <w:pPr>
              <w:pStyle w:val="ListParagraph"/>
              <w:numPr>
                <w:ilvl w:val="0"/>
                <w:numId w:val="18"/>
              </w:numPr>
              <w:spacing w:line="360" w:lineRule="auto"/>
              <w:jc w:val="both"/>
              <w:rPr>
                <w:rFonts w:ascii="Trebuchet MS" w:hAnsi="Trebuchet MS"/>
                <w:iCs/>
              </w:rPr>
            </w:pPr>
            <w:r w:rsidRPr="00CC1E4D">
              <w:rPr>
                <w:rFonts w:ascii="Trebuchet MS" w:hAnsi="Trebuchet MS"/>
                <w:iCs/>
              </w:rPr>
              <w:t xml:space="preserve">Solicitantul </w:t>
            </w:r>
            <w:r w:rsidRPr="00CA466F">
              <w:rPr>
                <w:rFonts w:ascii="Trebuchet MS" w:hAnsi="Trebuchet MS"/>
                <w:b/>
                <w:bCs/>
                <w:iCs/>
              </w:rPr>
              <w:t>nu se află în următoarele situații</w:t>
            </w:r>
            <w:r w:rsidRPr="00CC1E4D">
              <w:rPr>
                <w:rFonts w:ascii="Trebuchet MS" w:hAnsi="Trebuchet MS"/>
                <w:iCs/>
              </w:rPr>
              <w:t xml:space="preserve"> începând cu data depunerii cererii de finanțare, pe perioada de evaluare, selecție și contractare:</w:t>
            </w:r>
          </w:p>
          <w:p w14:paraId="71EFB029" w14:textId="5391B7C4" w:rsidR="00CA466F" w:rsidRPr="00CA466F" w:rsidRDefault="00CA466F" w:rsidP="00CA466F">
            <w:pPr>
              <w:pStyle w:val="ListParagraph"/>
              <w:numPr>
                <w:ilvl w:val="0"/>
                <w:numId w:val="46"/>
              </w:numPr>
              <w:spacing w:line="360" w:lineRule="auto"/>
              <w:jc w:val="both"/>
              <w:rPr>
                <w:rFonts w:ascii="Trebuchet MS" w:hAnsi="Trebuchet MS"/>
                <w:iCs/>
              </w:rPr>
            </w:pPr>
            <w:r w:rsidRPr="00CA466F">
              <w:rPr>
                <w:rFonts w:ascii="Trebuchet MS" w:hAnsi="Trebuchet MS"/>
                <w:iCs/>
              </w:rPr>
              <w:t xml:space="preserve">se află în stare de </w:t>
            </w:r>
            <w:bookmarkStart w:id="54" w:name="_Hlk161394496"/>
            <w:r w:rsidRPr="00CA466F">
              <w:rPr>
                <w:rFonts w:ascii="Trebuchet MS" w:hAnsi="Trebuchet MS"/>
                <w:iCs/>
              </w:rPr>
              <w:t xml:space="preserve">faliment/insolvență </w:t>
            </w:r>
            <w:bookmarkEnd w:id="54"/>
            <w:r w:rsidRPr="00CA466F">
              <w:rPr>
                <w:rFonts w:ascii="Trebuchet MS" w:hAnsi="Trebuchet MS"/>
                <w:iCs/>
              </w:rPr>
              <w:t xml:space="preserve">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w:t>
            </w:r>
            <w:r w:rsidRPr="00CA466F">
              <w:rPr>
                <w:rFonts w:ascii="Trebuchet MS" w:hAnsi="Trebuchet MS"/>
                <w:iCs/>
              </w:rPr>
              <w:lastRenderedPageBreak/>
              <w:t>urma unei proceduri de aceeași natură prevăzute de legislația sau de reglementările naționale</w:t>
            </w:r>
            <w:r w:rsidR="00CC1E4D" w:rsidRPr="00CC1E4D">
              <w:rPr>
                <w:rFonts w:ascii="Trebuchet MS" w:hAnsi="Trebuchet MS"/>
                <w:iCs/>
              </w:rPr>
              <w:t>;</w:t>
            </w:r>
          </w:p>
          <w:p w14:paraId="7006F74A" w14:textId="5DAE93BA"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r>
            <w:r w:rsidR="00CA466F" w:rsidRPr="00CA466F">
              <w:rPr>
                <w:rFonts w:ascii="Trebuchet MS" w:hAnsi="Trebuchet MS"/>
                <w:iCs/>
              </w:rPr>
              <w:t>face obiectul unei proceduri legale pentru declararea sa în una dintre situațiile enumerate la lit. a</w:t>
            </w:r>
            <w:r w:rsidRPr="00CC1E4D">
              <w:rPr>
                <w:rFonts w:ascii="Trebuchet MS" w:hAnsi="Trebuchet MS"/>
                <w:iCs/>
              </w:rPr>
              <w:t>;</w:t>
            </w:r>
          </w:p>
          <w:p w14:paraId="45AA6952" w14:textId="1697B5C8"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r>
            <w:r w:rsidR="00CA466F">
              <w:rPr>
                <w:rFonts w:ascii="Trebuchet MS" w:hAnsi="Trebuchet MS"/>
                <w:iCs/>
              </w:rPr>
              <w:t>a fost</w:t>
            </w:r>
            <w:r w:rsidRPr="00CC1E4D">
              <w:rPr>
                <w:rFonts w:ascii="Trebuchet MS" w:hAnsi="Trebuchet MS"/>
                <w:iCs/>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CC1E4D" w:rsidRDefault="00CC1E4D">
            <w:pPr>
              <w:pStyle w:val="ListParagraph"/>
              <w:numPr>
                <w:ilvl w:val="0"/>
                <w:numId w:val="18"/>
              </w:numPr>
              <w:spacing w:line="360" w:lineRule="auto"/>
              <w:jc w:val="both"/>
              <w:rPr>
                <w:rFonts w:ascii="Trebuchet MS" w:hAnsi="Trebuchet MS"/>
                <w:iCs/>
              </w:rPr>
            </w:pPr>
            <w:r w:rsidRPr="00CC1E4D">
              <w:rPr>
                <w:rFonts w:ascii="Trebuchet MS" w:hAnsi="Trebuchet MS"/>
                <w:iCs/>
              </w:rPr>
              <w:t>Solicitantul trebuie să se regăsească în următoarele situații:</w:t>
            </w:r>
          </w:p>
          <w:p w14:paraId="427DAD60" w14:textId="0A2CB4F8"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6A711B8E" w14:textId="1B301BCA"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D85DFE">
              <w:rPr>
                <w:rFonts w:ascii="Trebuchet MS" w:hAnsi="Trebuchet MS"/>
                <w:iCs/>
              </w:rPr>
              <w:t>;</w:t>
            </w:r>
          </w:p>
          <w:p w14:paraId="103B1511" w14:textId="5FDA6BBA"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w:t>
            </w:r>
            <w:r w:rsidR="00D85DFE">
              <w:rPr>
                <w:rFonts w:ascii="Trebuchet MS" w:hAnsi="Trebuchet MS"/>
                <w:iCs/>
              </w:rPr>
              <w:t>,</w:t>
            </w:r>
            <w:r w:rsidRPr="00CC1E4D">
              <w:rPr>
                <w:rFonts w:ascii="Trebuchet MS" w:hAnsi="Trebuchet MS"/>
                <w:iCs/>
              </w:rPr>
              <w:t xml:space="preserve"> prin decizie a instanțelor de judecată</w:t>
            </w:r>
            <w:r w:rsidR="00D85DFE">
              <w:rPr>
                <w:rFonts w:ascii="Trebuchet MS" w:hAnsi="Trebuchet MS"/>
                <w:iCs/>
              </w:rPr>
              <w:t>,</w:t>
            </w:r>
            <w:r w:rsidRPr="00CC1E4D">
              <w:rPr>
                <w:rFonts w:ascii="Trebuchet MS" w:hAnsi="Trebuchet MS"/>
                <w:iCs/>
              </w:rPr>
              <w:t xml:space="preserve"> acestea au fost suspendate de la executare, anexând dovezi în acest sens.</w:t>
            </w:r>
          </w:p>
          <w:p w14:paraId="45A3F807" w14:textId="5D1A02F8"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b</w:t>
            </w:r>
            <w:bookmarkStart w:id="55" w:name="_Hlk161394637"/>
            <w:r>
              <w:rPr>
                <w:rFonts w:ascii="Trebuchet MS" w:hAnsi="Trebuchet MS"/>
                <w:iCs/>
              </w:rPr>
              <w:t xml:space="preserve">. </w:t>
            </w:r>
            <w:r w:rsidR="00D85DFE">
              <w:rPr>
                <w:rFonts w:ascii="Trebuchet MS" w:hAnsi="Trebuchet MS"/>
                <w:iCs/>
              </w:rPr>
              <w:t>a</w:t>
            </w:r>
            <w:r w:rsidRPr="00CC1E4D">
              <w:rPr>
                <w:rFonts w:ascii="Trebuchet MS" w:hAnsi="Trebuchet MS"/>
                <w:iCs/>
              </w:rPr>
              <w:t xml:space="preserve"> achitat obligațiile de plată nete către bugetul de stat și respectiv bugetul local în ultimul an calendaristic conform normelor legale în vigoare</w:t>
            </w:r>
            <w:bookmarkEnd w:id="55"/>
          </w:p>
          <w:p w14:paraId="3E6F0FFE" w14:textId="44A02A9D"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9BBDB72" w14:textId="77777777" w:rsidR="00CC1E4D" w:rsidRPr="00CC1E4D" w:rsidRDefault="00CC1E4D">
            <w:pPr>
              <w:pStyle w:val="ListParagraph"/>
              <w:numPr>
                <w:ilvl w:val="0"/>
                <w:numId w:val="18"/>
              </w:numPr>
              <w:spacing w:line="360" w:lineRule="auto"/>
              <w:jc w:val="both"/>
              <w:rPr>
                <w:rFonts w:ascii="Trebuchet MS" w:hAnsi="Trebuchet MS"/>
                <w:iCs/>
              </w:rPr>
            </w:pPr>
            <w:r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31CA82E3" w:rsidR="00CC1E4D" w:rsidRPr="00CC1E4D" w:rsidRDefault="00CC1E4D" w:rsidP="00CC1E4D">
            <w:pPr>
              <w:pStyle w:val="ListParagraph"/>
              <w:spacing w:line="360" w:lineRule="auto"/>
              <w:jc w:val="both"/>
              <w:rPr>
                <w:rFonts w:ascii="Trebuchet MS" w:hAnsi="Trebuchet MS"/>
                <w:iCs/>
              </w:rPr>
            </w:pPr>
            <w:bookmarkStart w:id="56" w:name="_Hlk161394672"/>
            <w:r>
              <w:rPr>
                <w:rFonts w:ascii="Trebuchet MS" w:hAnsi="Trebuchet MS"/>
                <w:iCs/>
              </w:rPr>
              <w:t xml:space="preserve">a. </w:t>
            </w:r>
            <w:r w:rsidR="00FB6A9E">
              <w:rPr>
                <w:rFonts w:ascii="Trebuchet MS" w:hAnsi="Trebuchet MS"/>
                <w:iCs/>
              </w:rPr>
              <w:t>este</w:t>
            </w:r>
            <w:r w:rsidRPr="00CC1E4D">
              <w:rPr>
                <w:rFonts w:ascii="Trebuchet MS" w:hAnsi="Trebuchet MS"/>
                <w:iCs/>
              </w:rPr>
              <w:t xml:space="preserv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B6A9E">
              <w:rPr>
                <w:rFonts w:ascii="Trebuchet MS" w:hAnsi="Trebuchet MS"/>
                <w:iCs/>
              </w:rPr>
              <w:t>;</w:t>
            </w:r>
            <w:r w:rsidRPr="00CC1E4D">
              <w:rPr>
                <w:rFonts w:ascii="Trebuchet MS" w:hAnsi="Trebuchet MS"/>
                <w:iCs/>
              </w:rPr>
              <w:t xml:space="preserve">  </w:t>
            </w:r>
          </w:p>
          <w:p w14:paraId="739AF2E2" w14:textId="08609643"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se afl</w:t>
            </w:r>
            <w:r w:rsidR="00FB6A9E">
              <w:rPr>
                <w:rFonts w:ascii="Trebuchet MS" w:hAnsi="Trebuchet MS"/>
                <w:iCs/>
              </w:rPr>
              <w:t>ă</w:t>
            </w:r>
            <w:r w:rsidRPr="00CC1E4D">
              <w:rPr>
                <w:rFonts w:ascii="Trebuchet MS" w:hAnsi="Trebuchet MS"/>
                <w:iCs/>
              </w:rPr>
              <w:t xml:space="preserve"> în situația de a induce grav în eroare Autoritatea de Management</w:t>
            </w:r>
            <w:r w:rsidR="00FB6A9E">
              <w:rPr>
                <w:rFonts w:ascii="Trebuchet MS" w:hAnsi="Trebuchet MS"/>
                <w:iCs/>
              </w:rPr>
              <w:t xml:space="preserve"> </w:t>
            </w:r>
            <w:r w:rsidRPr="00CC1E4D">
              <w:rPr>
                <w:rFonts w:ascii="Trebuchet MS" w:hAnsi="Trebuchet MS"/>
                <w:iCs/>
              </w:rPr>
              <w:t>sau comisiile de evaluare și selecție, prin furnizarea de informații incorecte în cadrul prezent</w:t>
            </w:r>
            <w:r w:rsidR="00FB6A9E">
              <w:rPr>
                <w:rFonts w:ascii="Trebuchet MS" w:hAnsi="Trebuchet MS"/>
                <w:iCs/>
              </w:rPr>
              <w:t>ului</w:t>
            </w:r>
            <w:r w:rsidRPr="00CC1E4D">
              <w:rPr>
                <w:rFonts w:ascii="Trebuchet MS" w:hAnsi="Trebuchet MS"/>
                <w:iCs/>
              </w:rPr>
              <w:t xml:space="preserve">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r w:rsidR="00FB6A9E">
              <w:rPr>
                <w:rFonts w:ascii="Trebuchet MS" w:hAnsi="Trebuchet MS"/>
                <w:iCs/>
              </w:rPr>
              <w:t>;</w:t>
            </w:r>
          </w:p>
          <w:p w14:paraId="1A64B1D4" w14:textId="148124DB"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se afl</w:t>
            </w:r>
            <w:r w:rsidR="00FB6A9E">
              <w:rPr>
                <w:rFonts w:ascii="Trebuchet MS" w:hAnsi="Trebuchet MS"/>
                <w:iCs/>
              </w:rPr>
              <w:t>ă</w:t>
            </w:r>
            <w:r w:rsidRPr="00CC1E4D">
              <w:rPr>
                <w:rFonts w:ascii="Trebuchet MS" w:hAnsi="Trebuchet MS"/>
                <w:iCs/>
              </w:rPr>
              <w:t xml:space="preserve"> în situația de a încerca/de a fi încercat să obțină informații confidențiale sau să influențeze comisiile de evaluare și selecție sau Autoritatea de Management pe </w:t>
            </w:r>
            <w:r w:rsidRPr="00CC1E4D">
              <w:rPr>
                <w:rFonts w:ascii="Trebuchet MS" w:hAnsi="Trebuchet MS"/>
                <w:iCs/>
              </w:rPr>
              <w:lastRenderedPageBreak/>
              <w:t>parcursul procesului de evaluare a prezentelor apeluri de proiecte sau a altor apeluri de proiecte derulate în cadrul P</w:t>
            </w:r>
            <w:r w:rsidR="004F2D9E">
              <w:rPr>
                <w:rFonts w:ascii="Trebuchet MS" w:hAnsi="Trebuchet MS"/>
                <w:iCs/>
              </w:rPr>
              <w:t xml:space="preserve">rogramului </w:t>
            </w:r>
            <w:r w:rsidRPr="00CC1E4D">
              <w:rPr>
                <w:rFonts w:ascii="Trebuchet MS" w:hAnsi="Trebuchet MS"/>
                <w:iCs/>
              </w:rPr>
              <w:t>R</w:t>
            </w:r>
            <w:r w:rsidR="004F2D9E">
              <w:rPr>
                <w:rFonts w:ascii="Trebuchet MS" w:hAnsi="Trebuchet MS"/>
                <w:iCs/>
              </w:rPr>
              <w:t>egional Sud Muntenia</w:t>
            </w:r>
            <w:r w:rsidRPr="00CC1E4D">
              <w:rPr>
                <w:rFonts w:ascii="Trebuchet MS" w:hAnsi="Trebuchet MS"/>
                <w:iCs/>
              </w:rPr>
              <w:t xml:space="preserve"> 2021-2027</w:t>
            </w:r>
            <w:r w:rsidR="00FB6A9E">
              <w:rPr>
                <w:rFonts w:ascii="Trebuchet MS" w:hAnsi="Trebuchet MS"/>
                <w:iCs/>
              </w:rPr>
              <w:t>;</w:t>
            </w:r>
          </w:p>
          <w:p w14:paraId="2406D0E2" w14:textId="09E1705A" w:rsidR="00CC1E4D" w:rsidRPr="00CC1E4D" w:rsidRDefault="00CC1E4D" w:rsidP="00CC1E4D">
            <w:pPr>
              <w:pStyle w:val="ListParagraph"/>
              <w:spacing w:line="360" w:lineRule="auto"/>
              <w:jc w:val="both"/>
              <w:rPr>
                <w:rFonts w:ascii="Trebuchet MS" w:hAnsi="Trebuchet MS"/>
                <w:iCs/>
              </w:rPr>
            </w:pPr>
            <w:r w:rsidRPr="00CC1E4D">
              <w:rPr>
                <w:rFonts w:ascii="Trebuchet MS" w:hAnsi="Trebuchet MS"/>
                <w:iCs/>
              </w:rPr>
              <w:t xml:space="preserve">d. </w:t>
            </w:r>
            <w:r w:rsidR="00FB6A9E">
              <w:rPr>
                <w:rFonts w:ascii="Trebuchet MS" w:hAnsi="Trebuchet MS"/>
                <w:iCs/>
              </w:rPr>
              <w:t>a</w:t>
            </w:r>
            <w:r w:rsidRPr="00CC1E4D">
              <w:rPr>
                <w:rFonts w:ascii="Trebuchet MS" w:hAnsi="Trebuchet MS"/>
                <w:iCs/>
              </w:rPr>
              <w:t xml:space="preserve"> suferit condamnări definitive în cauze referitoare la obținerea și utilizarea   fondurilor europene și/sau a fondurilor publice naționale aferente acestora.</w:t>
            </w:r>
          </w:p>
          <w:bookmarkEnd w:id="56"/>
          <w:p w14:paraId="4FE307AF" w14:textId="77777777" w:rsidR="00186F46" w:rsidRPr="00186F46" w:rsidRDefault="00186F46" w:rsidP="00186F46">
            <w:pPr>
              <w:spacing w:line="360" w:lineRule="auto"/>
              <w:jc w:val="both"/>
              <w:rPr>
                <w:rFonts w:ascii="Trebuchet MS" w:hAnsi="Trebuchet MS"/>
                <w:b/>
                <w:bCs/>
                <w:iCs/>
                <w:lang w:val="en-GB"/>
              </w:rPr>
            </w:pPr>
          </w:p>
          <w:p w14:paraId="53AA98DE" w14:textId="3FB0FD97" w:rsidR="00186F46" w:rsidRPr="00C448CA" w:rsidRDefault="00C0617C" w:rsidP="00C448CA">
            <w:pPr>
              <w:spacing w:line="360" w:lineRule="auto"/>
              <w:ind w:left="176" w:hanging="90"/>
              <w:jc w:val="both"/>
              <w:rPr>
                <w:rFonts w:ascii="Trebuchet MS" w:hAnsi="Trebuchet MS"/>
                <w:iCs/>
                <w:u w:val="single"/>
                <w:lang w:val="en-GB"/>
              </w:rPr>
            </w:pPr>
            <w:r w:rsidRPr="00C448CA">
              <w:rPr>
                <w:rFonts w:ascii="Trebuchet MS" w:hAnsi="Trebuchet MS"/>
                <w:b/>
                <w:bCs/>
                <w:iCs/>
                <w:u w:val="single"/>
                <w:lang w:val="en-GB"/>
              </w:rPr>
              <w:t>4</w:t>
            </w:r>
            <w:r w:rsidR="00186F46" w:rsidRPr="00C448CA">
              <w:rPr>
                <w:rFonts w:ascii="Trebuchet MS" w:hAnsi="Trebuchet MS"/>
                <w:b/>
                <w:bCs/>
                <w:iCs/>
                <w:u w:val="single"/>
                <w:lang w:val="en-GB"/>
              </w:rPr>
              <w:t xml:space="preserve">. Capacitatea financiară a solicitantului </w:t>
            </w:r>
            <w:r w:rsidR="0030251B">
              <w:rPr>
                <w:rFonts w:ascii="Trebuchet MS" w:hAnsi="Trebuchet MS"/>
                <w:iCs/>
                <w:lang w:val="en-GB"/>
              </w:rPr>
              <w:t>(</w:t>
            </w:r>
            <w:r w:rsidR="0030251B" w:rsidRPr="006F2D5C">
              <w:rPr>
                <w:rFonts w:ascii="Trebuchet MS" w:hAnsi="Trebuchet MS"/>
                <w:iCs/>
              </w:rPr>
              <w:t>având</w:t>
            </w:r>
            <w:r w:rsidR="0030251B" w:rsidRPr="006F2D5C">
              <w:rPr>
                <w:rFonts w:ascii="Trebuchet MS" w:hAnsi="Trebuchet MS" w:cs="Calibri"/>
                <w:snapToGrid w:val="0"/>
              </w:rPr>
              <w:t xml:space="preserve"> în vedere art.73, lit (</w:t>
            </w:r>
            <w:r w:rsidR="0030251B">
              <w:rPr>
                <w:rFonts w:ascii="Trebuchet MS" w:hAnsi="Trebuchet MS" w:cs="Calibri"/>
                <w:snapToGrid w:val="0"/>
              </w:rPr>
              <w:t>d</w:t>
            </w:r>
            <w:r w:rsidR="0030251B" w:rsidRPr="006F2D5C">
              <w:rPr>
                <w:rFonts w:ascii="Trebuchet MS" w:hAnsi="Trebuchet MS" w:cs="Calibri"/>
                <w:snapToGrid w:val="0"/>
              </w:rPr>
              <w:t>) din Regulamentul (UE) nr.1060/ 2021</w:t>
            </w:r>
            <w:r w:rsidR="0030251B">
              <w:rPr>
                <w:rFonts w:ascii="Trebuchet MS" w:hAnsi="Trebuchet MS" w:cs="Calibri"/>
                <w:snapToGrid w:val="0"/>
              </w:rPr>
              <w:t>)</w:t>
            </w:r>
          </w:p>
          <w:p w14:paraId="52B763C0" w14:textId="4C42F4AA" w:rsidR="00186F46" w:rsidRPr="00186F46" w:rsidRDefault="00C448CA" w:rsidP="00C448CA">
            <w:pPr>
              <w:spacing w:line="360" w:lineRule="auto"/>
              <w:ind w:hanging="90"/>
              <w:jc w:val="both"/>
              <w:rPr>
                <w:rFonts w:ascii="Trebuchet MS" w:hAnsi="Trebuchet MS"/>
                <w:iCs/>
                <w:lang w:val="en-GB"/>
              </w:rPr>
            </w:pPr>
            <w:r>
              <w:rPr>
                <w:rFonts w:ascii="Trebuchet MS" w:hAnsi="Trebuchet MS"/>
                <w:iCs/>
                <w:lang w:val="en-GB"/>
              </w:rPr>
              <w:t xml:space="preserve"> </w:t>
            </w:r>
            <w:r w:rsidR="00186F46" w:rsidRPr="00186F46">
              <w:rPr>
                <w:rFonts w:ascii="Trebuchet MS" w:hAnsi="Trebuchet MS"/>
                <w:iCs/>
                <w:lang w:val="en-GB"/>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Pr>
                <w:rFonts w:ascii="Trebuchet MS" w:hAnsi="Trebuchet MS" w:cs="Calibri"/>
                <w:snapToGrid w:val="0"/>
              </w:rPr>
              <w:t>.</w:t>
            </w:r>
            <w:r w:rsidR="00186F46" w:rsidRPr="00186F46">
              <w:rPr>
                <w:rFonts w:ascii="Trebuchet MS" w:hAnsi="Trebuchet MS"/>
                <w:iCs/>
                <w:lang w:val="en-GB"/>
              </w:rPr>
              <w:t xml:space="preserve"> </w:t>
            </w:r>
          </w:p>
          <w:p w14:paraId="6EE2DE37" w14:textId="2AD8E451" w:rsidR="001760F0" w:rsidRDefault="00C448CA" w:rsidP="003D2492">
            <w:pPr>
              <w:spacing w:before="120" w:after="120" w:line="360" w:lineRule="auto"/>
              <w:ind w:hanging="90"/>
              <w:jc w:val="both"/>
              <w:rPr>
                <w:rFonts w:ascii="Trebuchet MS" w:hAnsi="Trebuchet MS"/>
                <w:iCs/>
                <w:lang w:val="en-GB"/>
              </w:rPr>
            </w:pPr>
            <w:r>
              <w:rPr>
                <w:rFonts w:ascii="Trebuchet MS" w:hAnsi="Trebuchet MS"/>
                <w:iCs/>
                <w:lang w:val="en-GB"/>
              </w:rPr>
              <w:t xml:space="preserve"> </w:t>
            </w:r>
            <w:r w:rsidR="00186F46" w:rsidRPr="00186F46">
              <w:rPr>
                <w:rFonts w:ascii="Trebuchet MS" w:hAnsi="Trebuchet MS"/>
                <w:iCs/>
                <w:lang w:val="en-GB"/>
              </w:rPr>
              <w:t xml:space="preserve">Solicitantul se angajează prin Declarația Unică, </w:t>
            </w:r>
            <w:r w:rsidR="00186F46" w:rsidRPr="00186F46">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00186F46" w:rsidRPr="00186F46">
              <w:rPr>
                <w:rFonts w:ascii="Trebuchet MS" w:hAnsi="Trebuchet MS"/>
                <w:iCs/>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5CA5707D" w14:textId="77777777" w:rsidR="00C21871" w:rsidRDefault="00DD037D" w:rsidP="00C21871">
            <w:pPr>
              <w:spacing w:line="360" w:lineRule="auto"/>
              <w:ind w:left="34" w:hanging="90"/>
              <w:jc w:val="both"/>
              <w:rPr>
                <w:rFonts w:ascii="Trebuchet MS" w:hAnsi="Trebuchet MS"/>
                <w:b/>
                <w:bCs/>
                <w:i/>
              </w:rPr>
            </w:pPr>
            <w:r w:rsidRPr="00DD037D">
              <w:rPr>
                <w:rFonts w:ascii="Trebuchet MS" w:hAnsi="Trebuchet MS"/>
                <w:b/>
                <w:bCs/>
                <w:i/>
              </w:rPr>
              <w:t>În cazul nerespectării condițiilor de eligibilitate conform ghidului solicitantului, oricând</w:t>
            </w:r>
          </w:p>
          <w:p w14:paraId="485C8B7A" w14:textId="77777777" w:rsidR="00C21871" w:rsidRDefault="00DD037D" w:rsidP="00C21871">
            <w:pPr>
              <w:spacing w:line="360" w:lineRule="auto"/>
              <w:ind w:left="34" w:hanging="90"/>
              <w:jc w:val="both"/>
              <w:rPr>
                <w:rFonts w:ascii="Trebuchet MS" w:hAnsi="Trebuchet MS"/>
                <w:b/>
                <w:bCs/>
                <w:i/>
              </w:rPr>
            </w:pPr>
            <w:r w:rsidRPr="00DD037D">
              <w:rPr>
                <w:rFonts w:ascii="Trebuchet MS" w:hAnsi="Trebuchet MS"/>
                <w:b/>
                <w:bCs/>
                <w:i/>
              </w:rPr>
              <w:t>pe perioada procesului de evaluare, selecție și contractare, cererea de finanțare va fi</w:t>
            </w:r>
          </w:p>
          <w:p w14:paraId="20B7B51D" w14:textId="1A33980B" w:rsidR="00186561" w:rsidRDefault="00DD037D" w:rsidP="00C21871">
            <w:pPr>
              <w:spacing w:line="360" w:lineRule="auto"/>
              <w:ind w:left="34" w:hanging="90"/>
              <w:jc w:val="both"/>
              <w:rPr>
                <w:rFonts w:ascii="Trebuchet MS" w:hAnsi="Trebuchet MS"/>
                <w:b/>
                <w:bCs/>
                <w:i/>
              </w:rPr>
            </w:pPr>
            <w:r w:rsidRPr="00DD037D">
              <w:rPr>
                <w:rFonts w:ascii="Trebuchet MS" w:hAnsi="Trebuchet MS"/>
                <w:b/>
                <w:bCs/>
                <w:i/>
              </w:rPr>
              <w:t xml:space="preserve">respinsă. </w:t>
            </w:r>
          </w:p>
          <w:p w14:paraId="466B9080" w14:textId="77777777" w:rsidR="00C21871" w:rsidRDefault="00DD037D" w:rsidP="00C21871">
            <w:pPr>
              <w:spacing w:line="360" w:lineRule="auto"/>
              <w:ind w:left="34" w:hanging="90"/>
              <w:jc w:val="both"/>
              <w:rPr>
                <w:rFonts w:ascii="Trebuchet MS" w:hAnsi="Trebuchet MS"/>
                <w:b/>
                <w:bCs/>
                <w:i/>
              </w:rPr>
            </w:pPr>
            <w:r w:rsidRPr="00DD037D">
              <w:rPr>
                <w:rFonts w:ascii="Trebuchet MS" w:hAnsi="Trebuchet MS"/>
                <w:b/>
                <w:bCs/>
                <w:i/>
              </w:rPr>
              <w:t xml:space="preserve">În acest sens, </w:t>
            </w:r>
            <w:r>
              <w:rPr>
                <w:rFonts w:ascii="Trebuchet MS" w:hAnsi="Trebuchet MS"/>
                <w:b/>
                <w:bCs/>
                <w:i/>
              </w:rPr>
              <w:t xml:space="preserve">solicitantul va aduce la </w:t>
            </w:r>
            <w:r w:rsidRPr="00DD037D">
              <w:rPr>
                <w:rFonts w:ascii="Trebuchet MS" w:hAnsi="Trebuchet MS"/>
                <w:b/>
                <w:bCs/>
                <w:i/>
              </w:rPr>
              <w:t xml:space="preserve">cunoștința AM, </w:t>
            </w:r>
            <w:r>
              <w:rPr>
                <w:rFonts w:ascii="Trebuchet MS" w:hAnsi="Trebuchet MS"/>
                <w:b/>
                <w:bCs/>
                <w:i/>
              </w:rPr>
              <w:t xml:space="preserve">orice </w:t>
            </w:r>
            <w:r w:rsidRPr="00DD037D">
              <w:rPr>
                <w:rFonts w:ascii="Trebuchet MS" w:hAnsi="Trebuchet MS"/>
                <w:b/>
                <w:bCs/>
                <w:i/>
              </w:rPr>
              <w:t>eveniment ori modificare care</w:t>
            </w:r>
          </w:p>
          <w:p w14:paraId="14F8F3C0" w14:textId="77777777" w:rsidR="00C21871" w:rsidRDefault="00DD037D" w:rsidP="00C21871">
            <w:pPr>
              <w:spacing w:line="360" w:lineRule="auto"/>
              <w:ind w:left="34" w:hanging="90"/>
              <w:jc w:val="both"/>
              <w:rPr>
                <w:rFonts w:ascii="Trebuchet MS" w:hAnsi="Trebuchet MS"/>
                <w:b/>
                <w:bCs/>
                <w:i/>
              </w:rPr>
            </w:pPr>
            <w:r w:rsidRPr="00DD037D">
              <w:rPr>
                <w:rFonts w:ascii="Trebuchet MS" w:hAnsi="Trebuchet MS"/>
                <w:b/>
                <w:bCs/>
                <w:i/>
              </w:rPr>
              <w:t>afectează sau ar putea afecta respectarea condițiilor de eligibilitate menționate în</w:t>
            </w:r>
          </w:p>
          <w:p w14:paraId="7BA8BED6" w14:textId="5AF8C70C" w:rsidR="00DD037D" w:rsidRPr="00DD037D" w:rsidRDefault="00DD037D" w:rsidP="00C21871">
            <w:pPr>
              <w:spacing w:line="360" w:lineRule="auto"/>
              <w:ind w:left="34" w:hanging="90"/>
              <w:jc w:val="both"/>
              <w:rPr>
                <w:rFonts w:ascii="Trebuchet MS" w:hAnsi="Trebuchet MS"/>
                <w:b/>
                <w:bCs/>
                <w:i/>
              </w:rPr>
            </w:pPr>
            <w:r w:rsidRPr="00DD037D">
              <w:rPr>
                <w:rFonts w:ascii="Trebuchet MS" w:hAnsi="Trebuchet MS"/>
                <w:b/>
                <w:bCs/>
                <w:i/>
              </w:rPr>
              <w:t>Ghidul solicitantului</w:t>
            </w:r>
            <w:r w:rsidR="00ED5A39">
              <w:rPr>
                <w:rFonts w:ascii="Trebuchet MS" w:hAnsi="Trebuchet MS"/>
                <w:b/>
                <w:bCs/>
                <w:i/>
              </w:rPr>
              <w:t>,</w:t>
            </w:r>
            <w:r w:rsidRPr="00DD037D">
              <w:rPr>
                <w:rFonts w:ascii="Trebuchet MS" w:hAnsi="Trebuchet MS"/>
                <w:b/>
                <w:bCs/>
                <w:i/>
              </w:rPr>
              <w:t xml:space="preserve"> în termen de </w:t>
            </w:r>
            <w:r w:rsidR="00ED5A39">
              <w:rPr>
                <w:rFonts w:ascii="Trebuchet MS" w:hAnsi="Trebuchet MS"/>
                <w:b/>
                <w:bCs/>
                <w:i/>
              </w:rPr>
              <w:t>5 zile</w:t>
            </w:r>
            <w:r w:rsidRPr="00DD037D">
              <w:rPr>
                <w:rFonts w:ascii="Trebuchet MS" w:hAnsi="Trebuchet MS"/>
                <w:b/>
                <w:bCs/>
                <w:i/>
              </w:rPr>
              <w:t xml:space="preserve"> de la luarea la cunoștință a situației respective.</w:t>
            </w:r>
          </w:p>
        </w:tc>
      </w:tr>
    </w:tbl>
    <w:p w14:paraId="6A74D846" w14:textId="77777777" w:rsidR="00076DA3" w:rsidRPr="00236F13" w:rsidRDefault="00076DA3" w:rsidP="00236F13">
      <w:pPr>
        <w:spacing w:before="120" w:after="120"/>
        <w:rPr>
          <w:rFonts w:ascii="Trebuchet MS" w:hAnsi="Trebuchet MS"/>
          <w:i/>
          <w:sz w:val="24"/>
          <w:szCs w:val="24"/>
        </w:rPr>
      </w:pPr>
    </w:p>
    <w:p w14:paraId="691E248A" w14:textId="34CE4320" w:rsidR="00AB1091" w:rsidRPr="00B63863" w:rsidRDefault="00946E1E" w:rsidP="00946E1E">
      <w:pPr>
        <w:pStyle w:val="Heading3"/>
      </w:pPr>
      <w:bookmarkStart w:id="57" w:name="_Toc161339026"/>
      <w:r>
        <w:t xml:space="preserve">5.1.2. </w:t>
      </w:r>
      <w:r w:rsidR="00AB1091" w:rsidRPr="00B63863">
        <w:t>Categorii de solicitanți eligibili</w:t>
      </w:r>
      <w:bookmarkEnd w:id="57"/>
    </w:p>
    <w:tbl>
      <w:tblPr>
        <w:tblStyle w:val="TableGrid"/>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03840276" w14:textId="77777777" w:rsidR="004A4304" w:rsidRDefault="004A4304" w:rsidP="004A4304">
            <w:pPr>
              <w:tabs>
                <w:tab w:val="left" w:pos="180"/>
                <w:tab w:val="left" w:pos="720"/>
              </w:tabs>
              <w:spacing w:line="360" w:lineRule="auto"/>
              <w:ind w:left="34"/>
              <w:jc w:val="both"/>
              <w:rPr>
                <w:rFonts w:ascii="Trebuchet MS" w:hAnsi="Trebuchet MS"/>
                <w:b/>
                <w:bCs/>
              </w:rPr>
            </w:pPr>
          </w:p>
          <w:p w14:paraId="6E614C3A" w14:textId="4E489D05" w:rsidR="00C0617C" w:rsidRPr="004A4304" w:rsidRDefault="00C0617C">
            <w:pPr>
              <w:pStyle w:val="ListParagraph"/>
              <w:numPr>
                <w:ilvl w:val="0"/>
                <w:numId w:val="18"/>
              </w:numPr>
              <w:tabs>
                <w:tab w:val="left" w:pos="180"/>
                <w:tab w:val="left" w:pos="720"/>
              </w:tabs>
              <w:spacing w:line="360" w:lineRule="auto"/>
              <w:jc w:val="both"/>
              <w:rPr>
                <w:rFonts w:ascii="Trebuchet MS" w:hAnsi="Trebuchet MS"/>
                <w:b/>
                <w:bCs/>
              </w:rPr>
            </w:pPr>
            <w:r w:rsidRPr="004A4304">
              <w:rPr>
                <w:rFonts w:ascii="Trebuchet MS" w:hAnsi="Trebuchet MS"/>
                <w:b/>
                <w:bCs/>
              </w:rPr>
              <w:t>Solicitantul trebuie să fie unitate administrativ-teritorială din mediul urban (municipiu/ oraș)</w:t>
            </w:r>
            <w:r w:rsidR="004A4304">
              <w:rPr>
                <w:rFonts w:ascii="Trebuchet MS" w:hAnsi="Trebuchet MS"/>
                <w:b/>
                <w:bCs/>
              </w:rPr>
              <w:t>, din regiunea Sud-Muntenia.</w:t>
            </w:r>
          </w:p>
          <w:p w14:paraId="42B6F7C6" w14:textId="1E155955" w:rsidR="00AB1091" w:rsidRPr="00B63863" w:rsidRDefault="00C0617C" w:rsidP="00C0617C">
            <w:pPr>
              <w:spacing w:before="120" w:after="120" w:line="360" w:lineRule="auto"/>
              <w:jc w:val="both"/>
              <w:rPr>
                <w:rFonts w:ascii="Trebuchet MS" w:hAnsi="Trebuchet MS"/>
                <w:i/>
                <w:sz w:val="24"/>
                <w:szCs w:val="24"/>
              </w:rPr>
            </w:pPr>
            <w:r w:rsidRPr="00C0617C">
              <w:rPr>
                <w:rFonts w:ascii="Trebuchet MS" w:hAnsi="Trebuchet MS"/>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w:t>
            </w:r>
            <w:r w:rsidR="00820D62">
              <w:rPr>
                <w:rFonts w:ascii="Trebuchet MS" w:hAnsi="Trebuchet MS"/>
              </w:rPr>
              <w:t>.</w:t>
            </w:r>
          </w:p>
        </w:tc>
      </w:tr>
    </w:tbl>
    <w:p w14:paraId="2B6D2C01" w14:textId="77777777" w:rsidR="00946E1E" w:rsidRDefault="00946E1E" w:rsidP="00946E1E">
      <w:pPr>
        <w:pStyle w:val="ListParagraph"/>
        <w:spacing w:before="120" w:after="120"/>
        <w:ind w:left="1146"/>
        <w:rPr>
          <w:rFonts w:ascii="Trebuchet MS" w:hAnsi="Trebuchet MS"/>
          <w:i/>
          <w:sz w:val="24"/>
          <w:szCs w:val="24"/>
        </w:rPr>
      </w:pPr>
    </w:p>
    <w:p w14:paraId="0431681F" w14:textId="03B0A9C2" w:rsidR="006D3FD7" w:rsidRPr="00B63863" w:rsidRDefault="00946E1E" w:rsidP="00946E1E">
      <w:pPr>
        <w:pStyle w:val="Heading3"/>
      </w:pPr>
      <w:bookmarkStart w:id="58" w:name="_Toc161339027"/>
      <w:r>
        <w:lastRenderedPageBreak/>
        <w:t xml:space="preserve">5.1.3. </w:t>
      </w:r>
      <w:r w:rsidR="006D3FD7" w:rsidRPr="00B63863">
        <w:t>Categorii de parteneri eligibili</w:t>
      </w:r>
      <w:bookmarkEnd w:id="58"/>
      <w:r w:rsidR="00C9340D" w:rsidRPr="00B63863">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4AE3481A" w14:textId="0C4936F4" w:rsidR="006D3FD7" w:rsidRPr="00AC75C5" w:rsidRDefault="00AC75C5" w:rsidP="00C0617C">
            <w:pPr>
              <w:tabs>
                <w:tab w:val="left" w:pos="180"/>
                <w:tab w:val="left" w:pos="720"/>
              </w:tabs>
              <w:spacing w:line="360" w:lineRule="auto"/>
              <w:jc w:val="both"/>
              <w:rPr>
                <w:rFonts w:ascii="Trebuchet MS" w:hAnsi="Trebuchet MS"/>
              </w:rPr>
            </w:pPr>
            <w:r w:rsidRPr="00C0617C">
              <w:rPr>
                <w:rFonts w:ascii="Trebuchet MS" w:hAnsi="Trebuchet MS"/>
                <w:i/>
                <w:iCs/>
              </w:rPr>
              <w:t>În cadrul prezentului apel de proiecte</w:t>
            </w:r>
            <w:r w:rsidR="00C0617C" w:rsidRPr="00C0617C">
              <w:rPr>
                <w:rFonts w:ascii="Trebuchet MS" w:hAnsi="Trebuchet MS"/>
                <w:i/>
                <w:iCs/>
              </w:rPr>
              <w:t xml:space="preserve"> nu se acceptă proiecte depuse în parteneriat</w:t>
            </w:r>
          </w:p>
        </w:tc>
      </w:tr>
    </w:tbl>
    <w:p w14:paraId="4AC6AFD9" w14:textId="77777777" w:rsidR="00946E1E" w:rsidRDefault="00946E1E" w:rsidP="00946E1E">
      <w:pPr>
        <w:pStyle w:val="ListParagraph"/>
        <w:spacing w:before="120" w:after="120"/>
        <w:ind w:left="1146"/>
        <w:rPr>
          <w:rFonts w:ascii="Trebuchet MS" w:hAnsi="Trebuchet MS"/>
          <w:i/>
          <w:sz w:val="24"/>
          <w:szCs w:val="24"/>
        </w:rPr>
      </w:pPr>
    </w:p>
    <w:p w14:paraId="3804FA1E" w14:textId="4A514AF9" w:rsidR="00DA2E51" w:rsidRPr="00B63863" w:rsidRDefault="00946E1E" w:rsidP="00946E1E">
      <w:pPr>
        <w:pStyle w:val="Heading3"/>
      </w:pPr>
      <w:bookmarkStart w:id="59" w:name="_Toc161339028"/>
      <w:r>
        <w:t xml:space="preserve">5.1.4. </w:t>
      </w:r>
      <w:r w:rsidR="00DA2E51" w:rsidRPr="00B63863">
        <w:t>Reguli și cerințe privind parteneriatul</w:t>
      </w:r>
      <w:bookmarkEnd w:id="59"/>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31FC1DDA" w14:textId="6FCDE5EF" w:rsidR="00BA0333" w:rsidRPr="00E14800" w:rsidRDefault="00C0617C" w:rsidP="00BA0333">
            <w:pPr>
              <w:spacing w:before="120" w:after="120" w:line="360" w:lineRule="auto"/>
              <w:jc w:val="both"/>
              <w:rPr>
                <w:rFonts w:ascii="Trebuchet MS" w:hAnsi="Trebuchet MS"/>
                <w:iCs/>
              </w:rPr>
            </w:pPr>
            <w:r w:rsidRPr="00D910E5">
              <w:rPr>
                <w:rFonts w:ascii="Trebuchet MS" w:hAnsi="Trebuchet MS"/>
                <w:i/>
                <w:iCs/>
              </w:rPr>
              <w:t>În cadrul prezentului apel de proiecte nu se acceptă proiecte depuse în parteneriat</w:t>
            </w:r>
          </w:p>
        </w:tc>
      </w:tr>
    </w:tbl>
    <w:p w14:paraId="3E4C8AA6" w14:textId="77777777" w:rsidR="00946E1E" w:rsidRPr="00946E1E" w:rsidRDefault="00946E1E" w:rsidP="00946E1E"/>
    <w:p w14:paraId="442084B6" w14:textId="047BCFA7" w:rsidR="00386F8C" w:rsidRPr="00C6479A" w:rsidRDefault="00946E1E" w:rsidP="00C6479A">
      <w:pPr>
        <w:pStyle w:val="Heading2"/>
      </w:pPr>
      <w:bookmarkStart w:id="60" w:name="_Toc161339029"/>
      <w:r w:rsidRPr="00A73EBC">
        <w:t xml:space="preserve">5.2. </w:t>
      </w:r>
      <w:r w:rsidR="00386F8C" w:rsidRPr="00A73EBC">
        <w:t>Eligibilitatea activităților</w:t>
      </w:r>
      <w:bookmarkEnd w:id="60"/>
      <w:r w:rsidR="00386F8C" w:rsidRPr="00A73EBC">
        <w:t xml:space="preserve"> </w:t>
      </w:r>
      <w:r w:rsidR="00386F8C" w:rsidRPr="00C6479A">
        <w:rPr>
          <w:i/>
          <w:sz w:val="24"/>
          <w:szCs w:val="24"/>
        </w:rPr>
        <w:tab/>
      </w:r>
    </w:p>
    <w:p w14:paraId="2DC9EB92" w14:textId="62B46978" w:rsidR="006F2D5C" w:rsidRPr="00A73EBC" w:rsidRDefault="00946E1E" w:rsidP="00946E1E">
      <w:pPr>
        <w:pStyle w:val="Heading3"/>
      </w:pPr>
      <w:bookmarkStart w:id="61" w:name="_Toc161339030"/>
      <w:r w:rsidRPr="00A73EBC">
        <w:t xml:space="preserve">5.2.1. </w:t>
      </w:r>
      <w:r w:rsidR="00AB1091" w:rsidRPr="00A73EBC">
        <w:t>Cerințe generale privind elibigilitatea activităților</w:t>
      </w:r>
      <w:bookmarkEnd w:id="61"/>
    </w:p>
    <w:tbl>
      <w:tblPr>
        <w:tblStyle w:val="TableGrid"/>
        <w:tblW w:w="0" w:type="auto"/>
        <w:tblInd w:w="85" w:type="dxa"/>
        <w:tblLook w:val="04A0" w:firstRow="1" w:lastRow="0" w:firstColumn="1" w:lastColumn="0" w:noHBand="0" w:noVBand="1"/>
      </w:tblPr>
      <w:tblGrid>
        <w:gridCol w:w="9528"/>
      </w:tblGrid>
      <w:tr w:rsidR="006F2D5C" w:rsidRPr="006F2D5C" w14:paraId="5CF85C26" w14:textId="77777777" w:rsidTr="00D910E5">
        <w:tc>
          <w:tcPr>
            <w:tcW w:w="9396" w:type="dxa"/>
          </w:tcPr>
          <w:p w14:paraId="365F1AB4" w14:textId="77777777" w:rsidR="006F2D5C" w:rsidRPr="00A73EBC" w:rsidRDefault="006F2D5C" w:rsidP="006F2D5C">
            <w:pPr>
              <w:spacing w:before="120" w:after="120"/>
              <w:rPr>
                <w:rFonts w:ascii="Trebuchet MS" w:hAnsi="Trebuchet MS"/>
                <w:lang w:val="en-GB"/>
              </w:rPr>
            </w:pPr>
            <w:r w:rsidRPr="00A73EBC">
              <w:rPr>
                <w:rFonts w:ascii="Trebuchet MS" w:hAnsi="Trebuchet MS"/>
              </w:rPr>
              <w:t>Criteriile generale aplicabile prezentului apel de proiecte cu privire la eligibilitatea proiectului și a activităților sunt următoarele</w:t>
            </w:r>
            <w:r w:rsidRPr="00A73EBC">
              <w:rPr>
                <w:rFonts w:ascii="Trebuchet MS" w:hAnsi="Trebuchet MS"/>
                <w:lang w:val="en-GB"/>
              </w:rPr>
              <w:t>:</w:t>
            </w:r>
          </w:p>
          <w:p w14:paraId="79903CFC" w14:textId="77777777" w:rsidR="006F2D5C" w:rsidRPr="00A73EBC" w:rsidRDefault="006F2D5C" w:rsidP="006F2D5C">
            <w:pPr>
              <w:spacing w:line="360" w:lineRule="auto"/>
              <w:rPr>
                <w:rFonts w:ascii="Trebuchet MS" w:hAnsi="Trebuchet MS"/>
                <w:i/>
              </w:rPr>
            </w:pPr>
          </w:p>
          <w:p w14:paraId="36FAF73A" w14:textId="1CD9E787" w:rsidR="006F2D5C" w:rsidRPr="00A73EBC" w:rsidRDefault="00D910E5">
            <w:pPr>
              <w:pStyle w:val="ListParagraph"/>
              <w:numPr>
                <w:ilvl w:val="0"/>
                <w:numId w:val="10"/>
              </w:numPr>
              <w:tabs>
                <w:tab w:val="left" w:pos="873"/>
              </w:tabs>
              <w:spacing w:line="360" w:lineRule="auto"/>
              <w:ind w:left="337" w:hanging="270"/>
              <w:jc w:val="both"/>
              <w:rPr>
                <w:rFonts w:ascii="Trebuchet MS" w:hAnsi="Trebuchet MS" w:cs="Calibri"/>
              </w:rPr>
            </w:pPr>
            <w:r w:rsidRPr="00A73EBC">
              <w:rPr>
                <w:rFonts w:ascii="Trebuchet MS" w:hAnsi="Trebuchet MS" w:cs="Calibri"/>
                <w:b/>
                <w:bCs/>
                <w:u w:val="single"/>
              </w:rPr>
              <w:t xml:space="preserve">Încadrarea proiectului în obiectivele Priorității 2, Obiectivul Specific RSO2.1, respectiv </w:t>
            </w:r>
            <w:r w:rsidR="00364D4F" w:rsidRPr="00A73EBC">
              <w:rPr>
                <w:rFonts w:ascii="Trebuchet MS" w:hAnsi="Trebuchet MS" w:cs="Calibri"/>
                <w:b/>
                <w:bCs/>
                <w:u w:val="single"/>
              </w:rPr>
              <w:t>în</w:t>
            </w:r>
            <w:r w:rsidR="00364D4F" w:rsidRPr="00A73EBC">
              <w:rPr>
                <w:rFonts w:ascii="Trebuchet MS" w:hAnsi="Trebuchet MS" w:cs="Calibri"/>
                <w:u w:val="single"/>
              </w:rPr>
              <w:t xml:space="preserve"> </w:t>
            </w:r>
            <w:r w:rsidR="00364D4F" w:rsidRPr="00A73EBC">
              <w:rPr>
                <w:rFonts w:ascii="Trebuchet MS" w:hAnsi="Trebuchet MS" w:cs="Calibri"/>
                <w:b/>
                <w:bCs/>
              </w:rPr>
              <w:t xml:space="preserve">activitățile prevăzute în ghid, </w:t>
            </w:r>
            <w:r w:rsidR="00364D4F" w:rsidRPr="00A73EBC">
              <w:rPr>
                <w:rFonts w:ascii="Trebuchet MS" w:hAnsi="Trebuchet MS" w:cs="Calibri"/>
                <w:snapToGrid w:val="0"/>
              </w:rPr>
              <w:t>având în vedere art.73, lit. (g) din Regulamentul (UE) nr.1060/ 2021</w:t>
            </w:r>
            <w:r w:rsidRPr="00A73EBC">
              <w:rPr>
                <w:rFonts w:ascii="Trebuchet MS" w:hAnsi="Trebuchet MS" w:cs="Calibri"/>
                <w:u w:val="single"/>
              </w:rPr>
              <w:t>.</w:t>
            </w:r>
          </w:p>
          <w:p w14:paraId="22AD34A9" w14:textId="097EC976" w:rsidR="00057D4F" w:rsidRPr="00C6479A" w:rsidRDefault="00C6479A" w:rsidP="00057D4F">
            <w:pPr>
              <w:tabs>
                <w:tab w:val="left" w:pos="873"/>
              </w:tabs>
              <w:spacing w:line="360" w:lineRule="auto"/>
              <w:ind w:left="67"/>
              <w:jc w:val="both"/>
              <w:rPr>
                <w:rFonts w:ascii="Trebuchet MS" w:hAnsi="Trebuchet MS"/>
                <w:iCs/>
                <w:lang w:val="en-US"/>
              </w:rPr>
            </w:pPr>
            <w:r>
              <w:rPr>
                <w:rFonts w:ascii="Trebuchet MS" w:hAnsi="Trebuchet MS"/>
                <w:iCs/>
              </w:rPr>
              <w:t>Activit</w:t>
            </w:r>
            <w:r>
              <w:rPr>
                <w:rFonts w:ascii="Trebuchet MS" w:hAnsi="Trebuchet MS"/>
                <w:iCs/>
                <w:lang w:val="en-US"/>
              </w:rPr>
              <w:t>ăţile eligibile sunt menţionate în cadrul secţiunii 5.2.2 din prezentul ghid.</w:t>
            </w:r>
          </w:p>
          <w:p w14:paraId="6060FAA1" w14:textId="77777777" w:rsidR="00057D4F" w:rsidRPr="00A73EBC" w:rsidRDefault="00057D4F" w:rsidP="00057D4F">
            <w:pPr>
              <w:tabs>
                <w:tab w:val="left" w:pos="873"/>
              </w:tabs>
              <w:spacing w:line="360" w:lineRule="auto"/>
              <w:ind w:left="67"/>
              <w:jc w:val="both"/>
              <w:rPr>
                <w:rFonts w:ascii="Trebuchet MS" w:hAnsi="Trebuchet MS" w:cs="Calibri"/>
              </w:rPr>
            </w:pPr>
          </w:p>
          <w:p w14:paraId="54EB3772" w14:textId="2553C811" w:rsidR="006F2D5C" w:rsidRPr="00A73EBC" w:rsidRDefault="006F2D5C">
            <w:pPr>
              <w:numPr>
                <w:ilvl w:val="0"/>
                <w:numId w:val="10"/>
              </w:numPr>
              <w:tabs>
                <w:tab w:val="left" w:pos="720"/>
                <w:tab w:val="left" w:pos="873"/>
              </w:tabs>
              <w:spacing w:line="360" w:lineRule="auto"/>
              <w:ind w:left="337" w:hanging="270"/>
              <w:jc w:val="both"/>
              <w:rPr>
                <w:rFonts w:ascii="Trebuchet MS" w:hAnsi="Trebuchet MS" w:cs="Calibri"/>
                <w:u w:val="single"/>
              </w:rPr>
            </w:pPr>
            <w:bookmarkStart w:id="62" w:name="_Hlk126681723"/>
            <w:r w:rsidRPr="00A73EBC">
              <w:rPr>
                <w:rFonts w:ascii="Trebuchet MS" w:hAnsi="Trebuchet MS" w:cs="Calibri"/>
                <w:b/>
                <w:bCs/>
                <w:u w:val="single"/>
              </w:rPr>
              <w:t xml:space="preserve">Încadrarea valorii proiectului în limitele valorilor minime și maxime </w:t>
            </w:r>
            <w:r w:rsidRPr="00A73EBC">
              <w:rPr>
                <w:rFonts w:ascii="Trebuchet MS" w:hAnsi="Trebuchet MS" w:cs="Calibri"/>
                <w:b/>
                <w:bCs/>
              </w:rPr>
              <w:t>prevăzute</w:t>
            </w:r>
            <w:r w:rsidRPr="00A73EBC">
              <w:rPr>
                <w:rFonts w:ascii="Trebuchet MS" w:hAnsi="Trebuchet MS" w:cs="Calibri"/>
              </w:rPr>
              <w:t xml:space="preserve"> în </w:t>
            </w:r>
            <w:bookmarkEnd w:id="62"/>
            <w:r w:rsidRPr="00A73EBC">
              <w:rPr>
                <w:rFonts w:ascii="Trebuchet MS" w:hAnsi="Trebuchet MS" w:cs="Calibri"/>
              </w:rPr>
              <w:t>prezentul ghid</w:t>
            </w:r>
            <w:r w:rsidR="0069240D">
              <w:rPr>
                <w:rFonts w:ascii="Trebuchet MS" w:hAnsi="Trebuchet MS" w:cs="Calibri"/>
              </w:rPr>
              <w:t xml:space="preserve"> (a se vedea secţiunea 5.4 din ghid).</w:t>
            </w:r>
          </w:p>
          <w:p w14:paraId="375BD508" w14:textId="77777777" w:rsidR="00F91586" w:rsidRPr="00A73EBC" w:rsidRDefault="00F91586" w:rsidP="00F91586">
            <w:pPr>
              <w:tabs>
                <w:tab w:val="left" w:pos="720"/>
                <w:tab w:val="left" w:pos="873"/>
              </w:tabs>
              <w:spacing w:line="360" w:lineRule="auto"/>
              <w:jc w:val="both"/>
              <w:rPr>
                <w:rFonts w:ascii="Trebuchet MS" w:hAnsi="Trebuchet MS" w:cs="Calibri"/>
                <w:u w:val="single"/>
              </w:rPr>
            </w:pPr>
          </w:p>
          <w:p w14:paraId="1F4AADE7" w14:textId="460B5F7A" w:rsidR="00F91586" w:rsidRPr="00A73EBC" w:rsidRDefault="00D910E5">
            <w:pPr>
              <w:numPr>
                <w:ilvl w:val="0"/>
                <w:numId w:val="10"/>
              </w:numPr>
              <w:tabs>
                <w:tab w:val="left" w:pos="720"/>
                <w:tab w:val="left" w:pos="873"/>
              </w:tabs>
              <w:spacing w:line="360" w:lineRule="auto"/>
              <w:ind w:left="337"/>
              <w:jc w:val="both"/>
              <w:rPr>
                <w:rFonts w:ascii="Trebuchet MS" w:hAnsi="Trebuchet MS" w:cs="Calibri"/>
              </w:rPr>
            </w:pPr>
            <w:r w:rsidRPr="00A73EBC">
              <w:rPr>
                <w:rFonts w:ascii="Trebuchet MS" w:hAnsi="Trebuchet MS" w:cs="Calibri"/>
                <w:b/>
                <w:bCs/>
                <w:u w:val="single"/>
              </w:rPr>
              <w:t>Încadrarea proiectului în documentele strategice relevante,</w:t>
            </w:r>
            <w:r w:rsidRPr="00A73EBC">
              <w:rPr>
                <w:rFonts w:ascii="Trebuchet MS" w:hAnsi="Trebuchet MS" w:cs="Calibri"/>
                <w:u w:val="single"/>
              </w:rPr>
              <w:t xml:space="preserve"> </w:t>
            </w:r>
            <w:r w:rsidR="00F91586" w:rsidRPr="00A73EBC">
              <w:rPr>
                <w:rFonts w:ascii="Trebuchet MS" w:hAnsi="Trebuchet MS" w:cs="Calibri"/>
                <w:snapToGrid w:val="0"/>
              </w:rPr>
              <w:t>având în vedere art.73, lit (a) din Regulamentul (UE) nr.1060/ 2021.</w:t>
            </w:r>
          </w:p>
          <w:p w14:paraId="7123B5EF" w14:textId="5684F72D" w:rsidR="00D910E5" w:rsidRPr="00A73EBC" w:rsidRDefault="00F91586" w:rsidP="00F91586">
            <w:pPr>
              <w:tabs>
                <w:tab w:val="left" w:pos="720"/>
                <w:tab w:val="left" w:pos="873"/>
              </w:tabs>
              <w:spacing w:line="360" w:lineRule="auto"/>
              <w:jc w:val="both"/>
              <w:rPr>
                <w:rFonts w:ascii="Trebuchet MS" w:hAnsi="Trebuchet MS" w:cs="Calibri"/>
              </w:rPr>
            </w:pPr>
            <w:r w:rsidRPr="00A73EBC">
              <w:rPr>
                <w:rFonts w:ascii="Trebuchet MS" w:hAnsi="Trebuchet MS" w:cs="Calibri"/>
              </w:rPr>
              <w:t>(</w:t>
            </w:r>
            <w:r w:rsidR="00D910E5" w:rsidRPr="00A73EBC">
              <w:rPr>
                <w:rFonts w:ascii="Trebuchet MS" w:hAnsi="Trebuchet MS" w:cs="Calibri"/>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r w:rsidRPr="00A73EBC">
              <w:rPr>
                <w:rFonts w:ascii="Trebuchet MS" w:hAnsi="Trebuchet MS" w:cs="Calibri"/>
              </w:rPr>
              <w:t>).</w:t>
            </w:r>
          </w:p>
          <w:p w14:paraId="5EBB0646" w14:textId="77777777" w:rsidR="006F2D5C" w:rsidRPr="00A73EBC" w:rsidRDefault="006F2D5C" w:rsidP="006F2D5C">
            <w:pPr>
              <w:tabs>
                <w:tab w:val="left" w:pos="873"/>
              </w:tabs>
              <w:spacing w:line="360" w:lineRule="auto"/>
              <w:ind w:left="306"/>
              <w:jc w:val="both"/>
              <w:rPr>
                <w:rFonts w:ascii="Trebuchet MS" w:hAnsi="Trebuchet MS" w:cs="Calibri"/>
                <w:b/>
                <w:bCs/>
              </w:rPr>
            </w:pPr>
          </w:p>
          <w:p w14:paraId="5BE62A04" w14:textId="747DB42C" w:rsidR="006F2D5C" w:rsidRPr="00A73EBC" w:rsidRDefault="006F2D5C">
            <w:pPr>
              <w:numPr>
                <w:ilvl w:val="0"/>
                <w:numId w:val="10"/>
              </w:numPr>
              <w:tabs>
                <w:tab w:val="left" w:pos="720"/>
                <w:tab w:val="left" w:pos="873"/>
              </w:tabs>
              <w:spacing w:line="360" w:lineRule="auto"/>
              <w:ind w:left="306"/>
              <w:jc w:val="both"/>
              <w:rPr>
                <w:rFonts w:ascii="Trebuchet MS" w:hAnsi="Trebuchet MS" w:cs="Calibri"/>
                <w:b/>
                <w:bCs/>
              </w:rPr>
            </w:pPr>
            <w:bookmarkStart w:id="63" w:name="_Hlk126681814"/>
            <w:r w:rsidRPr="00A73EBC">
              <w:rPr>
                <w:rFonts w:ascii="Trebuchet MS" w:hAnsi="Trebuchet MS" w:cs="Calibri"/>
                <w:b/>
                <w:bCs/>
                <w:u w:val="single"/>
              </w:rPr>
              <w:t>Proiectul finanțat nu trebuie să fie încheiat în mod fizic</w:t>
            </w:r>
            <w:r w:rsidRPr="00A73EBC">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3"/>
            <w:r w:rsidRPr="00A73EBC">
              <w:rPr>
                <w:rFonts w:ascii="Trebuchet MS" w:hAnsi="Trebuchet MS" w:cs="Calibri"/>
                <w:b/>
                <w:bCs/>
              </w:rPr>
              <w:t>solicitant</w:t>
            </w:r>
            <w:r w:rsidR="009D7553" w:rsidRPr="00A73EBC">
              <w:rPr>
                <w:rFonts w:ascii="Trebuchet MS" w:hAnsi="Trebuchet MS" w:cs="Calibri"/>
                <w:b/>
                <w:bCs/>
              </w:rPr>
              <w:t xml:space="preserve">, având în vedere </w:t>
            </w:r>
            <w:r w:rsidRPr="00A73EBC">
              <w:rPr>
                <w:rFonts w:ascii="Trebuchet MS" w:hAnsi="Trebuchet MS" w:cs="Calibri"/>
              </w:rPr>
              <w:t xml:space="preserve"> </w:t>
            </w:r>
            <w:r w:rsidR="009D7553" w:rsidRPr="00A73EBC">
              <w:rPr>
                <w:rFonts w:ascii="Trebuchet MS" w:hAnsi="Trebuchet MS" w:cs="Calibri"/>
                <w:snapToGrid w:val="0"/>
              </w:rPr>
              <w:t>art.73, lit. (f) din Regulamentul (UE) nr.1060/ 2021</w:t>
            </w:r>
          </w:p>
          <w:p w14:paraId="1D6DC947" w14:textId="77777777" w:rsidR="003911AE" w:rsidRDefault="003911AE" w:rsidP="00D51B15">
            <w:pPr>
              <w:spacing w:line="360" w:lineRule="auto"/>
              <w:jc w:val="both"/>
              <w:rPr>
                <w:rFonts w:ascii="Trebuchet MS" w:hAnsi="Trebuchet MS" w:cs="Calibri"/>
              </w:rPr>
            </w:pPr>
          </w:p>
          <w:p w14:paraId="27E6C2B5" w14:textId="7EAF12B6" w:rsidR="006F2D5C" w:rsidRPr="00A73EBC" w:rsidRDefault="006F2D5C" w:rsidP="00D51B15">
            <w:pPr>
              <w:spacing w:line="360" w:lineRule="auto"/>
              <w:jc w:val="both"/>
              <w:rPr>
                <w:rFonts w:ascii="Trebuchet MS" w:hAnsi="Trebuchet MS" w:cs="Calibri"/>
              </w:rPr>
            </w:pPr>
            <w:r w:rsidRPr="00A73EBC">
              <w:rPr>
                <w:rFonts w:ascii="Trebuchet MS" w:hAnsi="Trebuchet MS" w:cs="Calibri"/>
              </w:rPr>
              <w:t>Sunt eligibile proiecte pentru care contractele de lucrări au fost încheiate după data de 01.01.2021.</w:t>
            </w:r>
          </w:p>
          <w:p w14:paraId="5AC858C4" w14:textId="77777777" w:rsidR="006F2D5C" w:rsidRPr="00A73EBC" w:rsidRDefault="006F2D5C" w:rsidP="003911AE">
            <w:pPr>
              <w:spacing w:line="360" w:lineRule="auto"/>
              <w:jc w:val="both"/>
              <w:rPr>
                <w:rFonts w:ascii="Trebuchet MS" w:hAnsi="Trebuchet MS" w:cs="Calibri"/>
              </w:rPr>
            </w:pPr>
            <w:r w:rsidRPr="00A73EBC">
              <w:rPr>
                <w:rFonts w:ascii="Trebuchet MS" w:hAnsi="Trebuchet MS" w:cs="Calibri"/>
              </w:rPr>
              <w:t xml:space="preserve">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w:t>
            </w:r>
            <w:r w:rsidRPr="00A73EBC">
              <w:rPr>
                <w:rFonts w:ascii="Trebuchet MS" w:hAnsi="Trebuchet MS" w:cs="Calibri"/>
              </w:rPr>
              <w:lastRenderedPageBreak/>
              <w:t>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A73EBC" w:rsidRDefault="00725170" w:rsidP="00796643">
            <w:pPr>
              <w:spacing w:line="360" w:lineRule="auto"/>
              <w:ind w:left="80"/>
              <w:jc w:val="both"/>
              <w:rPr>
                <w:rFonts w:ascii="Trebuchet MS" w:hAnsi="Trebuchet MS" w:cs="Calibri"/>
              </w:rPr>
            </w:pPr>
          </w:p>
          <w:p w14:paraId="53024E30" w14:textId="3DC0ABB2" w:rsidR="006F2D5C" w:rsidRPr="00A73EBC" w:rsidRDefault="00A05B8E" w:rsidP="003911AE">
            <w:pPr>
              <w:spacing w:line="360" w:lineRule="auto"/>
              <w:jc w:val="both"/>
              <w:rPr>
                <w:rFonts w:ascii="Trebuchet MS" w:hAnsi="Trebuchet MS" w:cs="Calibri"/>
              </w:rPr>
            </w:pPr>
            <w:r w:rsidRPr="00A73EBC">
              <w:rPr>
                <w:rFonts w:ascii="Trebuchet MS" w:hAnsi="Trebuchet MS" w:cs="Calibri"/>
              </w:rPr>
              <w:t>Nu sunt eligibile investiţiile care au fost finalizate din punct de vedere fizic (ex. a fost efectuată recepţia la terminarea lucrărilor) până la momentul depunerii cererii de finanţare</w:t>
            </w:r>
            <w:r w:rsidR="001E75BA">
              <w:rPr>
                <w:rFonts w:ascii="Trebuchet MS" w:hAnsi="Trebuchet MS" w:cs="Calibri"/>
              </w:rPr>
              <w:t>.</w:t>
            </w:r>
          </w:p>
          <w:p w14:paraId="1A7E725D" w14:textId="77777777" w:rsidR="006F2D5C" w:rsidRPr="00A73EBC" w:rsidRDefault="006F2D5C" w:rsidP="003911AE">
            <w:pPr>
              <w:spacing w:line="360" w:lineRule="auto"/>
              <w:jc w:val="both"/>
              <w:rPr>
                <w:rFonts w:ascii="Trebuchet MS" w:hAnsi="Trebuchet MS" w:cs="Calibri"/>
              </w:rPr>
            </w:pPr>
            <w:r w:rsidRPr="00A73EBC">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33E2DFA7" w:rsidR="006F2D5C" w:rsidRPr="00A73EBC" w:rsidRDefault="006F2D5C" w:rsidP="003911AE">
            <w:pPr>
              <w:spacing w:line="360" w:lineRule="auto"/>
              <w:jc w:val="both"/>
              <w:rPr>
                <w:rFonts w:ascii="Trebuchet MS" w:hAnsi="Trebuchet MS" w:cs="Calibri"/>
              </w:rPr>
            </w:pPr>
            <w:r w:rsidRPr="00A73EBC">
              <w:rPr>
                <w:rFonts w:ascii="Trebuchet MS" w:hAnsi="Trebuchet MS" w:cs="Calibri"/>
              </w:rPr>
              <w:t xml:space="preserve">Tergiversarea efectuării recepţiei la terminarea lucrărilor numai pentru a asigura încadrarea în condiţiile </w:t>
            </w:r>
            <w:r w:rsidR="001E75BA">
              <w:rPr>
                <w:rFonts w:ascii="Trebuchet MS" w:hAnsi="Trebuchet MS" w:cs="Calibri"/>
              </w:rPr>
              <w:t>acestui apel</w:t>
            </w:r>
            <w:r w:rsidRPr="00A73EBC">
              <w:rPr>
                <w:rFonts w:ascii="Trebuchet MS" w:hAnsi="Trebuchet MS" w:cs="Calibri"/>
              </w:rPr>
              <w:t xml:space="preserve"> de proiecte poate conduce la respingerea cererii de finanţare depuse.</w:t>
            </w:r>
          </w:p>
          <w:p w14:paraId="1E8FA7B2" w14:textId="77777777" w:rsidR="006F2D5C" w:rsidRPr="00A73EBC" w:rsidRDefault="006F2D5C" w:rsidP="006F2D5C">
            <w:pPr>
              <w:tabs>
                <w:tab w:val="left" w:pos="180"/>
              </w:tabs>
              <w:spacing w:line="360" w:lineRule="auto"/>
              <w:ind w:left="589"/>
              <w:jc w:val="both"/>
              <w:rPr>
                <w:rFonts w:ascii="Trebuchet MS" w:hAnsi="Trebuchet MS" w:cs="Calibri"/>
                <w:b/>
                <w:bCs/>
              </w:rPr>
            </w:pPr>
          </w:p>
          <w:p w14:paraId="0821084C" w14:textId="77777777" w:rsidR="006F2D5C" w:rsidRPr="00A73EBC" w:rsidRDefault="006F2D5C">
            <w:pPr>
              <w:numPr>
                <w:ilvl w:val="0"/>
                <w:numId w:val="11"/>
              </w:numPr>
              <w:tabs>
                <w:tab w:val="left" w:pos="180"/>
                <w:tab w:val="left" w:pos="312"/>
                <w:tab w:val="left" w:pos="789"/>
              </w:tabs>
              <w:spacing w:line="360" w:lineRule="auto"/>
              <w:ind w:left="341"/>
              <w:jc w:val="both"/>
              <w:rPr>
                <w:rFonts w:ascii="Trebuchet MS" w:hAnsi="Trebuchet MS" w:cs="Calibri"/>
                <w:b/>
                <w:bCs/>
                <w:u w:val="single"/>
              </w:rPr>
            </w:pPr>
            <w:bookmarkStart w:id="64" w:name="_Hlk126681881"/>
            <w:r w:rsidRPr="00A73EBC">
              <w:rPr>
                <w:rFonts w:ascii="Trebuchet MS" w:hAnsi="Trebuchet MS" w:cs="Calibri"/>
                <w:b/>
                <w:bCs/>
                <w:u w:val="single"/>
              </w:rPr>
              <w:t>Perioada de implementare a activităților proiectului nu depășește 31 decembrie 2029</w:t>
            </w:r>
          </w:p>
          <w:bookmarkEnd w:id="64"/>
          <w:p w14:paraId="2E5A25DC" w14:textId="77777777" w:rsidR="00E76C77" w:rsidRPr="00E76C77" w:rsidRDefault="00E76C77" w:rsidP="00E76C77">
            <w:pPr>
              <w:spacing w:line="360" w:lineRule="auto"/>
              <w:jc w:val="both"/>
              <w:rPr>
                <w:rFonts w:ascii="Trebuchet MS" w:hAnsi="Trebuchet MS" w:cs="Calibri"/>
                <w:noProof/>
              </w:rPr>
            </w:pPr>
            <w:r w:rsidRPr="00E76C77">
              <w:rPr>
                <w:rFonts w:ascii="Trebuchet MS" w:hAnsi="Trebuchet MS" w:cs="Calibri"/>
                <w:noProof/>
              </w:rPr>
              <w:t>Perioada de implementare a proiectului începe după semnarea contractului de finanțare.</w:t>
            </w:r>
          </w:p>
          <w:p w14:paraId="536B337A" w14:textId="77777777" w:rsidR="00E76C77" w:rsidRPr="00E76C77" w:rsidRDefault="00E76C77" w:rsidP="00E76C77">
            <w:pPr>
              <w:spacing w:line="360" w:lineRule="auto"/>
              <w:jc w:val="both"/>
              <w:rPr>
                <w:rFonts w:ascii="Trebuchet MS" w:hAnsi="Trebuchet MS" w:cs="Calibri"/>
                <w:noProof/>
              </w:rPr>
            </w:pPr>
            <w:r w:rsidRPr="00E76C77">
              <w:rPr>
                <w:rFonts w:ascii="Trebuchet MS" w:hAnsi="Trebuchet MS" w:cs="Calibri"/>
                <w:noProof/>
              </w:rPr>
              <w:t>Durata contractului de finanțare include atât activitățile proiectului realizate înainte de depunerea cererii de finanțare cât și activitățile ce urmează a fi realizate după semnarea contractului de finanțare.</w:t>
            </w:r>
          </w:p>
          <w:p w14:paraId="52A29EE5" w14:textId="77777777" w:rsidR="00E76C77" w:rsidRPr="00E76C77" w:rsidRDefault="00E76C77" w:rsidP="00E76C77">
            <w:pPr>
              <w:spacing w:line="360" w:lineRule="auto"/>
              <w:jc w:val="both"/>
              <w:rPr>
                <w:rFonts w:ascii="Trebuchet MS" w:hAnsi="Trebuchet MS" w:cs="Calibri"/>
                <w:noProof/>
              </w:rPr>
            </w:pPr>
            <w:r w:rsidRPr="00E76C77">
              <w:rPr>
                <w:rFonts w:ascii="Trebuchet MS" w:hAnsi="Trebuchet MS" w:cs="Calibri"/>
                <w:noProof/>
              </w:rPr>
              <w:t>Prima activitate din contractul de finanțare reprezintă cea mai veche activitate desfășurată pentru elaborarea documentației de finanțare.</w:t>
            </w:r>
          </w:p>
          <w:p w14:paraId="43B68D49" w14:textId="77777777" w:rsidR="00E76C77" w:rsidRPr="00E76C77" w:rsidRDefault="00E76C77" w:rsidP="00E76C77">
            <w:pPr>
              <w:spacing w:line="360" w:lineRule="auto"/>
              <w:jc w:val="both"/>
              <w:rPr>
                <w:rFonts w:ascii="Trebuchet MS" w:hAnsi="Trebuchet MS" w:cs="Calibri"/>
                <w:noProof/>
              </w:rPr>
            </w:pPr>
            <w:r w:rsidRPr="00E76C77">
              <w:rPr>
                <w:rFonts w:ascii="Trebuchet MS" w:hAnsi="Trebuchet MS" w:cs="Calibri"/>
                <w:noProof/>
              </w:rPr>
              <w:t>Solicitantul are obligația de a prevede termene realiste pentru realizarea activităților, cu încadrarea în limitele maxime prevăzute pentru durata maximă de implementare a proiectului.</w:t>
            </w:r>
          </w:p>
          <w:p w14:paraId="4D56F80B" w14:textId="77777777" w:rsidR="00E76C77" w:rsidRPr="00E76C77" w:rsidRDefault="00E76C77" w:rsidP="00E76C77">
            <w:pPr>
              <w:spacing w:line="360" w:lineRule="auto"/>
              <w:jc w:val="both"/>
              <w:rPr>
                <w:rFonts w:ascii="Trebuchet MS" w:hAnsi="Trebuchet MS" w:cs="Calibri"/>
                <w:noProof/>
              </w:rPr>
            </w:pPr>
            <w:r w:rsidRPr="00E76C77">
              <w:rPr>
                <w:rFonts w:ascii="Trebuchet MS" w:hAnsi="Trebuchet MS" w:cs="Calibri"/>
                <w:noProof/>
              </w:rPr>
              <w:t>Cheltuielile sunt eligibile dacă au fost plătite de beneficiar ulterior datei de 01 ianuarie 2021, în conformitate cu art. 63 alin. (2) din Regulamentul (UE) 2021/1060 al Parlamentului European și al Consiliului din 24 iunie 2021, cu modificările și completările ulterioare.</w:t>
            </w:r>
          </w:p>
          <w:p w14:paraId="1C76A5A0" w14:textId="77777777" w:rsidR="00E76C77" w:rsidRPr="00E76C77" w:rsidRDefault="00E76C77" w:rsidP="00E76C77">
            <w:pPr>
              <w:spacing w:line="360" w:lineRule="auto"/>
              <w:jc w:val="both"/>
              <w:rPr>
                <w:rFonts w:ascii="Trebuchet MS" w:hAnsi="Trebuchet MS" w:cs="Calibri"/>
                <w:noProof/>
              </w:rPr>
            </w:pPr>
          </w:p>
          <w:p w14:paraId="0EBCA69F" w14:textId="77777777" w:rsidR="00E76C77" w:rsidRPr="00E76C77" w:rsidRDefault="00E76C77" w:rsidP="00E76C77">
            <w:pPr>
              <w:spacing w:line="360" w:lineRule="auto"/>
              <w:jc w:val="both"/>
              <w:rPr>
                <w:rFonts w:ascii="Trebuchet MS" w:hAnsi="Trebuchet MS" w:cs="Calibri"/>
                <w:noProof/>
              </w:rPr>
            </w:pPr>
            <w:r w:rsidRPr="00E76C77">
              <w:rPr>
                <w:rFonts w:ascii="Trebuchet MS" w:hAnsi="Trebuchet MS" w:cs="Calibri"/>
                <w:noProof/>
              </w:rPr>
              <w:t>În conformitate cu H.G nr. 873/06.07.2022, una dintre condițiile de eligibilitate a cheltuielilor se referă la plata cheltuielilor, în condiţiile legii, între 1 ianuarie 2021 şi 31 decembrie 2029, cu respectarea duratei contractului de finanțare.</w:t>
            </w:r>
          </w:p>
          <w:p w14:paraId="0A744827" w14:textId="7650DDC7" w:rsidR="00CC3CA2" w:rsidRDefault="00E76C77" w:rsidP="00E76C77">
            <w:pPr>
              <w:spacing w:line="360" w:lineRule="auto"/>
              <w:jc w:val="both"/>
              <w:rPr>
                <w:rFonts w:ascii="Trebuchet MS" w:hAnsi="Trebuchet MS" w:cs="Calibri"/>
                <w:noProof/>
              </w:rPr>
            </w:pPr>
            <w:r w:rsidRPr="00E76C77">
              <w:rPr>
                <w:rFonts w:ascii="Trebuchet MS" w:hAnsi="Trebuchet MS" w:cs="Calibri"/>
                <w:noProof/>
              </w:rPr>
              <w:t>În cadrul perioadei de implementare a proiectului nu se include perioada legată de procesarea cererii de rambursare finale și efectuarea plății aferente acesteia.</w:t>
            </w:r>
            <w:bookmarkStart w:id="65" w:name="_Hlk126682005"/>
            <w:bookmarkStart w:id="66" w:name="_Hlk140584631"/>
          </w:p>
          <w:p w14:paraId="4D982A4E" w14:textId="77777777" w:rsidR="00E76C77" w:rsidRPr="00A73EBC" w:rsidRDefault="00E76C77" w:rsidP="00E76C77">
            <w:pPr>
              <w:spacing w:line="360" w:lineRule="auto"/>
              <w:jc w:val="both"/>
              <w:rPr>
                <w:rFonts w:ascii="Trebuchet MS" w:hAnsi="Trebuchet MS"/>
              </w:rPr>
            </w:pPr>
          </w:p>
          <w:p w14:paraId="6FCB190C" w14:textId="0B119083" w:rsidR="00A76B10" w:rsidRPr="00A73EBC" w:rsidRDefault="006F2D5C" w:rsidP="00076DA3">
            <w:pPr>
              <w:pStyle w:val="ListParagraph"/>
              <w:numPr>
                <w:ilvl w:val="0"/>
                <w:numId w:val="11"/>
              </w:numPr>
              <w:spacing w:line="360" w:lineRule="auto"/>
              <w:ind w:left="72" w:firstLine="648"/>
              <w:jc w:val="both"/>
              <w:rPr>
                <w:rFonts w:ascii="Trebuchet MS" w:hAnsi="Trebuchet MS"/>
              </w:rPr>
            </w:pPr>
            <w:r w:rsidRPr="00A73EBC">
              <w:rPr>
                <w:rFonts w:ascii="Trebuchet MS" w:hAnsi="Trebuchet MS" w:cs="Calibri"/>
                <w:b/>
                <w:bCs/>
                <w:snapToGrid w:val="0"/>
                <w:u w:val="single"/>
              </w:rPr>
              <w:t>Proiectul propus nu a mai beneficiat de finanţare publică</w:t>
            </w:r>
            <w:r w:rsidRPr="00A73EBC">
              <w:rPr>
                <w:rFonts w:ascii="Trebuchet MS" w:hAnsi="Trebuchet MS" w:cs="Calibri"/>
                <w:b/>
                <w:bCs/>
                <w:snapToGrid w:val="0"/>
              </w:rPr>
              <w:t xml:space="preserve"> în ultimii 5 ani înainte de data depunerii cererii de finanţare</w:t>
            </w:r>
            <w:r w:rsidRPr="00A73EBC">
              <w:rPr>
                <w:rFonts w:ascii="Trebuchet MS" w:hAnsi="Trebuchet MS" w:cs="Calibri"/>
                <w:bCs/>
                <w:snapToGrid w:val="0"/>
              </w:rPr>
              <w:t xml:space="preserve">, </w:t>
            </w:r>
            <w:bookmarkEnd w:id="65"/>
            <w:r w:rsidR="00A76B10" w:rsidRPr="00A73EBC">
              <w:rPr>
                <w:rFonts w:ascii="Trebuchet MS" w:hAnsi="Trebuchet MS" w:cs="Calibri"/>
                <w:bCs/>
                <w:snapToGrid w:val="0"/>
              </w:rPr>
              <w:t>pentru același tip de cheltuieli asociate aceluiași tip de activități realizate asupra aceleiaşi infrastructuri/ aceluiaşi segment de infrastructură şi nu beneficiază de fonduri publice din alte surse de finanţare.</w:t>
            </w:r>
            <w:bookmarkEnd w:id="66"/>
          </w:p>
          <w:p w14:paraId="11D32DDF" w14:textId="77777777" w:rsidR="00CC3CA2" w:rsidRDefault="00CC3CA2" w:rsidP="006F2D5C">
            <w:pPr>
              <w:tabs>
                <w:tab w:val="left" w:pos="180"/>
                <w:tab w:val="left" w:pos="720"/>
              </w:tabs>
              <w:spacing w:line="360" w:lineRule="auto"/>
              <w:ind w:left="34"/>
              <w:jc w:val="both"/>
              <w:rPr>
                <w:rFonts w:ascii="Trebuchet MS" w:hAnsi="Trebuchet MS"/>
              </w:rPr>
            </w:pPr>
          </w:p>
          <w:p w14:paraId="50105B02" w14:textId="7A14FA4C" w:rsidR="006F2D5C" w:rsidRPr="00A73EBC" w:rsidRDefault="00387378" w:rsidP="006F2D5C">
            <w:pPr>
              <w:tabs>
                <w:tab w:val="left" w:pos="180"/>
                <w:tab w:val="left" w:pos="720"/>
              </w:tabs>
              <w:spacing w:line="360" w:lineRule="auto"/>
              <w:ind w:left="34"/>
              <w:jc w:val="both"/>
              <w:rPr>
                <w:rFonts w:ascii="Trebuchet MS" w:hAnsi="Trebuchet MS"/>
              </w:rPr>
            </w:pPr>
            <w:r w:rsidRPr="00A73EBC">
              <w:rPr>
                <w:rFonts w:ascii="Trebuchet MS" w:hAnsi="Trebuchet MS"/>
              </w:rPr>
              <w:lastRenderedPageBreak/>
              <w:t>Termenul de referință pentru calculul celor 5 ani menționați mai sus este data depunerii cererii de finanțare.</w:t>
            </w:r>
          </w:p>
          <w:p w14:paraId="1E8036EB" w14:textId="77777777" w:rsidR="006F2D5C" w:rsidRDefault="006F2D5C" w:rsidP="006F2D5C">
            <w:pPr>
              <w:spacing w:line="360" w:lineRule="auto"/>
              <w:ind w:left="34"/>
              <w:jc w:val="both"/>
              <w:rPr>
                <w:rFonts w:ascii="Trebuchet MS" w:hAnsi="Trebuchet MS"/>
              </w:rPr>
            </w:pPr>
            <w:r w:rsidRPr="00A73EBC">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506F64A5" w14:textId="77777777" w:rsidR="00CC3CA2" w:rsidRDefault="00CC3CA2" w:rsidP="006F2D5C">
            <w:pPr>
              <w:spacing w:line="360" w:lineRule="auto"/>
              <w:ind w:left="34"/>
              <w:jc w:val="both"/>
              <w:rPr>
                <w:rFonts w:ascii="Trebuchet MS" w:hAnsi="Trebuchet MS"/>
              </w:rPr>
            </w:pPr>
          </w:p>
          <w:p w14:paraId="0CF13A20" w14:textId="77777777" w:rsidR="00625779" w:rsidRPr="00625779" w:rsidRDefault="00625779" w:rsidP="00625779">
            <w:pPr>
              <w:spacing w:line="360" w:lineRule="auto"/>
              <w:ind w:left="34"/>
              <w:jc w:val="both"/>
              <w:rPr>
                <w:rFonts w:ascii="Trebuchet MS" w:hAnsi="Trebuchet MS"/>
                <w:b/>
                <w:bCs/>
              </w:rPr>
            </w:pPr>
            <w:r w:rsidRPr="00625779">
              <w:rPr>
                <w:rFonts w:ascii="Trebuchet MS" w:hAnsi="Trebuchet MS"/>
                <w:b/>
                <w:bC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629B12EF" w14:textId="1D4F94ED" w:rsidR="00625779" w:rsidRDefault="00625779" w:rsidP="00625779">
            <w:pPr>
              <w:spacing w:line="360" w:lineRule="auto"/>
              <w:ind w:left="34"/>
              <w:jc w:val="both"/>
              <w:rPr>
                <w:rFonts w:ascii="Trebuchet MS" w:hAnsi="Trebuchet MS"/>
                <w:b/>
                <w:bCs/>
              </w:rPr>
            </w:pPr>
            <w:r w:rsidRPr="00625779">
              <w:rPr>
                <w:rFonts w:ascii="Trebuchet MS" w:hAnsi="Trebuchet MS"/>
                <w:b/>
                <w:b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5B03CBB" w14:textId="56B3A408" w:rsidR="00C16370" w:rsidRPr="00C16370" w:rsidRDefault="00C16370" w:rsidP="00C16370">
            <w:pPr>
              <w:spacing w:line="360" w:lineRule="auto"/>
              <w:ind w:left="34"/>
              <w:jc w:val="both"/>
              <w:rPr>
                <w:rFonts w:ascii="Trebuchet MS" w:hAnsi="Trebuchet MS"/>
                <w:b/>
                <w:bCs/>
              </w:rPr>
            </w:pPr>
            <w:r w:rsidRPr="00C16370">
              <w:rPr>
                <w:rFonts w:ascii="Trebuchet MS" w:hAnsi="Trebuchet MS"/>
                <w:b/>
                <w:bCs/>
              </w:rPr>
              <w:t>AM PRSM poate utiliza</w:t>
            </w:r>
            <w:r>
              <w:rPr>
                <w:rFonts w:ascii="Trebuchet MS" w:hAnsi="Trebuchet MS"/>
                <w:b/>
                <w:bCs/>
              </w:rPr>
              <w:t>,</w:t>
            </w:r>
            <w:r w:rsidRPr="00C16370">
              <w:rPr>
                <w:rFonts w:ascii="Trebuchet MS" w:hAnsi="Trebuchet MS"/>
                <w:b/>
                <w:bCs/>
              </w:rPr>
              <w:t xml:space="preserve"> în scopul verificărilor, sistemul ARACHNE în toate etapele proiectului, inclusiv verificarea la depunerea proiectului. </w:t>
            </w:r>
          </w:p>
          <w:p w14:paraId="54E68670" w14:textId="0516CC98" w:rsidR="00C16370" w:rsidRDefault="00C16370" w:rsidP="00C16370">
            <w:pPr>
              <w:spacing w:line="360" w:lineRule="auto"/>
              <w:ind w:left="34"/>
              <w:jc w:val="both"/>
              <w:rPr>
                <w:rFonts w:ascii="Trebuchet MS" w:hAnsi="Trebuchet MS"/>
                <w:b/>
                <w:bCs/>
              </w:rPr>
            </w:pPr>
            <w:r w:rsidRPr="00C16370">
              <w:rPr>
                <w:rFonts w:ascii="Trebuchet MS" w:hAnsi="Trebuchet MS"/>
                <w:b/>
                <w:bCs/>
              </w:rPr>
              <w:t>La utilizarea sistemului ARACHNE vor fi folosite datele din sistemul informatic MySMIS2021/MySMIS 2021+.</w:t>
            </w:r>
          </w:p>
          <w:p w14:paraId="37C78B05" w14:textId="77777777" w:rsidR="006F2D5C" w:rsidRPr="00A73EBC" w:rsidRDefault="006F2D5C" w:rsidP="00057D4F">
            <w:pPr>
              <w:tabs>
                <w:tab w:val="left" w:pos="180"/>
                <w:tab w:val="left" w:pos="1072"/>
              </w:tabs>
              <w:spacing w:line="360" w:lineRule="auto"/>
              <w:jc w:val="both"/>
              <w:rPr>
                <w:rFonts w:ascii="Trebuchet MS" w:hAnsi="Trebuchet MS" w:cs="Calibri"/>
                <w:u w:val="single"/>
              </w:rPr>
            </w:pPr>
          </w:p>
          <w:p w14:paraId="7D2D1AC0" w14:textId="07C4DD51" w:rsidR="006F2D5C" w:rsidRPr="00A73EBC" w:rsidRDefault="006F2D5C">
            <w:pPr>
              <w:numPr>
                <w:ilvl w:val="0"/>
                <w:numId w:val="11"/>
              </w:numPr>
              <w:tabs>
                <w:tab w:val="left" w:pos="176"/>
                <w:tab w:val="left" w:pos="318"/>
                <w:tab w:val="left" w:pos="647"/>
              </w:tabs>
              <w:autoSpaceDE w:val="0"/>
              <w:autoSpaceDN w:val="0"/>
              <w:adjustRightInd w:val="0"/>
              <w:spacing w:line="360" w:lineRule="auto"/>
              <w:ind w:left="222"/>
              <w:contextualSpacing/>
              <w:jc w:val="both"/>
              <w:rPr>
                <w:rFonts w:ascii="Trebuchet MS" w:hAnsi="Trebuchet MS"/>
              </w:rPr>
            </w:pPr>
            <w:bookmarkStart w:id="67" w:name="_Hlk119057318"/>
            <w:bookmarkStart w:id="68" w:name="_Hlk115861286"/>
            <w:bookmarkStart w:id="69" w:name="_Hlk126682058"/>
            <w:r w:rsidRPr="00A73EBC">
              <w:rPr>
                <w:rFonts w:ascii="Trebuchet MS" w:hAnsi="Trebuchet MS"/>
                <w:b/>
                <w:bCs/>
                <w:u w:val="single"/>
              </w:rPr>
              <w:t xml:space="preserve">Proiectul </w:t>
            </w:r>
            <w:bookmarkEnd w:id="67"/>
            <w:r w:rsidRPr="00A73EBC">
              <w:rPr>
                <w:rFonts w:ascii="Trebuchet MS" w:hAnsi="Trebuchet MS"/>
                <w:b/>
                <w:bCs/>
                <w:u w:val="single"/>
              </w:rPr>
              <w:t xml:space="preserve">asigură respectarea drepturilor </w:t>
            </w:r>
            <w:r w:rsidRPr="00A73EBC">
              <w:rPr>
                <w:rFonts w:ascii="Trebuchet MS" w:hAnsi="Trebuchet MS"/>
              </w:rPr>
              <w:t>fundamentale și v</w:t>
            </w:r>
            <w:r w:rsidR="001705C1">
              <w:rPr>
                <w:rFonts w:ascii="Trebuchet MS" w:hAnsi="Trebuchet MS"/>
              </w:rPr>
              <w:t>a</w:t>
            </w:r>
            <w:r w:rsidRPr="00A73EBC">
              <w:rPr>
                <w:rFonts w:ascii="Trebuchet MS" w:hAnsi="Trebuchet MS"/>
              </w:rPr>
              <w:t xml:space="preserve"> fi în conformitate cu Carta Drepturilor Fundamentale a Uniunii Europene și Convenția ONU privind Drepturile Persoanelor cu Handicap, inclusiv observațiile generale ale CDPH, precum și cu principiile orizontale privind egalitatea </w:t>
            </w:r>
            <w:r w:rsidR="00057D4F" w:rsidRPr="00A73EBC">
              <w:rPr>
                <w:rFonts w:ascii="Trebuchet MS" w:hAnsi="Trebuchet MS"/>
              </w:rPr>
              <w:t xml:space="preserve">șanse, </w:t>
            </w:r>
            <w:r w:rsidRPr="00A73EBC">
              <w:rPr>
                <w:rFonts w:ascii="Trebuchet MS" w:hAnsi="Trebuchet MS"/>
              </w:rPr>
              <w:t>de gen, nediscriminarea (pe bază de sex, origine rasială sau etnică, religie sau convingeri, dizabilitate, vârstă sau orientare sexuală), accesibilitatea</w:t>
            </w:r>
            <w:bookmarkEnd w:id="68"/>
            <w:r w:rsidR="001705C1">
              <w:rPr>
                <w:rFonts w:ascii="Trebuchet MS" w:hAnsi="Trebuchet MS"/>
              </w:rPr>
              <w:t xml:space="preserve"> pentru persoanele cu dizabilităţi</w:t>
            </w:r>
            <w:r w:rsidRPr="00A73EBC">
              <w:rPr>
                <w:rFonts w:ascii="Trebuchet MS" w:hAnsi="Trebuchet MS"/>
              </w:rPr>
              <w:t xml:space="preserve"> și dezvoltarea durabilă.</w:t>
            </w:r>
          </w:p>
          <w:bookmarkEnd w:id="69"/>
          <w:p w14:paraId="12287C4E" w14:textId="77777777" w:rsidR="006F2D5C" w:rsidRPr="00A73EBC" w:rsidRDefault="006F2D5C" w:rsidP="00764BA5">
            <w:pPr>
              <w:spacing w:line="360" w:lineRule="auto"/>
              <w:contextualSpacing/>
              <w:rPr>
                <w:rFonts w:ascii="Trebuchet MS" w:hAnsi="Trebuchet MS" w:cs="Calibri"/>
              </w:rPr>
            </w:pPr>
          </w:p>
          <w:p w14:paraId="363569F8" w14:textId="5377EF21" w:rsidR="006F2D5C" w:rsidRPr="00A73EBC" w:rsidRDefault="006F2D5C">
            <w:pPr>
              <w:numPr>
                <w:ilvl w:val="0"/>
                <w:numId w:val="11"/>
              </w:numPr>
              <w:tabs>
                <w:tab w:val="left" w:pos="789"/>
              </w:tabs>
              <w:spacing w:line="360" w:lineRule="auto"/>
              <w:ind w:left="363"/>
              <w:jc w:val="both"/>
              <w:rPr>
                <w:rFonts w:ascii="Trebuchet MS" w:hAnsi="Trebuchet MS" w:cs="Calibri"/>
                <w:b/>
                <w:bCs/>
              </w:rPr>
            </w:pPr>
            <w:bookmarkStart w:id="70" w:name="_Hlk126682442"/>
            <w:bookmarkStart w:id="71" w:name="_Hlk140584706"/>
            <w:r w:rsidRPr="00A73EBC">
              <w:rPr>
                <w:rFonts w:ascii="Trebuchet MS" w:hAnsi="Trebuchet MS" w:cs="Calibri"/>
                <w:b/>
                <w:bCs/>
                <w:u w:val="single"/>
              </w:rPr>
              <w:t xml:space="preserve">Proiectul respectă principiul de ”a nu prejudicia în mod semnificativ” (”do no </w:t>
            </w:r>
            <w:r w:rsidR="00057D4F" w:rsidRPr="00A73EBC">
              <w:rPr>
                <w:rFonts w:ascii="Trebuchet MS" w:hAnsi="Trebuchet MS" w:cs="Calibri"/>
                <w:b/>
                <w:bCs/>
                <w:u w:val="single"/>
              </w:rPr>
              <w:t xml:space="preserve"> </w:t>
            </w:r>
            <w:r w:rsidRPr="00A73EBC">
              <w:rPr>
                <w:rFonts w:ascii="Trebuchet MS" w:hAnsi="Trebuchet MS" w:cs="Calibri"/>
                <w:b/>
                <w:bCs/>
                <w:u w:val="single"/>
              </w:rPr>
              <w:t>significant harm” -DNSH)</w:t>
            </w:r>
            <w:r w:rsidRPr="00A73EBC">
              <w:rPr>
                <w:rFonts w:ascii="Trebuchet MS" w:hAnsi="Trebuchet MS" w:cs="Calibri"/>
                <w:b/>
                <w:bCs/>
              </w:rPr>
              <w:t>.</w:t>
            </w:r>
            <w:bookmarkEnd w:id="70"/>
          </w:p>
          <w:bookmarkEnd w:id="71"/>
          <w:p w14:paraId="3A2F1A53" w14:textId="77777777" w:rsidR="006F2D5C" w:rsidRPr="00A73EBC" w:rsidRDefault="006F2D5C" w:rsidP="006F2D5C">
            <w:pPr>
              <w:tabs>
                <w:tab w:val="left" w:pos="180"/>
                <w:tab w:val="left" w:pos="720"/>
              </w:tabs>
              <w:spacing w:line="360" w:lineRule="auto"/>
              <w:jc w:val="both"/>
              <w:rPr>
                <w:rFonts w:ascii="Trebuchet MS" w:hAnsi="Trebuchet MS" w:cs="Calibri"/>
                <w:lang w:eastAsia="hr-HR"/>
              </w:rPr>
            </w:pPr>
            <w:r w:rsidRPr="00A73EBC">
              <w:rPr>
                <w:rFonts w:ascii="Trebuchet MS" w:hAnsi="Trebuchet MS" w:cs="Calibri"/>
                <w:lang w:eastAsia="hr-HR"/>
              </w:rPr>
              <w:t>Cererea de finanțare și documentația tehnico-economică vor fi completate cu informațiile specifice respectării principiului DNSH.</w:t>
            </w:r>
          </w:p>
          <w:p w14:paraId="3C11A3B7" w14:textId="663398B1" w:rsidR="006F2D5C" w:rsidRPr="00A73EBC" w:rsidRDefault="006F2D5C" w:rsidP="006F2D5C">
            <w:pPr>
              <w:autoSpaceDE w:val="0"/>
              <w:autoSpaceDN w:val="0"/>
              <w:adjustRightInd w:val="0"/>
              <w:spacing w:line="360" w:lineRule="auto"/>
              <w:jc w:val="both"/>
              <w:rPr>
                <w:rFonts w:ascii="Trebuchet MS" w:hAnsi="Trebuchet MS" w:cs="Calibri"/>
                <w:lang w:eastAsia="hr-HR"/>
              </w:rPr>
            </w:pPr>
            <w:r w:rsidRPr="00A73EBC">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w:t>
            </w:r>
            <w:r w:rsidR="00FC6151">
              <w:rPr>
                <w:rFonts w:ascii="Trebuchet MS" w:hAnsi="Trebuchet MS" w:cs="Calibri"/>
                <w:lang w:eastAsia="hr-HR"/>
              </w:rPr>
              <w:t>asociate</w:t>
            </w:r>
            <w:r w:rsidRPr="00A73EBC">
              <w:rPr>
                <w:rFonts w:ascii="Trebuchet MS" w:hAnsi="Trebuchet MS" w:cs="Calibri"/>
                <w:lang w:eastAsia="hr-HR"/>
              </w:rPr>
              <w:t xml:space="preserve"> acestui principiu. </w:t>
            </w:r>
          </w:p>
          <w:p w14:paraId="0BC27ADA" w14:textId="77777777" w:rsidR="006F2D5C" w:rsidRPr="00A73EBC" w:rsidRDefault="006F2D5C" w:rsidP="006F2D5C">
            <w:pPr>
              <w:autoSpaceDE w:val="0"/>
              <w:autoSpaceDN w:val="0"/>
              <w:adjustRightInd w:val="0"/>
              <w:spacing w:line="360" w:lineRule="auto"/>
              <w:jc w:val="both"/>
              <w:rPr>
                <w:rFonts w:ascii="Trebuchet MS" w:hAnsi="Trebuchet MS" w:cs="Calibri"/>
                <w:lang w:eastAsia="hr-HR"/>
              </w:rPr>
            </w:pPr>
          </w:p>
          <w:p w14:paraId="3EEFA8BB" w14:textId="42F0F7EC" w:rsidR="006F2D5C" w:rsidRPr="00A73EBC" w:rsidRDefault="006F2D5C">
            <w:pPr>
              <w:numPr>
                <w:ilvl w:val="0"/>
                <w:numId w:val="11"/>
              </w:numPr>
              <w:tabs>
                <w:tab w:val="left" w:pos="180"/>
                <w:tab w:val="left" w:pos="720"/>
              </w:tabs>
              <w:spacing w:line="360" w:lineRule="auto"/>
              <w:ind w:left="363"/>
              <w:jc w:val="both"/>
              <w:rPr>
                <w:rFonts w:ascii="Trebuchet MS" w:hAnsi="Trebuchet MS" w:cs="Calibri"/>
                <w:b/>
                <w:bCs/>
              </w:rPr>
            </w:pPr>
            <w:bookmarkStart w:id="72" w:name="_Hlk140584733"/>
            <w:bookmarkStart w:id="73" w:name="_Hlk126682458"/>
            <w:r w:rsidRPr="00A73EBC">
              <w:rPr>
                <w:rFonts w:ascii="Trebuchet MS" w:hAnsi="Trebuchet MS" w:cs="Calibri"/>
                <w:b/>
                <w:bCs/>
                <w:u w:val="single"/>
              </w:rPr>
              <w:t>Proiectul asigură imunizarea la schimbările climatice</w:t>
            </w:r>
            <w:r w:rsidR="00525E88" w:rsidRPr="00A73EBC">
              <w:rPr>
                <w:rFonts w:ascii="Trebuchet MS" w:hAnsi="Trebuchet MS" w:cs="Calibri"/>
                <w:b/>
                <w:bCs/>
              </w:rPr>
              <w:t xml:space="preserve">, </w:t>
            </w:r>
            <w:r w:rsidR="00525E88" w:rsidRPr="00A73EBC">
              <w:rPr>
                <w:rFonts w:ascii="Trebuchet MS" w:hAnsi="Trebuchet MS"/>
                <w:iCs/>
              </w:rPr>
              <w:t>având</w:t>
            </w:r>
            <w:r w:rsidR="00525E88" w:rsidRPr="00A73EBC">
              <w:rPr>
                <w:rFonts w:ascii="Trebuchet MS" w:hAnsi="Trebuchet MS" w:cs="Calibri"/>
                <w:snapToGrid w:val="0"/>
              </w:rPr>
              <w:t xml:space="preserve"> în vedere art.73, lit (j) din Regulamentul (UE) nr.1060/ 2021</w:t>
            </w:r>
          </w:p>
          <w:bookmarkEnd w:id="72"/>
          <w:p w14:paraId="0B28D5DE" w14:textId="77777777" w:rsidR="006F2D5C" w:rsidRPr="00A73EBC" w:rsidRDefault="006F2D5C" w:rsidP="006F2D5C">
            <w:pPr>
              <w:autoSpaceDE w:val="0"/>
              <w:autoSpaceDN w:val="0"/>
              <w:adjustRightInd w:val="0"/>
              <w:spacing w:line="360" w:lineRule="auto"/>
              <w:jc w:val="both"/>
              <w:rPr>
                <w:rFonts w:ascii="Trebuchet MS" w:hAnsi="Trebuchet MS" w:cs="MontserratRoman-Regular"/>
              </w:rPr>
            </w:pPr>
            <w:r w:rsidRPr="00A73EBC">
              <w:rPr>
                <w:rFonts w:ascii="Trebuchet MS" w:hAnsi="Trebuchet MS" w:cs="MontserratRoman-Regular"/>
              </w:rPr>
              <w:lastRenderedPageBreak/>
              <w:t xml:space="preserve">În cazul proiectelor de infrastructură cu o durată de viață mai mare de 5 ani, trebuie anexată documentația cu privire la imunizarea la schimbările climatice. </w:t>
            </w:r>
          </w:p>
          <w:p w14:paraId="38A16783" w14:textId="0FDED0D5" w:rsidR="006F2D5C" w:rsidRPr="00A73EBC" w:rsidRDefault="006F2D5C" w:rsidP="006F2D5C">
            <w:pPr>
              <w:widowControl w:val="0"/>
              <w:spacing w:after="100" w:line="360" w:lineRule="auto"/>
              <w:jc w:val="both"/>
              <w:rPr>
                <w:rFonts w:ascii="Trebuchet MS" w:hAnsi="Trebuchet MS" w:cs="Calibri"/>
                <w:lang w:val="hr-HR" w:eastAsia="hr-HR"/>
              </w:rPr>
            </w:pPr>
            <w:r w:rsidRPr="00A73EBC">
              <w:rPr>
                <w:rFonts w:ascii="Trebuchet MS" w:hAnsi="Trebuchet MS" w:cs="MontserratRoman-Regular"/>
              </w:rPr>
              <w:t xml:space="preserve">Documentația </w:t>
            </w:r>
            <w:r w:rsidR="00725170" w:rsidRPr="00A73EBC">
              <w:rPr>
                <w:rFonts w:ascii="Trebuchet MS" w:hAnsi="Trebuchet MS" w:cs="MontserratRoman-Regular"/>
              </w:rPr>
              <w:t xml:space="preserve">va fi realizată </w:t>
            </w:r>
            <w:r w:rsidRPr="00A73EBC">
              <w:rPr>
                <w:rFonts w:ascii="Trebuchet MS" w:hAnsi="Trebuchet MS" w:cs="Calibri"/>
                <w:lang w:val="hr-HR" w:eastAsia="hr-HR"/>
              </w:rPr>
              <w:t>având la bază m</w:t>
            </w:r>
            <w:r w:rsidR="00725170" w:rsidRPr="00A73EBC">
              <w:rPr>
                <w:rFonts w:ascii="Trebuchet MS" w:hAnsi="Trebuchet MS" w:cs="Calibri"/>
                <w:lang w:val="hr-HR" w:eastAsia="hr-HR"/>
              </w:rPr>
              <w:t>etodologia</w:t>
            </w:r>
            <w:r w:rsidRPr="00A73EBC">
              <w:rPr>
                <w:rFonts w:ascii="Trebuchet MS" w:hAnsi="Trebuchet MS" w:cs="Calibri"/>
                <w:lang w:val="hr-HR" w:eastAsia="hr-HR"/>
              </w:rPr>
              <w:t xml:space="preserve"> anexat</w:t>
            </w:r>
            <w:r w:rsidR="00725170" w:rsidRPr="00A73EBC">
              <w:rPr>
                <w:rFonts w:ascii="Trebuchet MS" w:hAnsi="Trebuchet MS" w:cs="Calibri"/>
                <w:lang w:val="hr-HR" w:eastAsia="hr-HR"/>
              </w:rPr>
              <w:t>ă</w:t>
            </w:r>
            <w:r w:rsidRPr="00A73EBC">
              <w:rPr>
                <w:rFonts w:ascii="Trebuchet MS" w:hAnsi="Trebuchet MS" w:cs="Calibri"/>
                <w:lang w:val="hr-HR" w:eastAsia="hr-HR"/>
              </w:rPr>
              <w:t xml:space="preserve"> ghidului solicitantului.</w:t>
            </w:r>
          </w:p>
          <w:p w14:paraId="05A6BD07" w14:textId="68AE7993" w:rsidR="00283B1E" w:rsidRPr="00A73EBC" w:rsidRDefault="006F2D5C" w:rsidP="006F2D5C">
            <w:pPr>
              <w:tabs>
                <w:tab w:val="left" w:pos="180"/>
                <w:tab w:val="left" w:pos="720"/>
              </w:tabs>
              <w:spacing w:line="360" w:lineRule="auto"/>
              <w:jc w:val="both"/>
              <w:rPr>
                <w:rFonts w:ascii="Trebuchet MS" w:hAnsi="Trebuchet MS" w:cs="Calibri"/>
                <w:lang w:val="en-US" w:eastAsia="hr-HR"/>
              </w:rPr>
            </w:pPr>
            <w:r w:rsidRPr="00A73EBC">
              <w:rPr>
                <w:rFonts w:ascii="Trebuchet MS" w:hAnsi="Trebuchet MS" w:cs="Calibri"/>
                <w:lang w:eastAsia="hr-HR"/>
              </w:rPr>
              <w:t xml:space="preserve">Se va verifica corelarea informațiilor privind </w:t>
            </w:r>
            <w:r w:rsidRPr="00A73EBC">
              <w:rPr>
                <w:rFonts w:ascii="Trebuchet MS" w:hAnsi="Trebuchet MS" w:cs="Calibri"/>
                <w:lang w:val="en-US" w:eastAsia="hr-HR"/>
              </w:rPr>
              <w:t xml:space="preserve">măsurile de </w:t>
            </w:r>
            <w:r w:rsidRPr="00A73EBC">
              <w:rPr>
                <w:rFonts w:ascii="Trebuchet MS" w:hAnsi="Trebuchet MS" w:cs="Calibri"/>
                <w:i/>
                <w:lang w:val="en-US" w:eastAsia="hr-HR"/>
              </w:rPr>
              <w:t>atenuare</w:t>
            </w:r>
            <w:r w:rsidRPr="00A73EBC">
              <w:rPr>
                <w:rFonts w:ascii="Trebuchet MS" w:hAnsi="Trebuchet MS" w:cs="Calibri"/>
                <w:lang w:val="en-US" w:eastAsia="hr-HR"/>
              </w:rPr>
              <w:t xml:space="preserve"> a schimbărilor climatice și măsurile de </w:t>
            </w:r>
            <w:r w:rsidRPr="00A73EBC">
              <w:rPr>
                <w:rFonts w:ascii="Trebuchet MS" w:hAnsi="Trebuchet MS" w:cs="Calibri"/>
                <w:i/>
                <w:lang w:val="en-US" w:eastAsia="hr-HR"/>
              </w:rPr>
              <w:t xml:space="preserve">adaptare </w:t>
            </w:r>
            <w:r w:rsidRPr="00A73EBC">
              <w:rPr>
                <w:rFonts w:ascii="Trebuchet MS" w:hAnsi="Trebuchet MS" w:cs="Calibri"/>
                <w:lang w:val="en-US" w:eastAsia="hr-HR"/>
              </w:rPr>
              <w:t>la schimbările climatice cu informațiile relevante privind respectarea principiului DNSH.</w:t>
            </w:r>
            <w:bookmarkEnd w:id="73"/>
          </w:p>
          <w:p w14:paraId="70D21CA2" w14:textId="77777777" w:rsidR="00283B1E" w:rsidRPr="00A73EBC" w:rsidRDefault="00283B1E" w:rsidP="006F2D5C">
            <w:pPr>
              <w:tabs>
                <w:tab w:val="left" w:pos="180"/>
                <w:tab w:val="left" w:pos="720"/>
              </w:tabs>
              <w:spacing w:line="360" w:lineRule="auto"/>
              <w:jc w:val="both"/>
              <w:rPr>
                <w:rFonts w:ascii="Trebuchet MS" w:hAnsi="Trebuchet MS" w:cs="Calibri"/>
                <w:lang w:val="en-US" w:eastAsia="hr-HR"/>
              </w:rPr>
            </w:pPr>
          </w:p>
          <w:p w14:paraId="0CA81C22" w14:textId="77777777" w:rsidR="00283B1E" w:rsidRPr="00A73EBC" w:rsidRDefault="00283B1E">
            <w:pPr>
              <w:numPr>
                <w:ilvl w:val="0"/>
                <w:numId w:val="11"/>
              </w:numPr>
              <w:tabs>
                <w:tab w:val="left" w:pos="180"/>
                <w:tab w:val="left" w:pos="720"/>
              </w:tabs>
              <w:spacing w:line="360" w:lineRule="auto"/>
              <w:ind w:left="363"/>
              <w:jc w:val="both"/>
              <w:rPr>
                <w:rFonts w:ascii="Trebuchet MS" w:hAnsi="Trebuchet MS" w:cs="Calibri"/>
                <w:b/>
                <w:bCs/>
                <w:u w:val="single"/>
              </w:rPr>
            </w:pPr>
            <w:r w:rsidRPr="00A73EBC">
              <w:rPr>
                <w:rFonts w:ascii="Trebuchet MS" w:hAnsi="Trebuchet MS" w:cs="Calibri"/>
                <w:b/>
                <w:bCs/>
                <w:u w:val="single"/>
              </w:rPr>
              <w:t>Proiectul face obiectul unei evaluări a impactului asupra mediului sau al unei proceduri de verificare, în conformitate cu prevederile Legii nr. 292/2018.</w:t>
            </w:r>
          </w:p>
          <w:p w14:paraId="48A125BE" w14:textId="77777777" w:rsidR="006F2D5C" w:rsidRPr="00A73EBC" w:rsidRDefault="006F2D5C" w:rsidP="006F2D5C">
            <w:pPr>
              <w:tabs>
                <w:tab w:val="left" w:pos="180"/>
                <w:tab w:val="left" w:pos="720"/>
              </w:tabs>
              <w:spacing w:line="360" w:lineRule="auto"/>
              <w:jc w:val="both"/>
              <w:rPr>
                <w:rFonts w:ascii="Trebuchet MS" w:hAnsi="Trebuchet MS" w:cs="Calibri"/>
                <w:lang w:val="en-US" w:eastAsia="hr-HR"/>
              </w:rPr>
            </w:pPr>
          </w:p>
          <w:p w14:paraId="28AFA2A9" w14:textId="77777777" w:rsidR="003B5C5D" w:rsidRPr="00A73EBC" w:rsidRDefault="003B5C5D">
            <w:pPr>
              <w:numPr>
                <w:ilvl w:val="0"/>
                <w:numId w:val="6"/>
              </w:numPr>
              <w:tabs>
                <w:tab w:val="left" w:pos="180"/>
                <w:tab w:val="left" w:pos="318"/>
              </w:tabs>
              <w:spacing w:line="360" w:lineRule="auto"/>
              <w:contextualSpacing/>
              <w:jc w:val="both"/>
              <w:rPr>
                <w:rFonts w:ascii="Trebuchet MS" w:hAnsi="Trebuchet MS" w:cs="Calibri"/>
                <w:b/>
                <w:bCs/>
                <w:u w:val="single"/>
              </w:rPr>
            </w:pPr>
            <w:bookmarkStart w:id="74" w:name="_Hlk140584762"/>
            <w:bookmarkStart w:id="75" w:name="_Hlk139995482"/>
            <w:r w:rsidRPr="00A73EBC">
              <w:rPr>
                <w:rFonts w:ascii="Trebuchet MS" w:hAnsi="Trebuchet MS" w:cs="Calibri"/>
                <w:b/>
                <w:bCs/>
                <w:u w:val="single"/>
              </w:rPr>
              <w:t>Blocul trebuie să fie finalizat înainte de data de 31.12.2000</w:t>
            </w:r>
            <w:bookmarkEnd w:id="74"/>
            <w:r w:rsidRPr="00A73EBC">
              <w:rPr>
                <w:rFonts w:ascii="Trebuchet MS" w:hAnsi="Trebuchet MS" w:cs="Calibri"/>
                <w:b/>
                <w:bCs/>
                <w:u w:val="single"/>
              </w:rPr>
              <w:t>.</w:t>
            </w:r>
          </w:p>
          <w:bookmarkEnd w:id="75"/>
          <w:p w14:paraId="3B40D2F2" w14:textId="77777777" w:rsidR="00FD7E35" w:rsidRDefault="003B5C5D" w:rsidP="003B5C5D">
            <w:pPr>
              <w:tabs>
                <w:tab w:val="left" w:pos="180"/>
                <w:tab w:val="left" w:pos="318"/>
              </w:tabs>
              <w:spacing w:line="360" w:lineRule="auto"/>
              <w:contextualSpacing/>
              <w:jc w:val="both"/>
            </w:pPr>
            <w:r w:rsidRPr="00A73EBC">
              <w:rPr>
                <w:rFonts w:ascii="Trebuchet MS" w:hAnsi="Trebuchet MS" w:cs="Calibri"/>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r w:rsidR="00387378" w:rsidRPr="00A73EBC">
              <w:t xml:space="preserve"> </w:t>
            </w:r>
          </w:p>
          <w:p w14:paraId="33B85807" w14:textId="01B29668" w:rsidR="006F2D5C" w:rsidRDefault="00387378" w:rsidP="003B5C5D">
            <w:pPr>
              <w:tabs>
                <w:tab w:val="left" w:pos="180"/>
                <w:tab w:val="left" w:pos="318"/>
              </w:tabs>
              <w:spacing w:line="360" w:lineRule="auto"/>
              <w:contextualSpacing/>
              <w:jc w:val="both"/>
              <w:rPr>
                <w:rFonts w:ascii="Trebuchet MS" w:hAnsi="Trebuchet MS" w:cs="Calibri"/>
              </w:rPr>
            </w:pPr>
            <w:r w:rsidRPr="00A73EBC">
              <w:rPr>
                <w:rFonts w:ascii="Trebuchet MS" w:hAnsi="Trebuchet MS" w:cs="Calibri"/>
              </w:rPr>
              <w:t>Pentru acest criteriu se acceptă, ca document care să certifice anul finalizării construcției, și expertiza tehnică.</w:t>
            </w:r>
          </w:p>
          <w:p w14:paraId="55F357A4" w14:textId="77777777" w:rsidR="00FD7E35" w:rsidRPr="00A73EBC" w:rsidRDefault="00FD7E35" w:rsidP="003B5C5D">
            <w:pPr>
              <w:tabs>
                <w:tab w:val="left" w:pos="180"/>
                <w:tab w:val="left" w:pos="318"/>
              </w:tabs>
              <w:spacing w:line="360" w:lineRule="auto"/>
              <w:contextualSpacing/>
              <w:jc w:val="both"/>
              <w:rPr>
                <w:rFonts w:ascii="Trebuchet MS" w:hAnsi="Trebuchet MS" w:cs="Calibri"/>
              </w:rPr>
            </w:pPr>
          </w:p>
          <w:p w14:paraId="446A0BFA" w14:textId="1F002113" w:rsidR="00864729" w:rsidRDefault="00864729">
            <w:pPr>
              <w:pStyle w:val="ListParagraph"/>
              <w:numPr>
                <w:ilvl w:val="0"/>
                <w:numId w:val="6"/>
              </w:numPr>
              <w:tabs>
                <w:tab w:val="left" w:pos="180"/>
                <w:tab w:val="left" w:pos="318"/>
              </w:tabs>
              <w:spacing w:line="360" w:lineRule="auto"/>
              <w:jc w:val="both"/>
              <w:rPr>
                <w:rFonts w:ascii="Trebuchet MS" w:hAnsi="Trebuchet MS" w:cs="Calibri"/>
              </w:rPr>
            </w:pPr>
            <w:bookmarkStart w:id="76" w:name="_Hlk138754862"/>
            <w:r w:rsidRPr="00A73EBC">
              <w:rPr>
                <w:rFonts w:ascii="Trebuchet MS" w:hAnsi="Trebuchet MS" w:cs="Calibri"/>
                <w:b/>
                <w:bCs/>
                <w:u w:val="single"/>
              </w:rPr>
              <w:t>Proiectul nu intră sub incidenţa ajutorului de stat</w:t>
            </w:r>
            <w:r w:rsidRPr="00A73EBC">
              <w:rPr>
                <w:rFonts w:ascii="Trebuchet MS" w:hAnsi="Trebuchet MS" w:cs="Calibri"/>
              </w:rPr>
              <w:t xml:space="preserve"> sau în cadrul acestuia nu sunt identificate elemente de natura ajutorului de stat (atât la depunere cât și pe perioada de implementare și în perioada de durabilitate</w:t>
            </w:r>
            <w:r w:rsidR="00014B25" w:rsidRPr="00A73EBC">
              <w:rPr>
                <w:rFonts w:ascii="Trebuchet MS" w:hAnsi="Trebuchet MS" w:cs="Calibri"/>
              </w:rPr>
              <w:t>)</w:t>
            </w:r>
            <w:r w:rsidRPr="00A73EBC">
              <w:rPr>
                <w:rFonts w:ascii="Trebuchet MS" w:hAnsi="Trebuchet MS" w:cs="Calibri"/>
              </w:rPr>
              <w:t>.</w:t>
            </w:r>
          </w:p>
          <w:p w14:paraId="1216C395" w14:textId="77777777" w:rsidR="00FD7E35" w:rsidRPr="00FD7E35" w:rsidRDefault="00FD7E35" w:rsidP="00FD7E35">
            <w:pPr>
              <w:tabs>
                <w:tab w:val="left" w:pos="180"/>
                <w:tab w:val="left" w:pos="318"/>
              </w:tabs>
              <w:spacing w:line="360" w:lineRule="auto"/>
              <w:jc w:val="both"/>
              <w:rPr>
                <w:rFonts w:ascii="Trebuchet MS" w:hAnsi="Trebuchet MS" w:cs="Calibri"/>
              </w:rPr>
            </w:pPr>
          </w:p>
          <w:p w14:paraId="1843E219" w14:textId="63964CF1" w:rsidR="003B5C5D" w:rsidRDefault="003B5C5D">
            <w:pPr>
              <w:numPr>
                <w:ilvl w:val="0"/>
                <w:numId w:val="6"/>
              </w:numPr>
              <w:tabs>
                <w:tab w:val="left" w:pos="180"/>
                <w:tab w:val="left" w:pos="318"/>
              </w:tabs>
              <w:spacing w:line="360" w:lineRule="auto"/>
              <w:contextualSpacing/>
              <w:jc w:val="both"/>
              <w:rPr>
                <w:rFonts w:ascii="Trebuchet MS" w:hAnsi="Trebuchet MS" w:cs="Calibri"/>
                <w:b/>
                <w:bCs/>
                <w:u w:val="single"/>
              </w:rPr>
            </w:pPr>
            <w:bookmarkStart w:id="77" w:name="_Hlk138404563"/>
            <w:bookmarkStart w:id="78" w:name="_Hlk140584801"/>
            <w:bookmarkStart w:id="79" w:name="_Hlk139995576"/>
            <w:bookmarkEnd w:id="76"/>
            <w:r w:rsidRPr="00A73EBC">
              <w:rPr>
                <w:rFonts w:ascii="Trebuchet MS" w:hAnsi="Trebuchet MS" w:cs="Calibri"/>
                <w:b/>
                <w:bCs/>
                <w:u w:val="single"/>
              </w:rPr>
              <w:t>Regimul minim de înălţime al blocului este P+2</w:t>
            </w:r>
            <w:bookmarkEnd w:id="77"/>
          </w:p>
          <w:p w14:paraId="1F78C94A" w14:textId="77777777" w:rsidR="00FD7E35" w:rsidRPr="00A73EBC" w:rsidRDefault="00FD7E35" w:rsidP="00FD7E35">
            <w:pPr>
              <w:tabs>
                <w:tab w:val="left" w:pos="180"/>
                <w:tab w:val="left" w:pos="318"/>
              </w:tabs>
              <w:spacing w:line="360" w:lineRule="auto"/>
              <w:contextualSpacing/>
              <w:jc w:val="both"/>
              <w:rPr>
                <w:rFonts w:ascii="Trebuchet MS" w:hAnsi="Trebuchet MS" w:cs="Calibri"/>
                <w:b/>
                <w:bCs/>
                <w:u w:val="single"/>
              </w:rPr>
            </w:pPr>
          </w:p>
          <w:p w14:paraId="555055D1" w14:textId="260CAE2E" w:rsidR="00A72F2A" w:rsidRPr="00A73EBC" w:rsidRDefault="00450678">
            <w:pPr>
              <w:pStyle w:val="ListParagraph"/>
              <w:numPr>
                <w:ilvl w:val="0"/>
                <w:numId w:val="30"/>
              </w:numPr>
              <w:autoSpaceDE w:val="0"/>
              <w:autoSpaceDN w:val="0"/>
              <w:adjustRightInd w:val="0"/>
              <w:spacing w:line="360" w:lineRule="auto"/>
              <w:jc w:val="both"/>
              <w:rPr>
                <w:rFonts w:ascii="Trebuchet MS" w:hAnsi="Trebuchet MS"/>
              </w:rPr>
            </w:pPr>
            <w:bookmarkStart w:id="80" w:name="_Hlk140584819"/>
            <w:bookmarkStart w:id="81" w:name="_Hlk159405237"/>
            <w:bookmarkEnd w:id="78"/>
            <w:r w:rsidRPr="00A73EBC">
              <w:rPr>
                <w:rFonts w:ascii="Trebuchet MS" w:eastAsiaTheme="minorHAnsi" w:hAnsi="Trebuchet MS" w:cs="TimesNewRomanPSMT"/>
                <w:b/>
                <w:bCs/>
                <w:u w:val="single"/>
                <w14:ligatures w14:val="standardContextual"/>
              </w:rPr>
              <w:t>Proiectul trebuie să propună</w:t>
            </w:r>
            <w:r w:rsidRPr="00A73EBC">
              <w:rPr>
                <w:rFonts w:ascii="Trebuchet MS" w:eastAsiaTheme="minorHAnsi" w:hAnsi="Trebuchet MS" w:cs="TimesNewRomanPSMT"/>
                <w14:ligatures w14:val="standardContextual"/>
              </w:rPr>
              <w:t xml:space="preserve"> intervenții care vizează </w:t>
            </w:r>
            <w:r w:rsidRPr="00A73EBC">
              <w:rPr>
                <w:rFonts w:ascii="Trebuchet MS" w:eastAsiaTheme="minorHAnsi" w:hAnsi="Trebuchet MS" w:cs="TimesNewRomanPSMT"/>
                <w:b/>
                <w:bCs/>
                <w:u w:val="single"/>
                <w14:ligatures w14:val="standardContextual"/>
              </w:rPr>
              <w:t>pachetul mediu de renovare –P2-renovare aprofundată</w:t>
            </w:r>
            <w:r w:rsidR="00FD7E35">
              <w:rPr>
                <w:rStyle w:val="FootnoteReference"/>
                <w:rFonts w:ascii="Trebuchet MS" w:eastAsiaTheme="minorHAnsi" w:hAnsi="Trebuchet MS" w:cs="TimesNewRomanPSMT"/>
                <w:b/>
                <w:bCs/>
                <w:u w:val="single"/>
                <w14:ligatures w14:val="standardContextual"/>
              </w:rPr>
              <w:footnoteReference w:id="1"/>
            </w:r>
            <w:r w:rsidRPr="00A73EBC">
              <w:rPr>
                <w:rFonts w:ascii="Trebuchet MS" w:eastAsiaTheme="minorHAnsi" w:hAnsi="Trebuchet MS" w:cs="TimesNewRomanPSMT"/>
                <w14:ligatures w14:val="standardContextual"/>
              </w:rPr>
              <w:t xml:space="preserve">  și/ sau </w:t>
            </w:r>
            <w:r w:rsidRPr="00A73EBC">
              <w:rPr>
                <w:rFonts w:ascii="Trebuchet MS" w:eastAsiaTheme="minorHAnsi" w:hAnsi="Trebuchet MS" w:cs="TimesNewRomanPSMT"/>
                <w:b/>
                <w:bCs/>
                <w:u w:val="single"/>
                <w14:ligatures w14:val="standardContextual"/>
              </w:rPr>
              <w:t>pachetul maximal de renovare - Pachetul P3-standard de renovare aprofundată sau NZEB</w:t>
            </w:r>
            <w:r w:rsidRPr="00A73EBC">
              <w:rPr>
                <w:rFonts w:ascii="Trebuchet MS" w:eastAsiaTheme="minorHAnsi" w:hAnsi="Trebuchet MS" w:cs="TimesNewRomanPSMT"/>
                <w14:ligatures w14:val="standardContextual"/>
              </w:rPr>
              <w:t>, inclusiv toate opțiunile privind energia din surse regenerabile, cum ar fi panouri fotovoltaice pe acoperiș, prepararea apei calde menajere cu ajutorul energiei solare sau pompe de căldură geotermale.</w:t>
            </w:r>
            <w:bookmarkEnd w:id="79"/>
            <w:bookmarkEnd w:id="80"/>
          </w:p>
          <w:p w14:paraId="590EB70D" w14:textId="50CD9EE0" w:rsidR="00057D4F" w:rsidRPr="00A73EBC" w:rsidRDefault="00A72F2A" w:rsidP="00237DA4">
            <w:pPr>
              <w:pStyle w:val="ListParagraph"/>
              <w:numPr>
                <w:ilvl w:val="0"/>
                <w:numId w:val="38"/>
              </w:numPr>
              <w:tabs>
                <w:tab w:val="left" w:pos="180"/>
                <w:tab w:val="left" w:pos="318"/>
              </w:tabs>
              <w:spacing w:line="360" w:lineRule="auto"/>
              <w:ind w:left="1356"/>
              <w:jc w:val="both"/>
              <w:rPr>
                <w:rFonts w:ascii="Trebuchet MS" w:hAnsi="Trebuchet MS"/>
                <w:iCs/>
              </w:rPr>
            </w:pPr>
            <w:bookmarkStart w:id="82" w:name="_Hlk140584889"/>
            <w:bookmarkEnd w:id="81"/>
            <w:r w:rsidRPr="00A73EBC">
              <w:rPr>
                <w:rFonts w:ascii="Trebuchet MS" w:hAnsi="Trebuchet MS"/>
                <w:b/>
                <w:bCs/>
                <w:iCs/>
                <w:u w:val="single"/>
              </w:rPr>
              <w:t>Proiectul prevede măsuri de intervenție ce conduc la o reducere a consumului de energie primară de minimum 60% față de consumul inițial.</w:t>
            </w:r>
          </w:p>
          <w:p w14:paraId="7B54D64E" w14:textId="77777777" w:rsidR="00473B47" w:rsidRPr="00A73EBC" w:rsidRDefault="00473B47" w:rsidP="00237DA4">
            <w:pPr>
              <w:pStyle w:val="ListParagraph"/>
              <w:tabs>
                <w:tab w:val="left" w:pos="180"/>
                <w:tab w:val="left" w:pos="318"/>
              </w:tabs>
              <w:spacing w:line="360" w:lineRule="auto"/>
              <w:ind w:left="1356"/>
              <w:jc w:val="both"/>
              <w:rPr>
                <w:rFonts w:ascii="Trebuchet MS" w:hAnsi="Trebuchet MS"/>
                <w:iCs/>
              </w:rPr>
            </w:pPr>
          </w:p>
          <w:p w14:paraId="0663559E" w14:textId="4AC583F7" w:rsidR="00473B47" w:rsidRPr="00A73EBC" w:rsidRDefault="00473B47" w:rsidP="00237DA4">
            <w:pPr>
              <w:pStyle w:val="ListParagraph"/>
              <w:numPr>
                <w:ilvl w:val="0"/>
                <w:numId w:val="38"/>
              </w:numPr>
              <w:tabs>
                <w:tab w:val="left" w:pos="180"/>
                <w:tab w:val="left" w:pos="318"/>
              </w:tabs>
              <w:spacing w:line="360" w:lineRule="auto"/>
              <w:ind w:left="1356"/>
              <w:jc w:val="both"/>
              <w:rPr>
                <w:rFonts w:ascii="Trebuchet MS" w:hAnsi="Trebuchet MS"/>
                <w:iCs/>
              </w:rPr>
            </w:pPr>
            <w:r w:rsidRPr="00A73EBC">
              <w:rPr>
                <w:rFonts w:ascii="Trebuchet MS" w:hAnsi="Trebuchet MS"/>
                <w:b/>
                <w:bCs/>
                <w:iCs/>
                <w:u w:val="single"/>
              </w:rPr>
              <w:t>Proiectul prevede măsuri de intervenție ce conduc la o scădere a emisiilor echivalent CO2 de minimum 60% față de emisiile inițiale</w:t>
            </w:r>
            <w:r w:rsidRPr="00A73EBC">
              <w:rPr>
                <w:rFonts w:ascii="Trebuchet MS" w:hAnsi="Trebuchet MS"/>
                <w:iCs/>
              </w:rPr>
              <w:t>.</w:t>
            </w:r>
          </w:p>
          <w:p w14:paraId="79598D0D" w14:textId="77777777" w:rsidR="00A72F2A" w:rsidRPr="00A73EBC" w:rsidRDefault="00A72F2A" w:rsidP="00237DA4">
            <w:pPr>
              <w:tabs>
                <w:tab w:val="left" w:pos="180"/>
                <w:tab w:val="left" w:pos="318"/>
              </w:tabs>
              <w:spacing w:line="360" w:lineRule="auto"/>
              <w:ind w:left="1356"/>
              <w:jc w:val="both"/>
              <w:rPr>
                <w:rFonts w:ascii="Trebuchet MS" w:hAnsi="Trebuchet MS"/>
                <w:iCs/>
              </w:rPr>
            </w:pPr>
          </w:p>
          <w:p w14:paraId="092DF6F5" w14:textId="69F74634" w:rsidR="00473B47" w:rsidRPr="00A73EBC" w:rsidRDefault="00473B47" w:rsidP="00237DA4">
            <w:pPr>
              <w:pStyle w:val="ListParagraph"/>
              <w:numPr>
                <w:ilvl w:val="0"/>
                <w:numId w:val="38"/>
              </w:numPr>
              <w:tabs>
                <w:tab w:val="left" w:pos="180"/>
                <w:tab w:val="left" w:pos="318"/>
              </w:tabs>
              <w:spacing w:line="360" w:lineRule="auto"/>
              <w:ind w:left="1356"/>
              <w:jc w:val="both"/>
              <w:rPr>
                <w:rFonts w:ascii="Trebuchet MS" w:hAnsi="Trebuchet MS"/>
                <w:iCs/>
              </w:rPr>
            </w:pPr>
            <w:r w:rsidRPr="00A73EBC">
              <w:rPr>
                <w:rFonts w:ascii="Trebuchet MS" w:hAnsi="Trebuchet MS"/>
                <w:b/>
                <w:bCs/>
                <w:iCs/>
                <w:u w:val="single"/>
              </w:rPr>
              <w:lastRenderedPageBreak/>
              <w:t>Consumul total specific de energie primară și emisiile echivalente de CO2 trebuie să se încadreze</w:t>
            </w:r>
            <w:r w:rsidRPr="00A73EBC">
              <w:rPr>
                <w:rFonts w:ascii="Trebuchet MS" w:hAnsi="Trebuchet MS"/>
                <w:iCs/>
              </w:rPr>
              <w:t>, după renovare, în limitele maxime admise, conform „Metodologiei de calcul al performanței energetice a clădirilor, indicativ Mc 001-2022” (aprobată prin Ordimul MDLPA nr.16/ 2023)</w:t>
            </w:r>
          </w:p>
          <w:bookmarkEnd w:id="82"/>
          <w:p w14:paraId="431E8DA6" w14:textId="77777777" w:rsidR="003B5C5D" w:rsidRPr="00A73EBC" w:rsidRDefault="003B5C5D" w:rsidP="003B5C5D">
            <w:pPr>
              <w:tabs>
                <w:tab w:val="left" w:pos="180"/>
                <w:tab w:val="left" w:pos="318"/>
              </w:tabs>
              <w:spacing w:line="360" w:lineRule="auto"/>
              <w:jc w:val="both"/>
              <w:rPr>
                <w:rFonts w:ascii="Trebuchet MS" w:hAnsi="Trebuchet MS"/>
                <w:iCs/>
              </w:rPr>
            </w:pPr>
          </w:p>
          <w:p w14:paraId="6819BB6C" w14:textId="7C0B7A3C" w:rsidR="003A2CBE" w:rsidRPr="00A73EBC" w:rsidRDefault="003A2CBE" w:rsidP="00473B47">
            <w:pPr>
              <w:tabs>
                <w:tab w:val="left" w:pos="180"/>
                <w:tab w:val="left" w:pos="318"/>
              </w:tabs>
              <w:spacing w:line="360" w:lineRule="auto"/>
              <w:jc w:val="both"/>
              <w:rPr>
                <w:rFonts w:ascii="Trebuchet MS" w:hAnsi="Trebuchet MS"/>
                <w:iCs/>
              </w:rPr>
            </w:pPr>
            <w:r w:rsidRPr="00A73EBC">
              <w:rPr>
                <w:iCs/>
                <w:noProof/>
              </w:rPr>
              <w:drawing>
                <wp:inline distT="0" distB="0" distL="0" distR="0" wp14:anchorId="0B7D2C77" wp14:editId="7B535FA4">
                  <wp:extent cx="5913120" cy="18385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56351" cy="1851963"/>
                          </a:xfrm>
                          <a:prstGeom prst="rect">
                            <a:avLst/>
                          </a:prstGeom>
                          <a:noFill/>
                          <a:ln>
                            <a:noFill/>
                          </a:ln>
                        </pic:spPr>
                      </pic:pic>
                    </a:graphicData>
                  </a:graphic>
                </wp:inline>
              </w:drawing>
            </w:r>
          </w:p>
          <w:p w14:paraId="088D3087" w14:textId="60AD76B0" w:rsidR="003A2CBE" w:rsidRPr="00A73EBC" w:rsidRDefault="003A2CBE">
            <w:pPr>
              <w:pStyle w:val="ListParagraph"/>
              <w:numPr>
                <w:ilvl w:val="0"/>
                <w:numId w:val="39"/>
              </w:numPr>
              <w:tabs>
                <w:tab w:val="left" w:pos="180"/>
                <w:tab w:val="left" w:pos="318"/>
              </w:tabs>
              <w:spacing w:line="360" w:lineRule="auto"/>
              <w:jc w:val="both"/>
              <w:rPr>
                <w:rFonts w:ascii="Trebuchet MS" w:eastAsiaTheme="minorHAnsi" w:hAnsi="Trebuchet MS" w:cs="TimesNewRomanPSMT"/>
                <w:b/>
                <w:bCs/>
                <w:u w:val="single"/>
                <w14:ligatures w14:val="standardContextual"/>
              </w:rPr>
            </w:pPr>
            <w:bookmarkStart w:id="83" w:name="_Hlk159405508"/>
            <w:r w:rsidRPr="00A73EBC">
              <w:rPr>
                <w:rFonts w:ascii="Trebuchet MS" w:eastAsiaTheme="minorHAnsi" w:hAnsi="Trebuchet MS" w:cs="TimesNewRomanPSMT"/>
                <w:b/>
                <w:bCs/>
                <w:u w:val="single"/>
                <w14:ligatures w14:val="standardContextual"/>
              </w:rPr>
              <w:t>Clădirea  nu este încadrată, prin raport de expertiză tehnică</w:t>
            </w:r>
            <w:r w:rsidR="00BC09A3" w:rsidRPr="00A73EBC">
              <w:rPr>
                <w:rFonts w:ascii="Trebuchet MS" w:eastAsiaTheme="minorHAnsi" w:hAnsi="Trebuchet MS" w:cs="TimesNewRomanPSMT"/>
                <w:b/>
                <w:bCs/>
                <w:u w:val="single"/>
                <w14:ligatures w14:val="standardContextual"/>
              </w:rPr>
              <w:t>,</w:t>
            </w:r>
            <w:r w:rsidRPr="00A73EBC">
              <w:rPr>
                <w:rFonts w:ascii="Trebuchet MS" w:eastAsiaTheme="minorHAnsi" w:hAnsi="Trebuchet MS" w:cs="TimesNewRomanPSMT"/>
                <w:b/>
                <w:bCs/>
                <w:u w:val="single"/>
                <w14:ligatures w14:val="standardContextual"/>
              </w:rPr>
              <w:t xml:space="preserve"> în clasa de risc seismic RsI sau în clasa de risc seismic RsII</w:t>
            </w:r>
            <w:r w:rsidR="008A20C7">
              <w:rPr>
                <w:rFonts w:ascii="Trebuchet MS" w:eastAsiaTheme="minorHAnsi" w:hAnsi="Trebuchet MS" w:cs="TimesNewRomanPSMT"/>
                <w:b/>
                <w:bCs/>
                <w:u w:val="single"/>
                <w14:ligatures w14:val="standardContextual"/>
              </w:rPr>
              <w:t>, conform prevederilor Strategiei Naţionale de Reducere a Riscului Seismic</w:t>
            </w:r>
          </w:p>
          <w:bookmarkEnd w:id="83"/>
          <w:p w14:paraId="1F1A2A72" w14:textId="77777777" w:rsidR="003A2CBE" w:rsidRPr="00A73EBC" w:rsidRDefault="003A2CBE" w:rsidP="00473B47">
            <w:pPr>
              <w:tabs>
                <w:tab w:val="left" w:pos="180"/>
                <w:tab w:val="left" w:pos="318"/>
              </w:tabs>
              <w:spacing w:line="360" w:lineRule="auto"/>
              <w:jc w:val="both"/>
              <w:rPr>
                <w:rFonts w:ascii="Trebuchet MS" w:hAnsi="Trebuchet MS"/>
                <w:iCs/>
              </w:rPr>
            </w:pPr>
          </w:p>
          <w:p w14:paraId="49DB0F03" w14:textId="77777777" w:rsidR="003A2CBE" w:rsidRPr="00A73EBC" w:rsidRDefault="003A2CBE" w:rsidP="003A2CBE">
            <w:pPr>
              <w:tabs>
                <w:tab w:val="left" w:pos="180"/>
                <w:tab w:val="left" w:pos="318"/>
              </w:tabs>
              <w:spacing w:line="360" w:lineRule="auto"/>
              <w:contextualSpacing/>
              <w:jc w:val="both"/>
              <w:rPr>
                <w:rFonts w:ascii="Trebuchet MS" w:hAnsi="Trebuchet MS"/>
                <w:b/>
                <w:bCs/>
                <w:iCs/>
              </w:rPr>
            </w:pPr>
            <w:bookmarkStart w:id="84" w:name="_Hlk159405670"/>
            <w:r w:rsidRPr="00A73EBC">
              <w:rPr>
                <w:rFonts w:ascii="Trebuchet MS" w:hAnsi="Trebuchet MS"/>
                <w:b/>
                <w:bCs/>
                <w:iCs/>
              </w:rPr>
              <w:t>Se acceptă la finanțare blocuri pentru care se află în curs de execuţie lucrări de intervenţie pentru creşterea nivelului de siguranţă la acţiuni seismice a construcţiei existente, cu finanțare din alte surse, cu conditia ca, prin aceste lucrări de consolidare, să se asigure încadrarea în clasa de risc seismic III sau in clasa de risc seismic IV.</w:t>
            </w:r>
          </w:p>
          <w:p w14:paraId="73DBB762" w14:textId="77777777" w:rsidR="003A2CBE" w:rsidRPr="00A73EBC" w:rsidRDefault="003A2CBE" w:rsidP="003A2CBE">
            <w:pPr>
              <w:tabs>
                <w:tab w:val="left" w:pos="180"/>
                <w:tab w:val="left" w:pos="318"/>
              </w:tabs>
              <w:spacing w:line="360" w:lineRule="auto"/>
              <w:contextualSpacing/>
              <w:jc w:val="both"/>
              <w:rPr>
                <w:rFonts w:ascii="Trebuchet MS" w:hAnsi="Trebuchet MS"/>
                <w:sz w:val="20"/>
                <w:szCs w:val="20"/>
              </w:rPr>
            </w:pPr>
          </w:p>
          <w:p w14:paraId="3A89FAA4" w14:textId="77777777" w:rsidR="00387378" w:rsidRDefault="003A2CBE" w:rsidP="00387378">
            <w:pPr>
              <w:tabs>
                <w:tab w:val="left" w:pos="180"/>
                <w:tab w:val="left" w:pos="318"/>
              </w:tabs>
              <w:spacing w:line="360" w:lineRule="auto"/>
              <w:contextualSpacing/>
              <w:jc w:val="both"/>
              <w:rPr>
                <w:rFonts w:ascii="Trebuchet MS" w:hAnsi="Trebuchet MS" w:cs="Calibri"/>
                <w:color w:val="333333"/>
                <w:shd w:val="clear" w:color="auto" w:fill="FFFFFF"/>
              </w:rPr>
            </w:pPr>
            <w:r w:rsidRPr="00A73EBC">
              <w:rPr>
                <w:rFonts w:ascii="Trebuchet MS" w:hAnsi="Trebuchet MS"/>
              </w:rPr>
              <w:t xml:space="preserve">Conform prevederilor art.1, alin. (2), pct.b) din OUG nr.18/2009 privind creșterea eficienței energetice a blocurilor de locuințe, cu completările și modificările ulterioare, </w:t>
            </w:r>
            <w:r w:rsidRPr="00A73EBC">
              <w:rPr>
                <w:rFonts w:ascii="Trebuchet MS" w:hAnsi="Trebuchet MS"/>
                <w:u w:val="single"/>
              </w:rPr>
              <w:t>sunt exceptate de la finanțare</w:t>
            </w:r>
            <w:r w:rsidRPr="00A73EBC">
              <w:rPr>
                <w:rFonts w:ascii="Trebuchet MS" w:hAnsi="Trebuchet MS"/>
              </w:rPr>
              <w:t xml:space="preserve"> ”</w:t>
            </w:r>
            <w:r w:rsidRPr="00A73EBC">
              <w:rPr>
                <w:rFonts w:ascii="Trebuchet MS" w:hAnsi="Trebuchet MS" w:cs="Calibri"/>
                <w:b/>
                <w:bCs/>
                <w:i/>
                <w:iCs/>
                <w:color w:val="333333"/>
                <w:shd w:val="clear" w:color="auto" w:fill="FFFFFF"/>
              </w:rPr>
              <w:t>blocurile de locuinţe expertizate tehnic şi încadrate în clasa I de risc seismic prin raport de expertiză tehnică, la care nu s-au executat sau se află în curs de execuţie lucrări de intervenţie pentru creşterea nivelului de siguranţă la acţiuni seismice a construcţiei existente</w:t>
            </w:r>
            <w:r w:rsidRPr="00A73EBC">
              <w:rPr>
                <w:rFonts w:ascii="Trebuchet MS" w:hAnsi="Trebuchet MS" w:cs="Calibri"/>
                <w:color w:val="333333"/>
                <w:shd w:val="clear" w:color="auto" w:fill="FFFFFF"/>
              </w:rPr>
              <w:t>”.</w:t>
            </w:r>
            <w:bookmarkEnd w:id="84"/>
          </w:p>
          <w:p w14:paraId="5C8C02EB" w14:textId="77777777" w:rsidR="00F97305" w:rsidRDefault="00F97305" w:rsidP="00387378">
            <w:pPr>
              <w:tabs>
                <w:tab w:val="left" w:pos="180"/>
                <w:tab w:val="left" w:pos="318"/>
              </w:tabs>
              <w:spacing w:line="360" w:lineRule="auto"/>
              <w:contextualSpacing/>
              <w:jc w:val="both"/>
              <w:rPr>
                <w:rFonts w:ascii="Trebuchet MS" w:hAnsi="Trebuchet MS" w:cs="Calibri"/>
                <w:color w:val="333333"/>
                <w:shd w:val="clear" w:color="auto" w:fill="FFFFFF"/>
              </w:rPr>
            </w:pPr>
          </w:p>
          <w:p w14:paraId="266FEB47" w14:textId="358A7C54" w:rsidR="00F97305" w:rsidRPr="00F97305" w:rsidRDefault="00F97305" w:rsidP="00F97305">
            <w:pPr>
              <w:tabs>
                <w:tab w:val="left" w:pos="180"/>
                <w:tab w:val="left" w:pos="318"/>
              </w:tabs>
              <w:spacing w:line="360" w:lineRule="auto"/>
              <w:contextualSpacing/>
              <w:jc w:val="center"/>
              <w:rPr>
                <w:rFonts w:ascii="Trebuchet MS" w:hAnsi="Trebuchet MS" w:cs="Calibri"/>
                <w:b/>
                <w:bCs/>
                <w:color w:val="333333"/>
                <w:u w:val="single"/>
                <w:shd w:val="clear" w:color="auto" w:fill="FFFFFF"/>
              </w:rPr>
            </w:pPr>
            <w:r w:rsidRPr="00F97305">
              <w:rPr>
                <w:rFonts w:ascii="Trebuchet MS" w:hAnsi="Trebuchet MS" w:cs="Calibri"/>
                <w:b/>
                <w:bCs/>
                <w:color w:val="333333"/>
                <w:u w:val="single"/>
                <w:shd w:val="clear" w:color="auto" w:fill="FFFFFF"/>
              </w:rPr>
              <w:t>Situaţii particulare cu privire la menţinerea eligibilităţii proiectului</w:t>
            </w:r>
          </w:p>
          <w:p w14:paraId="2EA1C58E"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0F24AC5C"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1.</w:t>
            </w:r>
            <w:r w:rsidRPr="00F97305">
              <w:rPr>
                <w:rFonts w:ascii="Trebuchet MS" w:hAnsi="Trebuchet MS" w:cs="Calibri"/>
                <w:color w:val="333333"/>
                <w:shd w:val="clear" w:color="auto" w:fill="FFFFFF"/>
              </w:rPr>
              <w:tab/>
              <w:t>Modificarea tipului de proprietar/ destinaţiei apartamentelor în perioada de pregătire a proiectelor, de evaluare și contractare a cererii de finantare, respectiv în perioada de implementare a acestora:</w:t>
            </w:r>
          </w:p>
          <w:p w14:paraId="0CF4FBC0" w14:textId="75B247D2"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a)</w:t>
            </w:r>
            <w:r w:rsidRPr="00F97305">
              <w:rPr>
                <w:rFonts w:ascii="Trebuchet MS" w:hAnsi="Trebuchet MS" w:cs="Calibri"/>
                <w:color w:val="333333"/>
                <w:shd w:val="clear" w:color="auto" w:fill="FFFFFF"/>
              </w:rPr>
              <w:tab/>
              <w:t xml:space="preserve">În situaţia în care apar modificări ale tipului de proprietar/de destinaţie a apartamentelor în perioada de pregătire a proiectelor, este responsabilitatea directă a beneficiarului să </w:t>
            </w:r>
            <w:r w:rsidRPr="00F97305">
              <w:rPr>
                <w:rFonts w:ascii="Trebuchet MS" w:hAnsi="Trebuchet MS" w:cs="Calibri"/>
                <w:color w:val="333333"/>
                <w:shd w:val="clear" w:color="auto" w:fill="FFFFFF"/>
              </w:rPr>
              <w:lastRenderedPageBreak/>
              <w:t>verifice, la momentul depunerii cererii de finanţare, dacă modificările respective afectează sau nu condiţiile de eligibilitate</w:t>
            </w:r>
            <w:r w:rsidR="00E0176D">
              <w:rPr>
                <w:rFonts w:ascii="Trebuchet MS" w:hAnsi="Trebuchet MS" w:cs="Calibri"/>
                <w:color w:val="333333"/>
                <w:shd w:val="clear" w:color="auto" w:fill="FFFFFF"/>
              </w:rPr>
              <w:t>.</w:t>
            </w:r>
          </w:p>
          <w:p w14:paraId="2D6A9C50"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b)</w:t>
            </w:r>
            <w:r w:rsidRPr="00F97305">
              <w:rPr>
                <w:rFonts w:ascii="Trebuchet MS" w:hAnsi="Trebuchet MS" w:cs="Calibri"/>
                <w:color w:val="333333"/>
                <w:shd w:val="clear" w:color="auto" w:fill="FFFFFF"/>
              </w:rPr>
              <w:tab/>
              <w:t>Beneficiarul va notifica asociaţiile de proprietari ca, în situaţia în care apar modificări ale tipului de proprietar/de destinaţie a apartamentelor în etapa de evaluare şi selecţie sau contractare a proiectelor, acestea trebuie declarate de Asociaţia de Proprietari. Beneficiarul va notifica AM PRSM, care va verifica dacă modificările respective afectează sau nu condiţiile de eligibilitate.</w:t>
            </w:r>
          </w:p>
          <w:p w14:paraId="6DFB7F4D"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În cazul situaţiilor de la punctele a și b, se va avea în vedere revizuirea bugetului proiectului în sensul includerii cheltuielilor aferente lucrărilor de intervenţie ale unui apartament care şi-a schimbat tipul de proprietar/destinaţia astfel:</w:t>
            </w:r>
          </w:p>
          <w:p w14:paraId="644FAFCC"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Când apartamentul trece din proprietatea unei persoane fizice în proprietatea unei persoane juridice, a Solicitantului, a autorităţilor sau instituțiilor publice sau își schimbă destinația din spațiu de locuit în spațiu comercial/spațiu cu altă destinație, vor crește corespunzător cheltuielile neeligibile ale proiectului (suplimentar, este nevoie de acordul proprietarului apartamentului devenit spaţiu comercial/spaţiu cu altă destinaţie decât cea de locuinţă pentru lucrările de investiţie propuse);</w:t>
            </w:r>
          </w:p>
          <w:p w14:paraId="601804A4"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Când apartamentul trece din proprietatea unei persoane juridice, a Solicitantului, a autorităţilor sau instituțiilor publice în proprietatea unei persoane fizice (având destinație de locuință) sau își schimbă destinația din spațiu comercial/spațiu cu altă destinație în spațiu de locuit (având proprietar persoană fizică) vor crește corespunzător cheltuielile eligibile ale proiectului;</w:t>
            </w:r>
          </w:p>
          <w:p w14:paraId="1476F820"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c)</w:t>
            </w:r>
            <w:r w:rsidRPr="00F97305">
              <w:rPr>
                <w:rFonts w:ascii="Trebuchet MS" w:hAnsi="Trebuchet MS" w:cs="Calibri"/>
                <w:color w:val="333333"/>
                <w:shd w:val="clear" w:color="auto" w:fill="FFFFFF"/>
              </w:rPr>
              <w:tab/>
              <w:t xml:space="preserve">Beneficiarul va notifica asociaţiile de proprietari că, în perioada de implementare a proiectelor, în cazul în care apar modificări ale tipului de proprietar/de destinaţie a apartamentelor: </w:t>
            </w:r>
          </w:p>
          <w:p w14:paraId="3319905C"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Când apartamentul trece din proprietatea unei persoane fizice în proprietatea unei persoane juridice, a Solicitantului, a autorităţilor sau instituțiilor publice sau își schimbă destinația din spațiu de locuit în spațiu comercial/spațiu cu altă destinație, vor crește corespunzător cheltuielile neeligibile ale proiectului, fiind suportate de proprietar/de Asociația de Proprietari (dacă decide în acest sens);</w:t>
            </w:r>
          </w:p>
          <w:p w14:paraId="76C3DDC1"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Când apartamentul trece din proprietatea unei persoane juridice, a Solicitantului, a autorităţilor sau instituțiilor publice în proprietatea unei persoane fizice (având destinație de locuință) sau își schimbă destinația din spațiu comercial/spațiu cu altă destinație în spațiu de locuit (având proprietar persoană fizică) bugetul proiectului va rămâne neschimbat, întrucât cheltuielile eligibile ale proiectului nu pot crește după semnarea contractului;</w:t>
            </w:r>
          </w:p>
          <w:p w14:paraId="531F2821"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Aceste modificari trebuie declarate de asociaţia de proprietari, respectiv notificate de Beneficiar către AM PRSM.</w:t>
            </w:r>
          </w:p>
          <w:p w14:paraId="6D534CEE"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2FBB4996"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lastRenderedPageBreak/>
              <w:t xml:space="preserve">2. Apartamentele în care au fost declarate la Oficiul Naţional al Registrului Comerţului doar sedii sociale de firmă, cu proprietari persoane fizice, având destinaţia de locuinţă, iar firmele nu desfăşoară activităţi economice, nu se vor supune achitării integrale a cheltuielilor ce revin proprietarilor, ci proprietarii acestora vor plăti conform ratei de co-finanţare stabilite în cadrul contractului încheiat între Asociaţia de proprietari şi solicitant. </w:t>
            </w:r>
          </w:p>
          <w:p w14:paraId="3F02D489"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În contextul celor menționate mai sus, beneficiarul va lua toate măsurile necesare (de exemplu, identificarea sediilor de firmă, ca urmare a informaţiilor actualizate primite de la Oficiul Naţional al Registrului Comerţului; solicitarea declaraţiilor pe propria răspundere  a proprietarilor apartamentelor, prin care aceştia declară faptul că în apartament nu se desfăşoară nicio activitate economică şi acesta are destinaţie exclusiv de locuinţă, sub sancţiunile prevăzute de Codul Civil şi Codul Penal).</w:t>
            </w:r>
          </w:p>
          <w:p w14:paraId="6AA06BD3"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2755789D"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3. Pentru blocurile care au şarpante construite fără autorizaţie se poate proceda la: </w:t>
            </w:r>
          </w:p>
          <w:p w14:paraId="1500D549"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Neincluderea în proiect a intervenţiilor la şarpantele neautorizate (putându-se executa lucrări de termoizolare a planşeului peste ultimul nivel), cu toate implicaţiile de rigoare asupra documentaţiei elaborate şi asupra indicatorilor de performanţă energetică;</w:t>
            </w:r>
          </w:p>
          <w:p w14:paraId="5C03187A"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Acestea vor fi tratate ca şi spaţiile comerciale/spațiile cu altă destinație decât cea de locuință, care prin proiectarea blocului sunt prevăzute la parterul blocurilor, ai căror proprietari nu sunt de acord cu reabilitarea termică a acestora, situaţie în care se poate realiza reabilitarea blocului fără spaţiile comerciale de la parter.</w:t>
            </w:r>
          </w:p>
          <w:p w14:paraId="7DCEDAAE"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Sau</w:t>
            </w:r>
          </w:p>
          <w:p w14:paraId="03A847AA" w14:textId="2C060C7A"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Includerea în proiect a intervenţiilor la şarpante (inclusiv lucrări de termoizolare a planşeului peste ultimul nivel), cu condiţia intrării în legalitate a şarpantelor neautorizate, până, cel târziu, la expirarea termenului de 15 zile lucrătoare de la primirea notificării privind demararea etapei contractuale.</w:t>
            </w:r>
          </w:p>
          <w:p w14:paraId="69D2015F"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Se vor prezenta Hotărârea AGAP privind demararea procesului de intrare în legalitate, precum şi o declaraţie a beneficiarului că acest proces va avea loc, în condiţiile legii. </w:t>
            </w:r>
          </w:p>
          <w:p w14:paraId="388B97B1"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Cheltuielile aferente intrării în legalitate vor fi suportate de proprietari şi nu se vor include în proiect (nici în categoria cheltuielilor neeligibile). Beneficiarul va transmite AM PRSM  documentele de intrare în legalitate a şarpantelor neautorizate până, cel târziu, la expirarea termenului de 15 zile lucrătoare de la primirea notificării privind demararea etapei contractuale. În caz contrar componenta este respinsă. </w:t>
            </w:r>
          </w:p>
          <w:p w14:paraId="5E4736A5"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Sau </w:t>
            </w:r>
          </w:p>
          <w:p w14:paraId="6D082D82"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 Demolarea șarpantelor executate fără autorizaţie de construire, până, cel târziu,  la expirarea termenului de 15 zile lucrătoare de la primirea notificării privind demararea etapei contractuale cu toate implicaţiile de rigoare asupra documentaţiei elaborate şi asupra indicatorilor de performanţă energetică. </w:t>
            </w:r>
          </w:p>
          <w:p w14:paraId="6DC6BEB2"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lastRenderedPageBreak/>
              <w:t xml:space="preserve">Se vor prezenta  Hotărârea AGAP privind demararea procesului de demolare, precum şi o declaraţie a Beneficiarului că acest proces va avea loc, în condiţiile legii. Cheltuielile aferente demolării vor fi suportate de proprietari şi nu se vor include în proiect (nici în categoria cheltuielilor neeligibile). Beneficiarul va verifica și va notifica AM PRSM în legătură cu finalizarea lucrărilor de demolare a acestor șarpante până cel târziu la expirarea termenului de 15 zile lucrătoare de la primirea notificării privind demararea etapei contractuale. În caz contrar componenta este respinsă.  </w:t>
            </w:r>
          </w:p>
          <w:p w14:paraId="7C8EB735"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0A1778E6"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4. Blocurile care au părţi dintr-o scară de bloc deja reabilitate (de exemplu, doar prin izolarea termică a părţii opace a faţadelor, înlocuirea tâmplăriei exterioare, închiderea balcoanelor), în următoarele situaţii:</w:t>
            </w:r>
          </w:p>
          <w:p w14:paraId="4185C0C8" w14:textId="4D4E961D"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cu autorizaţie de construire sau din construcția blocului sau realizate ulterior construirii blocului dar care nu necesită autorizare, care nu sunt conforme cu soluția tehnică a proiectului (conform declaraţiei proiectantului) şi care urmează a fi demolate/înlocuite în cadrul proiectului:</w:t>
            </w:r>
          </w:p>
          <w:p w14:paraId="43419F75"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Asociaţia/iile de proprietari va/vor prezenta la Solicitant </w:t>
            </w:r>
          </w:p>
          <w:p w14:paraId="478F2D6F"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 xml:space="preserve">fie un tabel din care să rezulte acordul proprietarilor de apartamente, încadrați în situația de mai sus, pentru demolare/înlocuire (de exemplu, înlocuirea tâmplăriei exterioare, închiderea balcoanelor), </w:t>
            </w:r>
          </w:p>
          <w:p w14:paraId="5ACEE4AC"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fie, în cazul lucrărilor care vizează spațiile comune (de exemplu, izolarea termică a părţii opace a faţadelor), hotărârea AGAP din care să rezulte acordul pentru demolare/înlocuire.</w:t>
            </w:r>
          </w:p>
          <w:p w14:paraId="4E278329"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5CDF8C37" w14:textId="172DFC89"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 xml:space="preserve">Atenţie! Tabelul de proprietari/hotărârea AGAP nu se va include ca anexă la cererea de finanţare în vederea depunerii la </w:t>
            </w:r>
            <w:r w:rsidR="00B355E1">
              <w:rPr>
                <w:rFonts w:ascii="Trebuchet MS" w:hAnsi="Trebuchet MS" w:cs="Calibri"/>
                <w:color w:val="333333"/>
                <w:shd w:val="clear" w:color="auto" w:fill="FFFFFF"/>
              </w:rPr>
              <w:t>AM PRSM</w:t>
            </w:r>
            <w:r w:rsidRPr="00F97305">
              <w:rPr>
                <w:rFonts w:ascii="Trebuchet MS" w:hAnsi="Trebuchet MS" w:cs="Calibri"/>
                <w:color w:val="333333"/>
                <w:shd w:val="clear" w:color="auto" w:fill="FFFFFF"/>
              </w:rPr>
              <w:t>, ci se va păstra de Solicitant, în vederea unor verificări ulterioare, de către instituțiile abilitate, pe perioada de valabilitate a contractului de finanţare.</w:t>
            </w:r>
          </w:p>
          <w:p w14:paraId="07130F66"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01426160"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În acest caz, declarația asumată de proiectant va menționa:</w:t>
            </w:r>
          </w:p>
          <w:p w14:paraId="6A9E3E85"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 xml:space="preserve">toate tipurile de lucrări executate anterior, care se încadrează în această situație  (inclusiv localizarea acestora); </w:t>
            </w:r>
          </w:p>
          <w:p w14:paraId="53D15952"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neconformitatea acestora cu soluția tehnică a proiectului propus și necesitatea demolării/înlocuirii acestora, cu indicarea numărului de apartamente avute în vedere, aflate în această situație.</w:t>
            </w:r>
          </w:p>
          <w:p w14:paraId="215C7E66"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Sau</w:t>
            </w:r>
          </w:p>
          <w:p w14:paraId="7469E033" w14:textId="0D316318"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fără autorizaţie de construire, dar care necesitau obținerea autorizației de construire, însă lucrările respective sunt conforme cu soluția tehnică a proiectului (în acest sens existând avizul proiectantului care a pregătit documentaţia tehnică în vederea solicitării de finanţare),</w:t>
            </w:r>
          </w:p>
          <w:p w14:paraId="1CCAF9DE" w14:textId="40DFC660"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lastRenderedPageBreak/>
              <w:t>se poate continua procesul de pregătire, evaluare şi selecţie, dacă în proiectul propus spre finanţare au fost incluse şi alte lucrări complementare de creştere a eficienţei energetice, conform</w:t>
            </w:r>
            <w:r w:rsidR="00E45D80">
              <w:rPr>
                <w:rFonts w:ascii="Trebuchet MS" w:hAnsi="Trebuchet MS" w:cs="Calibri"/>
                <w:color w:val="333333"/>
                <w:shd w:val="clear" w:color="auto" w:fill="FFFFFF"/>
              </w:rPr>
              <w:t xml:space="preserve"> ghidului</w:t>
            </w:r>
            <w:r w:rsidRPr="00F97305">
              <w:rPr>
                <w:rFonts w:ascii="Trebuchet MS" w:hAnsi="Trebuchet MS" w:cs="Calibri"/>
                <w:color w:val="333333"/>
                <w:shd w:val="clear" w:color="auto" w:fill="FFFFFF"/>
              </w:rPr>
              <w:t xml:space="preserve"> (de exemplu, închiderea balcoanelor, izolarea parțială a părții opace a fațadelor  etc.).</w:t>
            </w:r>
          </w:p>
          <w:p w14:paraId="31E07E82"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Costurile aferente acelor lucrări se identifică şi se elimină din devizul proiectului, contribuţia proprietarilor respectivi fiind diminuată cu suma reprezentând valoarea pe care ar fi trebuit să o acopere proprietarul dacă ar fi fost executată lucrarea respectivă prin proiect. </w:t>
            </w:r>
          </w:p>
          <w:p w14:paraId="0C62184C"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Avizul asumat de proiectant va menționa:</w:t>
            </w:r>
          </w:p>
          <w:p w14:paraId="2A4AD1A2"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 xml:space="preserve">toate tipurile de lucrări executate anterior, care se încadrează în această situație (inclusiv localizarea acestora); </w:t>
            </w:r>
          </w:p>
          <w:p w14:paraId="13590C45"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conformitatea acestora cu soluția tehnică a proiectului propus, cu indicarea numărului de apartamente avute în vedere, aflate în această situație;</w:t>
            </w:r>
          </w:p>
          <w:p w14:paraId="42B11DED" w14:textId="5EF27EB8"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includerea în proiectul propus doar a măsurilor complementare de creștere a eficienței energetice în zonele care prezintă lucrări executate anterior.</w:t>
            </w:r>
          </w:p>
          <w:p w14:paraId="693AB730" w14:textId="23285FDE"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Sau</w:t>
            </w:r>
          </w:p>
          <w:p w14:paraId="710FEB98" w14:textId="64C74FD5"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fără autorizaţie de construire, dar care necesitau obținerea autorizației de construire, care nu sunt conforme cu soluția tehnică a proiectului (conform declaraţiei proiectantului ) şi care urmează a fi înlocuite,</w:t>
            </w:r>
            <w:r w:rsidR="00E45D80">
              <w:rPr>
                <w:rFonts w:ascii="Trebuchet MS" w:hAnsi="Trebuchet MS" w:cs="Calibri"/>
                <w:color w:val="333333"/>
                <w:shd w:val="clear" w:color="auto" w:fill="FFFFFF"/>
              </w:rPr>
              <w:t xml:space="preserve"> </w:t>
            </w:r>
            <w:r w:rsidRPr="00F97305">
              <w:rPr>
                <w:rFonts w:ascii="Trebuchet MS" w:hAnsi="Trebuchet MS" w:cs="Calibri"/>
                <w:color w:val="333333"/>
                <w:shd w:val="clear" w:color="auto" w:fill="FFFFFF"/>
              </w:rPr>
              <w:t xml:space="preserve">se poate continua procesul de pregătire, evaluare şi selecţie, cu condiţia demolării lucrărilor în discuție, până cel târziu la expirarea termenului de </w:t>
            </w:r>
            <w:r w:rsidR="00430F36">
              <w:rPr>
                <w:rFonts w:ascii="Trebuchet MS" w:hAnsi="Trebuchet MS" w:cs="Calibri"/>
                <w:color w:val="333333"/>
                <w:shd w:val="clear" w:color="auto" w:fill="FFFFFF"/>
              </w:rPr>
              <w:t>15</w:t>
            </w:r>
            <w:r w:rsidRPr="00F97305">
              <w:rPr>
                <w:rFonts w:ascii="Trebuchet MS" w:hAnsi="Trebuchet MS" w:cs="Calibri"/>
                <w:color w:val="333333"/>
                <w:shd w:val="clear" w:color="auto" w:fill="FFFFFF"/>
              </w:rPr>
              <w:t xml:space="preserve"> zile lucrătoare de la primirea notificării privind demararea etapei contractuale, cu excepția lucrărilor care vizează izolarea termică a părţii opace a faţadelor, când demolarea trebuie să se realizeze până cel târziu la data începerii lucrărilor de execuţie, sub rezerva retragerii finanţării acordate în caz contrar</w:t>
            </w:r>
            <w:r w:rsidR="00430F36">
              <w:rPr>
                <w:rFonts w:ascii="Trebuchet MS" w:hAnsi="Trebuchet MS" w:cs="Calibri"/>
                <w:color w:val="333333"/>
                <w:shd w:val="clear" w:color="auto" w:fill="FFFFFF"/>
              </w:rPr>
              <w:t>.</w:t>
            </w:r>
          </w:p>
          <w:p w14:paraId="0ACE1664" w14:textId="2A2008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Se vor prezenta  declaraţiile pe proprie răspundere ale proprietarilor sau, în cazul lucrărilor care vizează spațiile comune (de exemplu, izolarea termică a părţii opace a faţadelor), hotărârea AGAP privind demararea procesului de demolare, în condiţiile legii. Aceste documente vor fi anexe la contractul de finanţare. Cheltuielile aferente demolării vor fi suportate de proprietari şi nu se vor include în proiect (nici în categoria cheltuielilor neeligibile). Beneficiarul va verifica și va notifica </w:t>
            </w:r>
            <w:r w:rsidR="00430F36">
              <w:rPr>
                <w:rFonts w:ascii="Trebuchet MS" w:hAnsi="Trebuchet MS" w:cs="Calibri"/>
                <w:color w:val="333333"/>
                <w:shd w:val="clear" w:color="auto" w:fill="FFFFFF"/>
              </w:rPr>
              <w:t>AM PRSM</w:t>
            </w:r>
            <w:r w:rsidRPr="00F97305">
              <w:rPr>
                <w:rFonts w:ascii="Trebuchet MS" w:hAnsi="Trebuchet MS" w:cs="Calibri"/>
                <w:color w:val="333333"/>
                <w:shd w:val="clear" w:color="auto" w:fill="FFFFFF"/>
              </w:rPr>
              <w:t xml:space="preserve"> în legătură cu finalizarea lucrărilor de demolare până cel târziu la expirarea termenului de </w:t>
            </w:r>
            <w:r w:rsidR="00430F36">
              <w:rPr>
                <w:rFonts w:ascii="Trebuchet MS" w:hAnsi="Trebuchet MS" w:cs="Calibri"/>
                <w:color w:val="333333"/>
                <w:shd w:val="clear" w:color="auto" w:fill="FFFFFF"/>
              </w:rPr>
              <w:t>15</w:t>
            </w:r>
            <w:r w:rsidRPr="00F97305">
              <w:rPr>
                <w:rFonts w:ascii="Trebuchet MS" w:hAnsi="Trebuchet MS" w:cs="Calibri"/>
                <w:color w:val="333333"/>
                <w:shd w:val="clear" w:color="auto" w:fill="FFFFFF"/>
              </w:rPr>
              <w:t xml:space="preserve"> zile lucrătoare de la primirea notificării privind demararea etapei contractuale, în conformitate cu </w:t>
            </w:r>
            <w:r w:rsidR="00430F36" w:rsidRPr="00430F36">
              <w:rPr>
                <w:rFonts w:ascii="Trebuchet MS" w:hAnsi="Trebuchet MS" w:cs="Calibri"/>
                <w:color w:val="333333"/>
                <w:shd w:val="clear" w:color="auto" w:fill="FFFFFF"/>
              </w:rPr>
              <w:t xml:space="preserve">conform </w:t>
            </w:r>
            <w:r w:rsidR="00E45D80">
              <w:rPr>
                <w:rFonts w:ascii="Trebuchet MS" w:hAnsi="Trebuchet MS" w:cs="Calibri"/>
                <w:color w:val="333333"/>
                <w:shd w:val="clear" w:color="auto" w:fill="FFFFFF"/>
              </w:rPr>
              <w:t>ghidului</w:t>
            </w:r>
            <w:r w:rsidRPr="00F97305">
              <w:rPr>
                <w:rFonts w:ascii="Trebuchet MS" w:hAnsi="Trebuchet MS" w:cs="Calibri"/>
                <w:color w:val="333333"/>
                <w:shd w:val="clear" w:color="auto" w:fill="FFFFFF"/>
              </w:rPr>
              <w:t>, respectiv până la data începerii lucrărilor de execuţie, după caz</w:t>
            </w:r>
          </w:p>
          <w:p w14:paraId="1F3DAAA9"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1BC8CEF1"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În acest caz, declarația asumată de proiectant va menționa:</w:t>
            </w:r>
          </w:p>
          <w:p w14:paraId="01B7BA36"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 xml:space="preserve">toate tipurile de lucrări executate anterior, care se încadrează în această situație (inclusiv localizarea acestora); </w:t>
            </w:r>
          </w:p>
          <w:p w14:paraId="006F681D"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lastRenderedPageBreak/>
              <w:t>-</w:t>
            </w:r>
            <w:r w:rsidRPr="00F97305">
              <w:rPr>
                <w:rFonts w:ascii="Trebuchet MS" w:hAnsi="Trebuchet MS" w:cs="Calibri"/>
                <w:color w:val="333333"/>
                <w:shd w:val="clear" w:color="auto" w:fill="FFFFFF"/>
              </w:rPr>
              <w:tab/>
              <w:t>neconformitatea acestora cu soluția tehnică a proiectului propus și necesitatea demolării acestora, cu indicarea numărului de apartamente avute în vedere, aflate în această situație;</w:t>
            </w:r>
          </w:p>
          <w:p w14:paraId="4CF9C062"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neincluderea costurilor acestor demolări în listele cu cantități de lucrări ale proiectului.</w:t>
            </w:r>
          </w:p>
          <w:p w14:paraId="245641A5"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p>
          <w:p w14:paraId="1C2119B4"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5. Pentru blocurile care au balcoane/extinderi construite ulterior execuţiei blocului fără autorizaţie de construire</w:t>
            </w:r>
          </w:p>
          <w:p w14:paraId="33BDE89B" w14:textId="0166CBA5" w:rsidR="00430F36"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w:t>
            </w:r>
            <w:r w:rsidRPr="00F97305">
              <w:rPr>
                <w:rFonts w:ascii="Trebuchet MS" w:hAnsi="Trebuchet MS" w:cs="Calibri"/>
                <w:color w:val="333333"/>
                <w:shd w:val="clear" w:color="auto" w:fill="FFFFFF"/>
              </w:rPr>
              <w:tab/>
              <w:t xml:space="preserve">Includerea activităţii de reabilitare a acestor balcoane/extinderi în cererea de finanţare cu condiţia intrării în legalitate a spaţiilor executate ulterior construcţiei şi neautorizate, până cel târziu la expirarea termenului de </w:t>
            </w:r>
            <w:r w:rsidR="00DE6219">
              <w:rPr>
                <w:rFonts w:ascii="Trebuchet MS" w:hAnsi="Trebuchet MS" w:cs="Calibri"/>
                <w:color w:val="333333"/>
                <w:shd w:val="clear" w:color="auto" w:fill="FFFFFF"/>
              </w:rPr>
              <w:t>15</w:t>
            </w:r>
            <w:r w:rsidRPr="00F97305">
              <w:rPr>
                <w:rFonts w:ascii="Trebuchet MS" w:hAnsi="Trebuchet MS" w:cs="Calibri"/>
                <w:color w:val="333333"/>
                <w:shd w:val="clear" w:color="auto" w:fill="FFFFFF"/>
              </w:rPr>
              <w:t xml:space="preserve"> zile lucrătoare de la primirea notificării privind demararea etapei </w:t>
            </w:r>
            <w:r w:rsidR="00334381">
              <w:rPr>
                <w:rFonts w:ascii="Trebuchet MS" w:hAnsi="Trebuchet MS" w:cs="Calibri"/>
                <w:color w:val="333333"/>
                <w:shd w:val="clear" w:color="auto" w:fill="FFFFFF"/>
              </w:rPr>
              <w:t xml:space="preserve">de </w:t>
            </w:r>
            <w:r w:rsidRPr="00F97305">
              <w:rPr>
                <w:rFonts w:ascii="Trebuchet MS" w:hAnsi="Trebuchet MS" w:cs="Calibri"/>
                <w:color w:val="333333"/>
                <w:shd w:val="clear" w:color="auto" w:fill="FFFFFF"/>
              </w:rPr>
              <w:t>contract</w:t>
            </w:r>
            <w:r w:rsidR="00334381">
              <w:rPr>
                <w:rFonts w:ascii="Trebuchet MS" w:hAnsi="Trebuchet MS" w:cs="Calibri"/>
                <w:color w:val="333333"/>
                <w:shd w:val="clear" w:color="auto" w:fill="FFFFFF"/>
              </w:rPr>
              <w:t>are</w:t>
            </w:r>
            <w:r w:rsidRPr="00F97305">
              <w:rPr>
                <w:rFonts w:ascii="Trebuchet MS" w:hAnsi="Trebuchet MS" w:cs="Calibri"/>
                <w:color w:val="333333"/>
                <w:shd w:val="clear" w:color="auto" w:fill="FFFFFF"/>
              </w:rPr>
              <w:t xml:space="preserve">, în conformitate cu </w:t>
            </w:r>
            <w:r w:rsidR="00E45D80">
              <w:rPr>
                <w:rFonts w:ascii="Trebuchet MS" w:hAnsi="Trebuchet MS" w:cs="Calibri"/>
                <w:color w:val="333333"/>
                <w:shd w:val="clear" w:color="auto" w:fill="FFFFFF"/>
              </w:rPr>
              <w:t>ghidului</w:t>
            </w:r>
            <w:r w:rsidRPr="00F97305">
              <w:rPr>
                <w:rFonts w:ascii="Trebuchet MS" w:hAnsi="Trebuchet MS" w:cs="Calibri"/>
                <w:color w:val="333333"/>
                <w:shd w:val="clear" w:color="auto" w:fill="FFFFFF"/>
              </w:rPr>
              <w:t xml:space="preserve">.              </w:t>
            </w:r>
          </w:p>
          <w:p w14:paraId="3CE3E229" w14:textId="7878C12F"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 xml:space="preserve">Cheltuielile aferente intrării în legalitate vor fi suportate de proprietari şi nu se vor include în proiect (nici în categoria cheltuielilor neeligibile). Beneficiarul va transmite </w:t>
            </w:r>
            <w:r w:rsidR="00430F36">
              <w:rPr>
                <w:rFonts w:ascii="Trebuchet MS" w:hAnsi="Trebuchet MS" w:cs="Calibri"/>
                <w:color w:val="333333"/>
                <w:shd w:val="clear" w:color="auto" w:fill="FFFFFF"/>
              </w:rPr>
              <w:t>AM PRSM</w:t>
            </w:r>
            <w:r w:rsidRPr="00F97305">
              <w:rPr>
                <w:rFonts w:ascii="Trebuchet MS" w:hAnsi="Trebuchet MS" w:cs="Calibri"/>
                <w:color w:val="333333"/>
                <w:shd w:val="clear" w:color="auto" w:fill="FFFFFF"/>
              </w:rPr>
              <w:t xml:space="preserve"> documentele de intrare în legalitate a acestor balcoane/extinderi neautorizate până cel târziu la expirarea termenului de </w:t>
            </w:r>
            <w:r w:rsidR="00430F36">
              <w:rPr>
                <w:rFonts w:ascii="Trebuchet MS" w:hAnsi="Trebuchet MS" w:cs="Calibri"/>
                <w:color w:val="333333"/>
                <w:shd w:val="clear" w:color="auto" w:fill="FFFFFF"/>
              </w:rPr>
              <w:t>15</w:t>
            </w:r>
            <w:r w:rsidRPr="00F97305">
              <w:rPr>
                <w:rFonts w:ascii="Trebuchet MS" w:hAnsi="Trebuchet MS" w:cs="Calibri"/>
                <w:color w:val="333333"/>
                <w:shd w:val="clear" w:color="auto" w:fill="FFFFFF"/>
              </w:rPr>
              <w:t xml:space="preserve"> zile lucrătoare de la primirea notificării privind demararea etapei contractuale, în conformitate cu </w:t>
            </w:r>
            <w:r w:rsidR="00A6105C">
              <w:rPr>
                <w:rFonts w:ascii="Trebuchet MS" w:hAnsi="Trebuchet MS" w:cs="Calibri"/>
                <w:color w:val="333333"/>
                <w:shd w:val="clear" w:color="auto" w:fill="FFFFFF"/>
              </w:rPr>
              <w:t>g</w:t>
            </w:r>
            <w:r w:rsidR="00430F36" w:rsidRPr="00430F36">
              <w:rPr>
                <w:rFonts w:ascii="Trebuchet MS" w:hAnsi="Trebuchet MS" w:cs="Calibri"/>
                <w:color w:val="333333"/>
                <w:shd w:val="clear" w:color="auto" w:fill="FFFFFF"/>
              </w:rPr>
              <w:t>hidul</w:t>
            </w:r>
            <w:r w:rsidRPr="00F97305">
              <w:rPr>
                <w:rFonts w:ascii="Trebuchet MS" w:hAnsi="Trebuchet MS" w:cs="Calibri"/>
                <w:color w:val="333333"/>
                <w:shd w:val="clear" w:color="auto" w:fill="FFFFFF"/>
              </w:rPr>
              <w:t xml:space="preserve">, în caz contrar componenta fiind respinsă.  </w:t>
            </w:r>
          </w:p>
          <w:p w14:paraId="0D681B96" w14:textId="77777777" w:rsidR="00F97305" w:rsidRPr="00F97305" w:rsidRDefault="00F97305" w:rsidP="00F97305">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Sau</w:t>
            </w:r>
          </w:p>
          <w:p w14:paraId="4215E4D3" w14:textId="5A615E8E" w:rsidR="00F97305" w:rsidRPr="007B1A0B" w:rsidRDefault="00F97305" w:rsidP="00387378">
            <w:pPr>
              <w:tabs>
                <w:tab w:val="left" w:pos="180"/>
                <w:tab w:val="left" w:pos="318"/>
              </w:tabs>
              <w:spacing w:line="360" w:lineRule="auto"/>
              <w:contextualSpacing/>
              <w:jc w:val="both"/>
              <w:rPr>
                <w:rFonts w:ascii="Trebuchet MS" w:hAnsi="Trebuchet MS" w:cs="Calibri"/>
                <w:color w:val="333333"/>
                <w:shd w:val="clear" w:color="auto" w:fill="FFFFFF"/>
              </w:rPr>
            </w:pPr>
            <w:r w:rsidRPr="00F97305">
              <w:rPr>
                <w:rFonts w:ascii="Trebuchet MS" w:hAnsi="Trebuchet MS" w:cs="Calibri"/>
                <w:color w:val="333333"/>
                <w:shd w:val="clear" w:color="auto" w:fill="FFFFFF"/>
              </w:rPr>
              <w:t>Demolarea balcoanelor/extinderilor executate fără autorizaţie de construire, până cel târziu la expirarea termenului de</w:t>
            </w:r>
            <w:r w:rsidR="00334381">
              <w:rPr>
                <w:rFonts w:ascii="Trebuchet MS" w:hAnsi="Trebuchet MS" w:cs="Calibri"/>
                <w:color w:val="333333"/>
                <w:shd w:val="clear" w:color="auto" w:fill="FFFFFF"/>
              </w:rPr>
              <w:t xml:space="preserve"> </w:t>
            </w:r>
            <w:r w:rsidR="00430F36">
              <w:rPr>
                <w:rFonts w:ascii="Trebuchet MS" w:hAnsi="Trebuchet MS" w:cs="Calibri"/>
                <w:color w:val="333333"/>
                <w:shd w:val="clear" w:color="auto" w:fill="FFFFFF"/>
              </w:rPr>
              <w:t>15</w:t>
            </w:r>
            <w:r w:rsidRPr="00F97305">
              <w:rPr>
                <w:rFonts w:ascii="Trebuchet MS" w:hAnsi="Trebuchet MS" w:cs="Calibri"/>
                <w:color w:val="333333"/>
                <w:shd w:val="clear" w:color="auto" w:fill="FFFFFF"/>
              </w:rPr>
              <w:t xml:space="preserve"> zile lucrătoare de la primirea notificării privind demararea etapei </w:t>
            </w:r>
            <w:r w:rsidR="00334381" w:rsidRPr="00334381">
              <w:rPr>
                <w:rFonts w:ascii="Trebuchet MS" w:hAnsi="Trebuchet MS" w:cs="Calibri"/>
                <w:color w:val="333333"/>
                <w:shd w:val="clear" w:color="auto" w:fill="FFFFFF"/>
              </w:rPr>
              <w:t>de contractare</w:t>
            </w:r>
            <w:r w:rsidRPr="00F97305">
              <w:rPr>
                <w:rFonts w:ascii="Trebuchet MS" w:hAnsi="Trebuchet MS" w:cs="Calibri"/>
                <w:color w:val="333333"/>
                <w:shd w:val="clear" w:color="auto" w:fill="FFFFFF"/>
              </w:rPr>
              <w:t xml:space="preserve">, în conformitate </w:t>
            </w:r>
            <w:r w:rsidR="00430F36">
              <w:rPr>
                <w:rFonts w:ascii="Trebuchet MS" w:hAnsi="Trebuchet MS" w:cs="Calibri"/>
                <w:color w:val="333333"/>
                <w:shd w:val="clear" w:color="auto" w:fill="FFFFFF"/>
              </w:rPr>
              <w:t>cu</w:t>
            </w:r>
            <w:r w:rsidR="00E45D80">
              <w:rPr>
                <w:rFonts w:ascii="Trebuchet MS" w:hAnsi="Trebuchet MS" w:cs="Calibri"/>
                <w:color w:val="333333"/>
                <w:shd w:val="clear" w:color="auto" w:fill="FFFFFF"/>
              </w:rPr>
              <w:t xml:space="preserve"> ghidului</w:t>
            </w:r>
            <w:r w:rsidRPr="00F97305">
              <w:rPr>
                <w:rFonts w:ascii="Trebuchet MS" w:hAnsi="Trebuchet MS" w:cs="Calibri"/>
                <w:color w:val="333333"/>
                <w:shd w:val="clear" w:color="auto" w:fill="FFFFFF"/>
              </w:rPr>
              <w:t xml:space="preserve">. Cheltuielile aferente demolării vor fi suportate de proprietari şi nu se vor include în proiect (nici în categoria cheltuielilor neeligibile). Beneficiarul va verifica și va </w:t>
            </w:r>
            <w:r w:rsidR="00430F36">
              <w:rPr>
                <w:rFonts w:ascii="Trebuchet MS" w:hAnsi="Trebuchet MS" w:cs="Calibri"/>
                <w:color w:val="333333"/>
                <w:shd w:val="clear" w:color="auto" w:fill="FFFFFF"/>
              </w:rPr>
              <w:t>AM PRSM</w:t>
            </w:r>
            <w:r w:rsidRPr="00F97305">
              <w:rPr>
                <w:rFonts w:ascii="Trebuchet MS" w:hAnsi="Trebuchet MS" w:cs="Calibri"/>
                <w:color w:val="333333"/>
                <w:shd w:val="clear" w:color="auto" w:fill="FFFFFF"/>
              </w:rPr>
              <w:t xml:space="preserve"> în legătură cu finalizarea lucrărilor de demolare a acestor balcoane/extinderi neautorizate până cel târziu la expirarea termenului de </w:t>
            </w:r>
            <w:r w:rsidR="00430F36">
              <w:rPr>
                <w:rFonts w:ascii="Trebuchet MS" w:hAnsi="Trebuchet MS" w:cs="Calibri"/>
                <w:color w:val="333333"/>
                <w:shd w:val="clear" w:color="auto" w:fill="FFFFFF"/>
              </w:rPr>
              <w:t>15</w:t>
            </w:r>
            <w:r w:rsidRPr="00F97305">
              <w:rPr>
                <w:rFonts w:ascii="Trebuchet MS" w:hAnsi="Trebuchet MS" w:cs="Calibri"/>
                <w:color w:val="333333"/>
                <w:shd w:val="clear" w:color="auto" w:fill="FFFFFF"/>
              </w:rPr>
              <w:t xml:space="preserve"> zile lucrătoare de la primirea notificării privind demararea etapei </w:t>
            </w:r>
            <w:r w:rsidR="00334381" w:rsidRPr="00334381">
              <w:rPr>
                <w:rFonts w:ascii="Trebuchet MS" w:hAnsi="Trebuchet MS" w:cs="Calibri"/>
                <w:color w:val="333333"/>
                <w:shd w:val="clear" w:color="auto" w:fill="FFFFFF"/>
              </w:rPr>
              <w:t>de contractare</w:t>
            </w:r>
            <w:r w:rsidRPr="00F97305">
              <w:rPr>
                <w:rFonts w:ascii="Trebuchet MS" w:hAnsi="Trebuchet MS" w:cs="Calibri"/>
                <w:color w:val="333333"/>
                <w:shd w:val="clear" w:color="auto" w:fill="FFFFFF"/>
              </w:rPr>
              <w:t>, în conformitate cu</w:t>
            </w:r>
            <w:r w:rsidR="00A6105C">
              <w:rPr>
                <w:rFonts w:ascii="Trebuchet MS" w:hAnsi="Trebuchet MS" w:cs="Calibri"/>
                <w:color w:val="333333"/>
                <w:shd w:val="clear" w:color="auto" w:fill="FFFFFF"/>
              </w:rPr>
              <w:t xml:space="preserve"> ghidul</w:t>
            </w:r>
            <w:r w:rsidRPr="00F97305">
              <w:rPr>
                <w:rFonts w:ascii="Trebuchet MS" w:hAnsi="Trebuchet MS" w:cs="Calibri"/>
                <w:color w:val="333333"/>
                <w:shd w:val="clear" w:color="auto" w:fill="FFFFFF"/>
              </w:rPr>
              <w:t>, în caz contrar componenta fiind respinsă.</w:t>
            </w:r>
          </w:p>
        </w:tc>
      </w:tr>
    </w:tbl>
    <w:p w14:paraId="05D9C91D" w14:textId="77777777" w:rsidR="00A74F8F" w:rsidRPr="007B1A0B" w:rsidRDefault="00A74F8F" w:rsidP="007B1A0B">
      <w:pPr>
        <w:spacing w:before="120" w:after="120"/>
        <w:rPr>
          <w:rFonts w:ascii="Trebuchet MS" w:hAnsi="Trebuchet MS"/>
          <w:i/>
          <w:sz w:val="24"/>
          <w:szCs w:val="24"/>
        </w:rPr>
      </w:pPr>
    </w:p>
    <w:p w14:paraId="392DA0CE" w14:textId="1D7B6EFE" w:rsidR="009837DD" w:rsidRPr="00DC3FA2" w:rsidRDefault="00946E1E" w:rsidP="00946E1E">
      <w:pPr>
        <w:pStyle w:val="Heading3"/>
      </w:pPr>
      <w:bookmarkStart w:id="85" w:name="_Toc161339031"/>
      <w:r>
        <w:t xml:space="preserve">5.2.2. </w:t>
      </w:r>
      <w:r w:rsidR="0061751F" w:rsidRPr="00B63863">
        <w:t>Activități eligibile</w:t>
      </w:r>
      <w:bookmarkEnd w:id="85"/>
      <w:r w:rsidR="0061751F" w:rsidRPr="00B63863">
        <w:t xml:space="preserve">  </w:t>
      </w:r>
      <w:r w:rsidR="0061751F" w:rsidRPr="00B63863">
        <w:tab/>
      </w:r>
    </w:p>
    <w:p w14:paraId="0602E0C4" w14:textId="77777777" w:rsid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5F394B4" w14:textId="50D13C4B"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În cadrul prezentul apel de proiecte sunt finanțate următoarele:</w:t>
      </w:r>
    </w:p>
    <w:p w14:paraId="7C9CA05E"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I.</w:t>
      </w:r>
      <w:r w:rsidRPr="00AC781D">
        <w:rPr>
          <w:rFonts w:ascii="Trebuchet MS" w:hAnsi="Trebuchet MS"/>
          <w:iCs/>
        </w:rPr>
        <w:tab/>
        <w:t>Măsuri de creștere a eficienței energetice în clădirile rezidentiale</w:t>
      </w:r>
    </w:p>
    <w:p w14:paraId="52014FDC" w14:textId="44887153"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II.</w:t>
      </w:r>
      <w:r w:rsidRPr="00AC781D">
        <w:rPr>
          <w:rFonts w:ascii="Trebuchet MS" w:hAnsi="Trebuchet MS"/>
          <w:iCs/>
        </w:rPr>
        <w:tab/>
        <w:t xml:space="preserve">Măsuri conexe care contribuie la implementarea componentei din cadrul proiectului pentru care se solicită finanțare    </w:t>
      </w:r>
    </w:p>
    <w:p w14:paraId="128B25E3" w14:textId="377578AD"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I.</w:t>
      </w:r>
      <w:r w:rsidRPr="00AC781D">
        <w:rPr>
          <w:rFonts w:ascii="Trebuchet MS" w:hAnsi="Trebuchet MS"/>
          <w:iCs/>
        </w:rPr>
        <w:tab/>
      </w:r>
      <w:r w:rsidRPr="00AC781D">
        <w:rPr>
          <w:rFonts w:ascii="Trebuchet MS" w:hAnsi="Trebuchet MS"/>
          <w:b/>
          <w:bCs/>
          <w:iCs/>
          <w:u w:val="single"/>
        </w:rPr>
        <w:t>Măsurile de creștere a eficienței energetice includ lucrări de intervenție/activități aferente investiției de bază, după cum urmează</w:t>
      </w:r>
      <w:r w:rsidRPr="00AC781D">
        <w:rPr>
          <w:rFonts w:ascii="Trebuchet MS" w:hAnsi="Trebuchet MS"/>
          <w:iCs/>
        </w:rPr>
        <w:t>:</w:t>
      </w:r>
    </w:p>
    <w:p w14:paraId="7F392D35"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1.</w:t>
      </w:r>
      <w:r w:rsidRPr="00AC781D">
        <w:rPr>
          <w:rFonts w:ascii="Trebuchet MS" w:hAnsi="Trebuchet MS"/>
          <w:iCs/>
        </w:rPr>
        <w:tab/>
      </w:r>
      <w:r w:rsidRPr="00AC781D">
        <w:rPr>
          <w:rFonts w:ascii="Trebuchet MS" w:hAnsi="Trebuchet MS"/>
          <w:b/>
          <w:bCs/>
          <w:iCs/>
        </w:rPr>
        <w:t>Lucrările de construcții și instalații</w:t>
      </w:r>
    </w:p>
    <w:p w14:paraId="4F884FDA"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AC781D">
        <w:rPr>
          <w:rFonts w:ascii="Trebuchet MS" w:hAnsi="Trebuchet MS"/>
          <w:iCs/>
        </w:rPr>
        <w:t>A.</w:t>
      </w:r>
      <w:r w:rsidRPr="00AC781D">
        <w:rPr>
          <w:rFonts w:ascii="Trebuchet MS" w:hAnsi="Trebuchet MS"/>
          <w:iCs/>
        </w:rPr>
        <w:tab/>
      </w:r>
      <w:r w:rsidRPr="00AC781D">
        <w:rPr>
          <w:rFonts w:ascii="Trebuchet MS" w:hAnsi="Trebuchet MS"/>
          <w:i/>
        </w:rPr>
        <w:t>Lucrări de reabilitare termică a elementelor de anvelopă;</w:t>
      </w:r>
    </w:p>
    <w:p w14:paraId="3B6C32F1"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AC781D">
        <w:rPr>
          <w:rFonts w:ascii="Trebuchet MS" w:hAnsi="Trebuchet MS"/>
          <w:i/>
        </w:rPr>
        <w:lastRenderedPageBreak/>
        <w:t>B.</w:t>
      </w:r>
      <w:r w:rsidRPr="00AC781D">
        <w:rPr>
          <w:rFonts w:ascii="Trebuchet MS" w:hAnsi="Trebuchet MS"/>
          <w:i/>
        </w:rPr>
        <w:tab/>
        <w:t>Lucrări de reabilitare termică a sistemului de încălzire;</w:t>
      </w:r>
    </w:p>
    <w:p w14:paraId="40EB0BBC"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AC781D">
        <w:rPr>
          <w:rFonts w:ascii="Trebuchet MS" w:hAnsi="Trebuchet MS"/>
          <w:i/>
        </w:rPr>
        <w:t>C.</w:t>
      </w:r>
      <w:r w:rsidRPr="00AC781D">
        <w:rPr>
          <w:rFonts w:ascii="Trebuchet MS" w:hAnsi="Trebuchet MS"/>
          <w:i/>
        </w:rPr>
        <w:tab/>
        <w:t>Lucrări de reabilitare și modernizare a instalaţiei de distribuţie a agentului termic;</w:t>
      </w:r>
    </w:p>
    <w:p w14:paraId="142E1061"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AC781D">
        <w:rPr>
          <w:rFonts w:ascii="Trebuchet MS" w:hAnsi="Trebuchet MS"/>
          <w:i/>
        </w:rPr>
        <w:t>D.</w:t>
      </w:r>
      <w:r w:rsidRPr="00AC781D">
        <w:rPr>
          <w:rFonts w:ascii="Trebuchet MS" w:hAnsi="Trebuchet MS"/>
          <w:i/>
        </w:rPr>
        <w:tab/>
        <w:t xml:space="preserve">Instalarea, după caz, a unor sisteme alternative de producere a energiei din surse   </w:t>
      </w:r>
    </w:p>
    <w:p w14:paraId="46370DFD"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AC781D">
        <w:rPr>
          <w:rFonts w:ascii="Trebuchet MS" w:hAnsi="Trebuchet MS"/>
          <w:i/>
        </w:rPr>
        <w:t xml:space="preserve">           regenerabile</w:t>
      </w:r>
    </w:p>
    <w:p w14:paraId="7DA6ABB2" w14:textId="184A08E9"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
        </w:rPr>
        <w:t>E.        Alte activități</w:t>
      </w:r>
      <w:r w:rsidRPr="00AC781D">
        <w:rPr>
          <w:rFonts w:ascii="Trebuchet MS" w:hAnsi="Trebuchet MS"/>
          <w:iCs/>
        </w:rPr>
        <w:t xml:space="preserve"> suplimentare care conduc la îndeplinirea obiectivelor componentei</w:t>
      </w:r>
    </w:p>
    <w:p w14:paraId="24719E73" w14:textId="3B1FF31B"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C781D">
        <w:rPr>
          <w:rFonts w:ascii="Trebuchet MS" w:hAnsi="Trebuchet MS"/>
          <w:iCs/>
        </w:rPr>
        <w:t>2.</w:t>
      </w:r>
      <w:r w:rsidRPr="00AC781D">
        <w:rPr>
          <w:rFonts w:ascii="Trebuchet MS" w:hAnsi="Trebuchet MS"/>
          <w:iCs/>
        </w:rPr>
        <w:tab/>
      </w:r>
      <w:r w:rsidRPr="00AC781D">
        <w:rPr>
          <w:rFonts w:ascii="Trebuchet MS" w:hAnsi="Trebuchet MS"/>
          <w:b/>
          <w:bCs/>
          <w:iCs/>
        </w:rPr>
        <w:t>Dotări</w:t>
      </w:r>
    </w:p>
    <w:p w14:paraId="35D86FC7"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Pentru a fi eligibilă, o componentă trebuie să propună obligatoriu lucrări de intervenţie/activitati din cadrul masurilor de tip I.1, categoria A, însoţite, după caz, de lucrări de intervenţie/activitati din celelalte categorii aferente măsurilor de tip I (B,C,D,E) sau din cadrul măsurilor de tip II, menţionate mai sus, în funcţie de măsurile propuse prin auditul energetic.</w:t>
      </w:r>
    </w:p>
    <w:p w14:paraId="4B450281"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17DE73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Activitățile eligibile în cadrul Măsurii I.1 sunt:</w:t>
      </w:r>
    </w:p>
    <w:p w14:paraId="461B95A6"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A.</w:t>
      </w:r>
      <w:r w:rsidRPr="00AC781D">
        <w:rPr>
          <w:rFonts w:ascii="Trebuchet MS" w:hAnsi="Trebuchet MS"/>
          <w:iCs/>
        </w:rPr>
        <w:tab/>
        <w:t>Lucrările de reabilitare termică a elementelor de anvelopă pot cuprinde:</w:t>
      </w:r>
    </w:p>
    <w:p w14:paraId="2B48E06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a) izolarea termică a faţadei - parte vitrată, prin înlocuirea tâmplăriei exterioare existente, inclusiv a celei aferente accesului în blocul de locuinţe, cu tâmplărie termoizolantă pentru îmbunătăţirea performanţei energetice a părţii vitrate;</w:t>
      </w:r>
    </w:p>
    <w:p w14:paraId="25D52310"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b) izolarea termică a faţadei - parte opacă, inclusiv termohidroizolarea terasei, respectiv termoizolarea planşeului peste ultimul nivel în cazul existenţei şarpantei, cu sisteme termoizolante, reabilitarea şarpantei în cazul podurilor neîncălzite;</w:t>
      </w:r>
    </w:p>
    <w:p w14:paraId="7CAEE245"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c) închiderea balcoanelor şi/sau a logiilor cu tâmplărie termoizolantă, inclusiv izolarea termică a parapeţilor;</w:t>
      </w:r>
    </w:p>
    <w:p w14:paraId="5C2B598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d) izolarea termică a planşeului peste subsol, în cazul în care, prin proiectarea blocului, sunt prevăzute apartamente la parter;</w:t>
      </w:r>
    </w:p>
    <w:p w14:paraId="0615FEE3"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e) izolarea termică a planşeelor sau a pereţilor care formează anvelopa clădirii ce delimitează spaţiul încălzit de alte spaţii comune neîncălzite;</w:t>
      </w:r>
    </w:p>
    <w:p w14:paraId="14E00D7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f) asigurarea unui nivel ridicat de etanşeitate la aer a anvelopei clădirii, atât prin montarea adecvată a tâmplăriei termoizolante în anvelopa clădirii, cât şi prin aplicarea de tehnologii de reducere a permeabilităţii la aer a elementelor de anvelopă opace, cu asigurarea continuităţii stratului etanş la nivelul anvelopei clădirii.</w:t>
      </w:r>
    </w:p>
    <w:p w14:paraId="7270DD73"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EEC7B76"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B.</w:t>
      </w:r>
      <w:r w:rsidRPr="00AC781D">
        <w:rPr>
          <w:rFonts w:ascii="Trebuchet MS" w:hAnsi="Trebuchet MS"/>
          <w:iCs/>
        </w:rPr>
        <w:tab/>
        <w:t>Lucrările de reabilitare termică a sistemului de încălzire pot cuprinde:</w:t>
      </w:r>
    </w:p>
    <w:p w14:paraId="01495349"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lastRenderedPageBreak/>
        <w:t>a)</w:t>
      </w:r>
      <w:r w:rsidRPr="00AC781D">
        <w:rPr>
          <w:rFonts w:ascii="Trebuchet MS" w:hAnsi="Trebuchet MS"/>
          <w:iCs/>
        </w:rPr>
        <w:tab/>
        <w:t>repararea/refacerea instalaţiei de distribuţie a agentului termic între punctul de racord şi planşeul peste subsol/canal termic, inclusiv izolarea termică a acesteia, în scopul reducerii pierderilor termice şi de agent termic/apă caldă, precum şi montarea robinetelor cu cap termostatic la radiatoare şi a robinetelor de presiune diferenţială la baza coloanelor de încălzire în scopul creşterii eficienţei sistemului de încălzire prin autoreglarea termohidraulică a reţelei;</w:t>
      </w:r>
    </w:p>
    <w:p w14:paraId="04B802A0" w14:textId="0126761D"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b)</w:t>
      </w:r>
      <w:r w:rsidRPr="00AC781D">
        <w:rPr>
          <w:rFonts w:ascii="Trebuchet MS" w:hAnsi="Trebuchet MS"/>
          <w:iCs/>
        </w:rPr>
        <w:tab/>
        <w:t>repararea/înlocuirea cazanului şi/sau arzătorului din centrala termică de bloc/scară, în scopul creşterii randamentului şi al reducerii emisiilor de CO2.</w:t>
      </w:r>
    </w:p>
    <w:p w14:paraId="22497A2F"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C.</w:t>
      </w:r>
      <w:r w:rsidRPr="00AC781D">
        <w:rPr>
          <w:rFonts w:ascii="Trebuchet MS" w:hAnsi="Trebuchet MS"/>
          <w:iCs/>
        </w:rPr>
        <w:tab/>
        <w:t>Lucrări de reabilitare și modernizare a instalaţiei de distribuţie a agentului termic - încălzire şi apă caldă de consum, parte comună a clădirii tip bloc de locuinţe, includ montarea de robinete cu cap termostatic la radiatoare şi izolarea conductelor din subsol/canalul termic în scopul reducerii pierderilor termice şi de agent termic/apă caldă şi al creşterii eficienţei energetice</w:t>
      </w:r>
    </w:p>
    <w:p w14:paraId="77E1308B"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5102BAD"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D.</w:t>
      </w:r>
      <w:r w:rsidRPr="00AC781D">
        <w:rPr>
          <w:rFonts w:ascii="Trebuchet MS" w:hAnsi="Trebuchet MS"/>
          <w:iCs/>
        </w:rPr>
        <w:tab/>
        <w:t>Instalarea, după caz, a unor sisteme alternative de producere a energiei din surse regenerabile – panouri solare termice, panouri solare electrice, pompe de căldură, inclusiv achiziţionarea acestora, în scopul reducerii consumurilor energetice din surse convenţionale şi a emisiilor de gaze cu efect de seră şi pentru care nu au fost aprobate dosarele de finanţare prin «Programul privind instalarea sistemelor de încălzire care utilizează energie regenerabilă, inclusiv înlocuirea sau completarea sistemelor clasice de încălzire», în temeiul prevederilor Ordonanţei de urgenţă a Guvernului nr. 196/2005 privind Fondul pentru mediu, aprobată cu modificări şi completări prin Legea nr. 105/2006, cu modificările şi completările ulterioare.</w:t>
      </w:r>
    </w:p>
    <w:p w14:paraId="286843F9"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3045CCE"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E. Alte activități suplimentare care conduc la îndeplinirea obiectivelor componentei pot cuprinde:</w:t>
      </w:r>
    </w:p>
    <w:p w14:paraId="1969314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a.</w:t>
      </w:r>
      <w:r w:rsidRPr="00AC781D">
        <w:rPr>
          <w:rFonts w:ascii="Trebuchet MS" w:hAnsi="Trebuchet MS"/>
          <w:iCs/>
        </w:rPr>
        <w:tab/>
        <w:t>montarea/înlocuirea echipamentelor de măsurare a consumurilor de energie din clădire pentru energie electrică şi energie termică;</w:t>
      </w:r>
    </w:p>
    <w:p w14:paraId="7393BCCA"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b.</w:t>
      </w:r>
      <w:r w:rsidRPr="00AC781D">
        <w:rPr>
          <w:rFonts w:ascii="Trebuchet MS" w:hAnsi="Trebuchet MS"/>
          <w:iCs/>
        </w:rPr>
        <w:tab/>
        <w:t>înlocuirea corpurilor de iluminat fluorescent şi incandescent cu corpuri de iluminat cu eficienţă energetică ridicată şi durată mare de viaţă, inclusiv tehnologie LED; reabilitarea/modernizarea instalaţiei de iluminat prin înlocuirea circuitelor de iluminat deteriorate sau subdimensionate; instalarea de corpuri de iluminat cu senzori de mişcare/prezenţă, acolo unde acestea se impun pentru economie de energie;</w:t>
      </w:r>
    </w:p>
    <w:p w14:paraId="05BE8F57"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c.</w:t>
      </w:r>
      <w:r w:rsidRPr="00AC781D">
        <w:rPr>
          <w:rFonts w:ascii="Trebuchet MS" w:hAnsi="Trebuchet MS"/>
          <w:iCs/>
        </w:rPr>
        <w:tab/>
        <w:t>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7A8DBD1E"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lastRenderedPageBreak/>
        <w:t>d.</w:t>
      </w:r>
      <w:r w:rsidRPr="00AC781D">
        <w:rPr>
          <w:rFonts w:ascii="Trebuchet MS" w:hAnsi="Trebuchet MS"/>
          <w:iCs/>
        </w:rPr>
        <w:tab/>
        <w:t>realizarea lucrărilor de racordare/branşare/rebranşare a clădirii la sistemul centralizat de producere şi/sau furnizare a energiei termice;</w:t>
      </w:r>
    </w:p>
    <w:p w14:paraId="2A9D10CD"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e.  implementarea sistemelor de management al consumurilor energetice prin achiziţionarea şi instalarea sistemelor inteligente pentru gestionarea energiei;</w:t>
      </w:r>
    </w:p>
    <w:p w14:paraId="669A4756"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f. montarea unor sisteme inteligente de contorizare, urmărire şi înregistrare a consumurilor energetice şi/sau, după caz, instalarea unor sisteme de management energetic integrat, precum sisteme de automatizare, control şi/sau monitorizare, care vizează şi fac posibilă economia de energie la nivelul sistemelor tehnice ale clădirii.</w:t>
      </w:r>
    </w:p>
    <w:p w14:paraId="47AF974B"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64BE50C"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Activitățile eligibile în cadrul Măsurii I.2 sunt:</w:t>
      </w:r>
    </w:p>
    <w:p w14:paraId="189EDE2B"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Dotările (utilaje, echipamente tehnologice şi funcţionale cu și fără montaj, dotări, active necorporale):</w:t>
      </w:r>
    </w:p>
    <w:p w14:paraId="21BDE52D"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w:t>
      </w:r>
      <w:r w:rsidRPr="00AC781D">
        <w:rPr>
          <w:rFonts w:ascii="Trebuchet MS" w:hAnsi="Trebuchet MS"/>
          <w:iCs/>
        </w:rPr>
        <w:tab/>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0D0DA2C0"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w:t>
      </w:r>
      <w:r w:rsidRPr="00AC781D">
        <w:rPr>
          <w:rFonts w:ascii="Trebuchet MS" w:hAnsi="Trebuchet MS"/>
          <w:iCs/>
        </w:rPr>
        <w:tab/>
        <w:t>Achiziţionarea utilajelor şi echipamentelor care nu necesită montaj, precum şi a echipamentelor şi a echipamentelor de transport tehnologic.</w:t>
      </w:r>
    </w:p>
    <w:p w14:paraId="5F296A74" w14:textId="15FA2CAA"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w:t>
      </w:r>
      <w:r w:rsidRPr="00AC781D">
        <w:rPr>
          <w:rFonts w:ascii="Trebuchet MS" w:hAnsi="Trebuchet MS"/>
          <w:iCs/>
        </w:rPr>
        <w:tab/>
        <w:t>Procurarea de bunuri care, conform legii, intră în categoria obiectelor de inventar și a mijloacelor fixe și sunt  necesare implementarii proiectului şi respectă prevederile contractului de finanţare.</w:t>
      </w:r>
    </w:p>
    <w:p w14:paraId="19D7AA01" w14:textId="01A1B3D2" w:rsidR="005C031E"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w:t>
      </w:r>
      <w:r w:rsidRPr="00AC781D">
        <w:rPr>
          <w:rFonts w:ascii="Trebuchet MS" w:hAnsi="Trebuchet MS"/>
          <w:iCs/>
        </w:rPr>
        <w:tab/>
        <w:t>Achiziționarea activelor necorporale: drepturi referitoare la brevete, licențe, know-how sau cunoștințe tehnice nebrevetate.</w:t>
      </w:r>
    </w:p>
    <w:p w14:paraId="45AE8B30" w14:textId="77777777" w:rsidR="005C031E" w:rsidRPr="00AC781D" w:rsidRDefault="005C031E" w:rsidP="005C031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B692B">
        <w:rPr>
          <w:rFonts w:ascii="Trebuchet MS" w:hAnsi="Trebuchet MS"/>
          <w:iCs/>
        </w:rPr>
        <w:t>Sunt eligibile și activitățile de comunicare și vizibilitate aferente proiectului, în conformitate cu prevederile contractului de finanţare și cu prevederile Ghidului de Identitate Vizuală.</w:t>
      </w:r>
    </w:p>
    <w:p w14:paraId="5342F185"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A384A97"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II.</w:t>
      </w:r>
      <w:r w:rsidRPr="00AC781D">
        <w:rPr>
          <w:rFonts w:ascii="Trebuchet MS" w:hAnsi="Trebuchet MS"/>
          <w:iCs/>
        </w:rPr>
        <w:tab/>
        <w:t xml:space="preserve">Măsurile conexe care contribuie la implementarea componentei </w:t>
      </w:r>
    </w:p>
    <w:p w14:paraId="6C926370"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Pot fi eligibile şi următoarele lucrări conexe, în condiţiile în care acestea se justifică din punct de vedere tehnic în expertiza tehnică şi, după caz, în auditul energetic:</w:t>
      </w:r>
    </w:p>
    <w:p w14:paraId="46FD9EB2"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a) repararea elementelor de construcţie ale faţadei care prezintă potenţial pericol de desprindere şi/sau afectează funcţionalitatea blocului de locuinţe;</w:t>
      </w:r>
    </w:p>
    <w:p w14:paraId="0ABDF8CB"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lastRenderedPageBreak/>
        <w:t>b) repararea acoperişului tip terasă/şarpantă, inclusiv repararea sistemului de colectare a apelor meteorice de la nivelul terasei, respectiv a sistemului de colectare şi evacuare a apelor meteorice la nivelul învelitoarei tip şarpantă;</w:t>
      </w:r>
    </w:p>
    <w:p w14:paraId="34FE4D5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c) demontarea instalaţiilor şi a echipamentelor montate aparent pe faţadele/terasa blocului de locuinţe, precum şi remontarea acestora după efectuarea lucrărilor de intervenţie;</w:t>
      </w:r>
    </w:p>
    <w:p w14:paraId="1AE9513B"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d) refacerea finisajelor interioare în zonele de intervenţie;</w:t>
      </w:r>
    </w:p>
    <w:p w14:paraId="03DE0361"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e) repararea/refacerea canalelor de ventilaţie din apartamente în scopul menţinerii/realizării ventilării naturale a spaţiilor ocupate;</w:t>
      </w:r>
    </w:p>
    <w:p w14:paraId="77344387"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f) realizarea lucrărilor de rebranşare a blocului de locuinţe la sistemul centralizat de producere şi furnizare a energiei termice;</w:t>
      </w:r>
    </w:p>
    <w:p w14:paraId="2B0F8117"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g) montarea echipamentelor de măsurare individuală a consumurilor de energie atât pentru încălzire, cât şi pentru apă caldă de consum;</w:t>
      </w:r>
    </w:p>
    <w:p w14:paraId="0CD80A54"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h) repararea trotuarelor de protecţie, în scopul eliminării infiltraţiilor la infrastructura blocului de locuinţe;</w:t>
      </w:r>
    </w:p>
    <w:p w14:paraId="5710EA1E" w14:textId="77777777" w:rsidR="00AC781D" w:rsidRPr="00AC781D"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i) repararea/înlocuirea instalaţiei de distribuţie a apei reci şi/sau a colectoarelor de canalizare menajeră şi/sau pluvială din subsolul blocului de locuinţe până la căminul de branşament/de racord, după caz;</w:t>
      </w:r>
    </w:p>
    <w:p w14:paraId="7EB0FB6C" w14:textId="52ECF426" w:rsidR="002B692B" w:rsidRDefault="00AC781D"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j) crearea de facilităţi/ adaptarea infrastructurii pentru persoanele cu dizabilităţi și alte măsuri suplimentare de dezvoltare durabilă</w:t>
      </w:r>
      <w:r w:rsidR="00997D23">
        <w:rPr>
          <w:rFonts w:ascii="Trebuchet MS" w:hAnsi="Trebuchet MS"/>
          <w:iCs/>
        </w:rPr>
        <w:t>.</w:t>
      </w:r>
    </w:p>
    <w:p w14:paraId="4D5414D7" w14:textId="77777777" w:rsidR="00997D23" w:rsidRDefault="00997D23" w:rsidP="00AC781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862B223" w14:textId="45E569FA" w:rsidR="00196CCC" w:rsidRDefault="00AC781D"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C781D">
        <w:rPr>
          <w:rFonts w:ascii="Trebuchet MS" w:hAnsi="Trebuchet MS"/>
          <w:iCs/>
        </w:rPr>
        <w:t>De asemenea, se va finanța și întărirea capacității administrative a beneficiarilor în domeniul eficienței energetice, drept acțiune conexă.</w:t>
      </w:r>
    </w:p>
    <w:p w14:paraId="09A15533" w14:textId="77777777" w:rsidR="00366422" w:rsidRPr="00366422" w:rsidRDefault="00366422"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80088E8" w14:textId="6D0C9FFE"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95AE4">
        <w:rPr>
          <w:rFonts w:ascii="Trebuchet MS" w:hAnsi="Trebuchet MS"/>
          <w:b/>
          <w:bCs/>
          <w:iCs/>
        </w:rPr>
        <w:t>O cerere de finanțare poate include un număr maximum de 10 blocuri</w:t>
      </w:r>
      <w:r w:rsidRPr="00196CCC">
        <w:rPr>
          <w:rFonts w:ascii="Trebuchet MS" w:hAnsi="Trebuchet MS"/>
          <w:iCs/>
        </w:rPr>
        <w:t>, fiecare dintre acestea constituind o „componentă” în cadrul proiectului.</w:t>
      </w:r>
    </w:p>
    <w:p w14:paraId="051FBCD9" w14:textId="6B33580F" w:rsidR="004A4304"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 xml:space="preserve">Dacă un bloc de locuinţe are mai multe scări sau tronsoane, având una sau mai multe </w:t>
      </w:r>
      <w:r w:rsidR="00196CCC" w:rsidRPr="00196CCC">
        <w:rPr>
          <w:rFonts w:ascii="Trebuchet MS" w:hAnsi="Trebuchet MS"/>
          <w:iCs/>
        </w:rPr>
        <w:t>a</w:t>
      </w:r>
      <w:r w:rsidRPr="00196CCC">
        <w:rPr>
          <w:rFonts w:ascii="Trebuchet MS" w:hAnsi="Trebuchet MS"/>
          <w:iCs/>
        </w:rPr>
        <w:t>sociaţii de proprietari, toate acestea vor trebui să facă parte dintr-o singură componentă, în vederea asigurării unei soluții tehnice unitare pe întreaga construcţie, inclusiv din punctul de vedere a aspectului şi cromaticii anvelopei blocului .</w:t>
      </w:r>
    </w:p>
    <w:p w14:paraId="21811902" w14:textId="4C8A9C5F" w:rsidR="001B65A3" w:rsidRPr="00A95AE4" w:rsidRDefault="001B65A3"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95AE4">
        <w:rPr>
          <w:rFonts w:ascii="Trebuchet MS" w:hAnsi="Trebuchet MS"/>
          <w:b/>
          <w:bCs/>
          <w:iCs/>
        </w:rPr>
        <w:t>Activitățile de mai sus trebuie realizate cu respectarea cerințelor privind designul universal și adaptarea rezonabilă.</w:t>
      </w:r>
    </w:p>
    <w:p w14:paraId="2D9C7852" w14:textId="77777777"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Prin prezentul apel de proiecte nu se finanțează:</w:t>
      </w:r>
    </w:p>
    <w:p w14:paraId="66C0B110" w14:textId="77777777"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lastRenderedPageBreak/>
        <w:t>-</w:t>
      </w:r>
      <w:r w:rsidRPr="00196CCC">
        <w:rPr>
          <w:rFonts w:ascii="Trebuchet MS" w:hAnsi="Trebuchet MS"/>
          <w:iCs/>
        </w:rPr>
        <w:tab/>
        <w:t>blocurile de locuinţe expertizate tehnic încadrate în clasa I de risc seismic  și în clasa II de risc seismic, prin raport de expertiză tehnică.</w:t>
      </w:r>
    </w:p>
    <w:p w14:paraId="09559366" w14:textId="77777777"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w:t>
      </w:r>
      <w:r w:rsidRPr="00196CCC">
        <w:rPr>
          <w:rFonts w:ascii="Trebuchet MS" w:hAnsi="Trebuchet MS"/>
          <w:iCs/>
        </w:rPr>
        <w:tab/>
        <w:t>blocurile de locuințe clasate/ în curs de clasare ca monumente istorice;</w:t>
      </w:r>
    </w:p>
    <w:p w14:paraId="4B318127" w14:textId="6E959631"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w:t>
      </w:r>
      <w:r w:rsidRPr="00196CCC">
        <w:rPr>
          <w:rFonts w:ascii="Trebuchet MS" w:hAnsi="Trebuchet MS"/>
          <w:iCs/>
        </w:rPr>
        <w:tab/>
        <w:t>blocurile de locuinţe cu destinaţie spaţiu de locuit aflate exclusiv în proprietatea unui solicitant.</w:t>
      </w:r>
    </w:p>
    <w:p w14:paraId="406433A8" w14:textId="06C0A4EE" w:rsidR="00C66B09"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 xml:space="preserve">Nu </w:t>
      </w:r>
      <w:r w:rsidR="00196CCC" w:rsidRPr="00196CCC">
        <w:rPr>
          <w:rFonts w:ascii="Trebuchet MS" w:hAnsi="Trebuchet MS"/>
          <w:iCs/>
        </w:rPr>
        <w:t>vor fi</w:t>
      </w:r>
      <w:r w:rsidRPr="00196CCC">
        <w:rPr>
          <w:rFonts w:ascii="Trebuchet MS" w:hAnsi="Trebuchet MS"/>
          <w:iCs/>
        </w:rPr>
        <w:t xml:space="preserve"> eligibile proiectele care propun exclusiv realizarea de lucrări fără autorizație de</w:t>
      </w:r>
      <w:r w:rsidR="00196CCC" w:rsidRPr="00196CCC">
        <w:rPr>
          <w:rFonts w:ascii="Trebuchet MS" w:hAnsi="Trebuchet MS"/>
          <w:iCs/>
        </w:rPr>
        <w:t xml:space="preserve"> </w:t>
      </w:r>
      <w:r w:rsidRPr="00196CCC">
        <w:rPr>
          <w:rFonts w:ascii="Trebuchet MS" w:hAnsi="Trebuchet MS"/>
          <w:iCs/>
        </w:rPr>
        <w:t>construire.</w:t>
      </w:r>
    </w:p>
    <w:p w14:paraId="2783FC47" w14:textId="6C3CAD8F" w:rsidR="00196CCC" w:rsidRPr="00196CCC" w:rsidRDefault="00196CCC"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Nu vor fi eligibile proiectele care propun doar investiții în activitățile conexe.</w:t>
      </w:r>
    </w:p>
    <w:p w14:paraId="61AB72EF" w14:textId="24323DE5" w:rsidR="00196CCC" w:rsidRDefault="00196CCC"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B04615">
        <w:rPr>
          <w:rFonts w:ascii="Trebuchet MS" w:hAnsi="Trebuchet MS"/>
          <w:iCs/>
        </w:rPr>
        <w:t xml:space="preserve">Nu vor fi eligibile </w:t>
      </w:r>
      <w:r w:rsidRPr="00B04615">
        <w:rPr>
          <w:rFonts w:ascii="Trebuchet MS" w:hAnsi="Trebuchet MS"/>
          <w:iCs/>
          <w:lang w:val="en-GB"/>
        </w:rPr>
        <w:t>investițiile legate de producția, prelucrarea, transportul, distribuția, stocarea sau arderea combustibililor fosili, conform prevederilor art.7, alin. 1, lit. h din Regulamentul UE 1058/ 2021.</w:t>
      </w:r>
    </w:p>
    <w:p w14:paraId="69D87C7C" w14:textId="4A5B97E2" w:rsidR="00A95AE4" w:rsidRPr="00DE7FB6" w:rsidRDefault="00DE7FB6" w:rsidP="00124FB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lang w:val="en-GB"/>
        </w:rPr>
      </w:pPr>
      <w:r w:rsidRPr="00DE7FB6">
        <w:rPr>
          <w:rFonts w:ascii="Trebuchet MS" w:hAnsi="Trebuchet MS"/>
          <w:b/>
          <w:bCs/>
          <w:iCs/>
          <w:lang w:val="en-GB"/>
        </w:rPr>
        <w:t>Notă</w:t>
      </w:r>
    </w:p>
    <w:p w14:paraId="594C909B" w14:textId="5185E671" w:rsidR="00DE7FB6" w:rsidRPr="00DE7FB6" w:rsidRDefault="00DE7FB6" w:rsidP="00124FB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lang w:val="en-GB"/>
        </w:rPr>
      </w:pPr>
      <w:r w:rsidRPr="00DE7FB6">
        <w:rPr>
          <w:rFonts w:ascii="Trebuchet MS" w:hAnsi="Trebuchet MS"/>
          <w:b/>
          <w:bCs/>
          <w:iCs/>
          <w:lang w:val="en-GB"/>
        </w:rPr>
        <w:t>Înlocuirea sistemelor de încălzire se poate face doar dacă cele existente funcţionează pe bază de gaz, iar înlocuirea se face cu sisteme de încălzire care funcţionează tot pe gaz, în scopul aducerii la stadiul de sisteme eficiente de termoficare și răcire centralizată.</w:t>
      </w:r>
    </w:p>
    <w:p w14:paraId="43F8B1F9" w14:textId="77777777" w:rsidR="004F6050" w:rsidRPr="00800DD8" w:rsidRDefault="004F6050" w:rsidP="00800DD8">
      <w:pPr>
        <w:spacing w:before="120" w:after="120"/>
        <w:rPr>
          <w:rFonts w:ascii="Trebuchet MS" w:hAnsi="Trebuchet MS"/>
          <w:i/>
          <w:sz w:val="24"/>
          <w:szCs w:val="24"/>
        </w:rPr>
      </w:pPr>
    </w:p>
    <w:p w14:paraId="744134AE" w14:textId="706E35E8" w:rsidR="0061751F" w:rsidRPr="00D62BBA" w:rsidRDefault="00946E1E" w:rsidP="00946E1E">
      <w:pPr>
        <w:pStyle w:val="Heading3"/>
      </w:pPr>
      <w:bookmarkStart w:id="86" w:name="_Toc161339032"/>
      <w:r>
        <w:t>5.2.3.</w:t>
      </w:r>
      <w:r w:rsidR="001D7438" w:rsidRPr="00D62BBA">
        <w:t>Activitatea de bază</w:t>
      </w:r>
      <w:bookmarkEnd w:id="86"/>
      <w:r w:rsidR="0061751F" w:rsidRPr="00D62BBA">
        <w:t xml:space="preserve">  </w:t>
      </w:r>
      <w:r w:rsidR="0061751F" w:rsidRPr="00D62BBA">
        <w:tab/>
      </w:r>
    </w:p>
    <w:p w14:paraId="28D931C7" w14:textId="77777777" w:rsidR="00155925"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3FA2">
        <w:rPr>
          <w:rFonts w:ascii="Trebuchet MS" w:hAnsi="Trebuchet MS"/>
          <w:iCs/>
        </w:rPr>
        <w:t>În cadrul prezentului apel de proiecte</w:t>
      </w:r>
      <w:r w:rsidR="00155925">
        <w:rPr>
          <w:rFonts w:ascii="Trebuchet MS" w:hAnsi="Trebuchet MS"/>
          <w:iCs/>
        </w:rPr>
        <w:t>, activitatea de bază cuprinde:</w:t>
      </w:r>
    </w:p>
    <w:p w14:paraId="3454C827" w14:textId="43D18CF2" w:rsidR="00133B69" w:rsidRPr="004F6050" w:rsidRDefault="00133B69" w:rsidP="00133B6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F6050">
        <w:rPr>
          <w:rFonts w:ascii="Trebuchet MS" w:hAnsi="Trebuchet MS"/>
          <w:iCs/>
        </w:rPr>
        <w:t>I.</w:t>
      </w:r>
      <w:r w:rsidRPr="004F6050">
        <w:rPr>
          <w:rFonts w:ascii="Trebuchet MS" w:hAnsi="Trebuchet MS"/>
          <w:iCs/>
        </w:rPr>
        <w:tab/>
        <w:t>Măsuri de creștere a eficienței energetice în clădirile rezidentiale</w:t>
      </w:r>
      <w:r w:rsidR="000858E1" w:rsidRPr="004F6050">
        <w:rPr>
          <w:rFonts w:ascii="Trebuchet MS" w:hAnsi="Trebuchet MS"/>
          <w:iCs/>
        </w:rPr>
        <w:t>, așa cum sunt detaliate în cadrul secțiunii 5.2.2 din prezentul ghid.</w:t>
      </w:r>
    </w:p>
    <w:p w14:paraId="5F118128" w14:textId="7D0BAA52" w:rsidR="00F8638F" w:rsidRPr="00A168FF" w:rsidRDefault="00484025" w:rsidP="00A168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F6050">
        <w:rPr>
          <w:rFonts w:ascii="Trebuchet MS" w:hAnsi="Trebuchet MS"/>
          <w:iCs/>
        </w:rPr>
        <w:t xml:space="preserve">De asemenea, tot în activitatea de bază sunt incluse și </w:t>
      </w:r>
      <w:r w:rsidR="00A168FF" w:rsidRPr="00DE7FB6">
        <w:rPr>
          <w:rFonts w:ascii="Trebuchet MS" w:hAnsi="Trebuchet MS"/>
          <w:b/>
          <w:bCs/>
          <w:iCs/>
        </w:rPr>
        <w:t>activitățile de comunicare și vizibilitate aferente proiectului, în conformitate cu prevederile contractului de finanţare și cu prevederile Ghidului de Identitate Vizuală</w:t>
      </w:r>
      <w:r w:rsidR="00DE7FB6" w:rsidRPr="00DE7FB6">
        <w:rPr>
          <w:rFonts w:ascii="Trebuchet MS" w:hAnsi="Trebuchet MS"/>
          <w:iCs/>
        </w:rPr>
        <w:t xml:space="preserve"> pentru PRSM 2021-2027</w:t>
      </w:r>
    </w:p>
    <w:p w14:paraId="0FC1EF5F" w14:textId="77777777" w:rsidR="00F8638F" w:rsidRDefault="00F8638F" w:rsidP="00946E1E">
      <w:pPr>
        <w:pStyle w:val="ListParagraph"/>
        <w:spacing w:before="120" w:after="120"/>
        <w:ind w:left="1146"/>
        <w:rPr>
          <w:rFonts w:ascii="Trebuchet MS" w:hAnsi="Trebuchet MS"/>
          <w:i/>
          <w:sz w:val="24"/>
          <w:szCs w:val="24"/>
        </w:rPr>
      </w:pPr>
    </w:p>
    <w:p w14:paraId="75B45935" w14:textId="3B13211A" w:rsidR="001D7438" w:rsidRPr="005B688D" w:rsidRDefault="00946E1E" w:rsidP="00946E1E">
      <w:pPr>
        <w:pStyle w:val="Heading3"/>
      </w:pPr>
      <w:bookmarkStart w:id="87" w:name="_Toc161339033"/>
      <w:r>
        <w:t xml:space="preserve">5.2.4. </w:t>
      </w:r>
      <w:r w:rsidR="001D7438" w:rsidRPr="005B688D">
        <w:t>Activități neeligibile</w:t>
      </w:r>
      <w:bookmarkEnd w:id="87"/>
      <w:r w:rsidR="001D7438" w:rsidRPr="005B688D">
        <w:t xml:space="preserve">  </w:t>
      </w:r>
      <w:r w:rsidR="001D7438" w:rsidRPr="005B688D">
        <w:tab/>
      </w:r>
    </w:p>
    <w:p w14:paraId="50B78371" w14:textId="2B3A5F5E" w:rsidR="004F6050" w:rsidRDefault="004F6050" w:rsidP="00F8638F">
      <w:pPr>
        <w:pBdr>
          <w:top w:val="single" w:sz="4" w:space="1" w:color="auto"/>
          <w:left w:val="single" w:sz="4" w:space="4" w:color="auto"/>
          <w:bottom w:val="single" w:sz="4" w:space="1" w:color="auto"/>
          <w:right w:val="single" w:sz="4" w:space="4" w:color="auto"/>
        </w:pBdr>
        <w:spacing w:before="120" w:after="120" w:line="360" w:lineRule="auto"/>
        <w:jc w:val="both"/>
      </w:pPr>
      <w:r w:rsidRPr="008B6E8D">
        <w:rPr>
          <w:rFonts w:ascii="Trebuchet MS" w:hAnsi="Trebuchet MS"/>
          <w:iCs/>
        </w:rPr>
        <w:t>Nu vor fi eligibile proiectele care</w:t>
      </w:r>
      <w:r w:rsidRPr="008B6E8D">
        <w:rPr>
          <w:rFonts w:ascii="Trebuchet MS" w:hAnsi="Trebuchet MS"/>
          <w:iCs/>
          <w:lang w:val="en-GB"/>
        </w:rPr>
        <w:t xml:space="preserve"> </w:t>
      </w:r>
      <w:r>
        <w:rPr>
          <w:rFonts w:ascii="Trebuchet MS" w:hAnsi="Trebuchet MS"/>
          <w:iCs/>
          <w:lang w:val="en-GB"/>
        </w:rPr>
        <w:t>propun:</w:t>
      </w:r>
    </w:p>
    <w:p w14:paraId="2E629B27" w14:textId="510DFF62" w:rsidR="00F8638F" w:rsidRDefault="00F8638F" w:rsidP="004F6050">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F6050">
        <w:rPr>
          <w:rFonts w:ascii="Trebuchet MS" w:hAnsi="Trebuchet MS"/>
          <w:iCs/>
        </w:rPr>
        <w:t xml:space="preserve">doar investiții în măsurile conexe </w:t>
      </w:r>
      <w:r w:rsidR="004F6050" w:rsidRPr="004F6050">
        <w:rPr>
          <w:rFonts w:ascii="Trebuchet MS" w:hAnsi="Trebuchet MS"/>
          <w:iCs/>
        </w:rPr>
        <w:t>mai sus menționate în cadrul secțiunii 5.2.2;</w:t>
      </w:r>
    </w:p>
    <w:p w14:paraId="29B838CF" w14:textId="649C0D0B" w:rsidR="00800DD8" w:rsidRDefault="00800DD8" w:rsidP="004F6050">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doar investiţii </w:t>
      </w:r>
      <w:r w:rsidR="00200ADC">
        <w:rPr>
          <w:rFonts w:ascii="Trebuchet MS" w:hAnsi="Trebuchet MS"/>
          <w:iCs/>
        </w:rPr>
        <w:t xml:space="preserve">privind </w:t>
      </w:r>
      <w:r w:rsidR="00200ADC" w:rsidRPr="00AC781D">
        <w:rPr>
          <w:rFonts w:ascii="Trebuchet MS" w:hAnsi="Trebuchet MS"/>
          <w:iCs/>
        </w:rPr>
        <w:t>lucrări</w:t>
      </w:r>
      <w:r w:rsidR="00200ADC">
        <w:rPr>
          <w:rFonts w:ascii="Trebuchet MS" w:hAnsi="Trebuchet MS"/>
          <w:iCs/>
        </w:rPr>
        <w:t>le</w:t>
      </w:r>
      <w:r w:rsidR="00200ADC" w:rsidRPr="00AC781D">
        <w:rPr>
          <w:rFonts w:ascii="Trebuchet MS" w:hAnsi="Trebuchet MS"/>
          <w:iCs/>
        </w:rPr>
        <w:t xml:space="preserve"> de intervenţie/activit</w:t>
      </w:r>
      <w:r w:rsidR="00200ADC">
        <w:rPr>
          <w:rFonts w:ascii="Trebuchet MS" w:hAnsi="Trebuchet MS"/>
          <w:iCs/>
        </w:rPr>
        <w:t>ăţ</w:t>
      </w:r>
      <w:r w:rsidR="00200ADC" w:rsidRPr="00AC781D">
        <w:rPr>
          <w:rFonts w:ascii="Trebuchet MS" w:hAnsi="Trebuchet MS"/>
          <w:iCs/>
        </w:rPr>
        <w:t>i din categorii</w:t>
      </w:r>
      <w:r w:rsidR="00200ADC">
        <w:rPr>
          <w:rFonts w:ascii="Trebuchet MS" w:hAnsi="Trebuchet MS"/>
          <w:iCs/>
        </w:rPr>
        <w:t>le</w:t>
      </w:r>
      <w:r w:rsidR="00200ADC" w:rsidRPr="00AC781D">
        <w:rPr>
          <w:rFonts w:ascii="Trebuchet MS" w:hAnsi="Trebuchet MS"/>
          <w:iCs/>
        </w:rPr>
        <w:t xml:space="preserve"> aferente măsurilor de tip I (B,C,D,E)</w:t>
      </w:r>
      <w:r w:rsidR="00200ADC">
        <w:rPr>
          <w:rFonts w:ascii="Trebuchet MS" w:hAnsi="Trebuchet MS"/>
          <w:iCs/>
        </w:rPr>
        <w:t>, aşa cum sunt menţionate în cadrul secţiunii 5.2.2;</w:t>
      </w:r>
    </w:p>
    <w:p w14:paraId="31A6D9D3" w14:textId="77777777" w:rsidR="004F6050" w:rsidRDefault="00F8638F" w:rsidP="00F8638F">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F6050">
        <w:rPr>
          <w:rFonts w:ascii="Trebuchet MS" w:hAnsi="Trebuchet MS"/>
          <w:iCs/>
        </w:rPr>
        <w:t>exclusiv realizarea de lucrări fără autorizație de construire</w:t>
      </w:r>
      <w:r w:rsidR="004F6050">
        <w:rPr>
          <w:rFonts w:ascii="Trebuchet MS" w:hAnsi="Trebuchet MS"/>
          <w:iCs/>
        </w:rPr>
        <w:t>;</w:t>
      </w:r>
    </w:p>
    <w:p w14:paraId="0836ED45" w14:textId="523DFB27" w:rsidR="00EF0FBB" w:rsidRPr="004F6050" w:rsidRDefault="00EF0FBB" w:rsidP="00F8638F">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F6050">
        <w:rPr>
          <w:rFonts w:ascii="Trebuchet MS" w:hAnsi="Trebuchet MS"/>
          <w:iCs/>
          <w:lang w:val="en-GB"/>
        </w:rPr>
        <w:t>investiții legate de producția, prelucrarea, transportul, distribuția, stocarea sau arderea combustibililor fosili, conform prevederilor art.7, alin. 1, lit. h din Regulamentul UE 1058/ 2021</w:t>
      </w:r>
      <w:r w:rsidR="004F6050">
        <w:rPr>
          <w:rFonts w:ascii="Trebuchet MS" w:hAnsi="Trebuchet MS"/>
          <w:iCs/>
          <w:lang w:val="en-GB"/>
        </w:rPr>
        <w:t>;</w:t>
      </w:r>
    </w:p>
    <w:p w14:paraId="2AF839A0" w14:textId="78749594" w:rsidR="004F6050" w:rsidRDefault="004F6050" w:rsidP="004F6050">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en-GB"/>
        </w:rPr>
      </w:pPr>
      <w:r>
        <w:rPr>
          <w:rFonts w:ascii="Trebuchet MS" w:hAnsi="Trebuchet MS"/>
          <w:iCs/>
          <w:lang w:val="en-GB"/>
        </w:rPr>
        <w:t>a</w:t>
      </w:r>
      <w:r w:rsidRPr="008B6E8D">
        <w:rPr>
          <w:rFonts w:ascii="Trebuchet MS" w:hAnsi="Trebuchet MS"/>
          <w:iCs/>
          <w:lang w:val="en-GB"/>
        </w:rPr>
        <w:t xml:space="preserve">ctivități ce vizează renovarea energetică a unor </w:t>
      </w:r>
      <w:r w:rsidR="00F056E8">
        <w:rPr>
          <w:rFonts w:ascii="Trebuchet MS" w:hAnsi="Trebuchet MS"/>
          <w:iCs/>
          <w:lang w:val="en-GB"/>
        </w:rPr>
        <w:t>blocuri</w:t>
      </w:r>
      <w:r w:rsidRPr="008B6E8D">
        <w:rPr>
          <w:rFonts w:ascii="Trebuchet MS" w:hAnsi="Trebuchet MS"/>
          <w:iCs/>
          <w:lang w:val="en-GB"/>
        </w:rPr>
        <w:t xml:space="preserve"> construite după </w:t>
      </w:r>
      <w:r>
        <w:rPr>
          <w:rFonts w:ascii="Trebuchet MS" w:hAnsi="Trebuchet MS"/>
          <w:iCs/>
          <w:lang w:val="en-GB"/>
        </w:rPr>
        <w:t>31.12.</w:t>
      </w:r>
      <w:r w:rsidRPr="008B6E8D">
        <w:rPr>
          <w:rFonts w:ascii="Trebuchet MS" w:hAnsi="Trebuchet MS"/>
          <w:iCs/>
          <w:lang w:val="en-GB"/>
        </w:rPr>
        <w:t>2000</w:t>
      </w:r>
      <w:r>
        <w:rPr>
          <w:rFonts w:ascii="Trebuchet MS" w:hAnsi="Trebuchet MS"/>
          <w:iCs/>
          <w:lang w:val="en-GB"/>
        </w:rPr>
        <w:t>;</w:t>
      </w:r>
    </w:p>
    <w:p w14:paraId="7FE2455B" w14:textId="7D86FA1E" w:rsidR="00F056E8" w:rsidRDefault="00F056E8" w:rsidP="00F056E8">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en-GB"/>
        </w:rPr>
      </w:pPr>
      <w:r>
        <w:rPr>
          <w:rFonts w:ascii="Trebuchet MS" w:hAnsi="Trebuchet MS"/>
          <w:iCs/>
          <w:lang w:val="en-GB"/>
        </w:rPr>
        <w:lastRenderedPageBreak/>
        <w:t>a</w:t>
      </w:r>
      <w:r w:rsidRPr="008B6E8D">
        <w:rPr>
          <w:rFonts w:ascii="Trebuchet MS" w:hAnsi="Trebuchet MS"/>
          <w:iCs/>
          <w:lang w:val="en-GB"/>
        </w:rPr>
        <w:t>ctivități care intră sub incidența ajutorului de stat</w:t>
      </w:r>
      <w:r w:rsidR="00200ADC">
        <w:rPr>
          <w:rFonts w:ascii="Trebuchet MS" w:hAnsi="Trebuchet MS"/>
          <w:iCs/>
          <w:lang w:val="en-GB"/>
        </w:rPr>
        <w:t>.</w:t>
      </w:r>
    </w:p>
    <w:p w14:paraId="3304FA16" w14:textId="77777777" w:rsidR="00946E1E" w:rsidRDefault="00946E1E" w:rsidP="00946E1E">
      <w:pPr>
        <w:pStyle w:val="ListParagraph"/>
        <w:spacing w:before="120" w:after="120"/>
        <w:ind w:left="1004"/>
        <w:rPr>
          <w:rFonts w:ascii="Trebuchet MS" w:hAnsi="Trebuchet MS"/>
          <w:i/>
          <w:sz w:val="24"/>
          <w:szCs w:val="24"/>
        </w:rPr>
      </w:pPr>
    </w:p>
    <w:p w14:paraId="33235AE0" w14:textId="77777777" w:rsidR="00946E1E" w:rsidRDefault="00946E1E" w:rsidP="00946E1E">
      <w:pPr>
        <w:pStyle w:val="Heading2"/>
      </w:pPr>
      <w:bookmarkStart w:id="88" w:name="_Toc161339034"/>
      <w:r>
        <w:t xml:space="preserve">5.3. </w:t>
      </w:r>
      <w:r w:rsidR="00566CCA" w:rsidRPr="00D62BBA">
        <w:t>Eligibilitatea cheltuielilor</w:t>
      </w:r>
      <w:bookmarkEnd w:id="88"/>
    </w:p>
    <w:p w14:paraId="6596B469" w14:textId="21D2E837" w:rsidR="00566CCA" w:rsidRPr="00D62BBA" w:rsidRDefault="00566CCA" w:rsidP="00946E1E">
      <w:pPr>
        <w:pStyle w:val="ListParagraph"/>
        <w:spacing w:before="120" w:after="120"/>
        <w:ind w:left="1004"/>
        <w:rPr>
          <w:rFonts w:ascii="Trebuchet MS" w:hAnsi="Trebuchet MS"/>
          <w:i/>
          <w:sz w:val="24"/>
          <w:szCs w:val="24"/>
        </w:rPr>
      </w:pPr>
      <w:r w:rsidRPr="00D62BBA">
        <w:rPr>
          <w:rFonts w:ascii="Trebuchet MS" w:hAnsi="Trebuchet MS"/>
          <w:i/>
          <w:sz w:val="24"/>
          <w:szCs w:val="24"/>
        </w:rPr>
        <w:tab/>
      </w:r>
    </w:p>
    <w:p w14:paraId="61941209" w14:textId="0A8ECDBB" w:rsidR="00566CCA" w:rsidRPr="00D62BBA" w:rsidRDefault="00946E1E" w:rsidP="00946E1E">
      <w:pPr>
        <w:pStyle w:val="Heading3"/>
      </w:pPr>
      <w:bookmarkStart w:id="89" w:name="_Toc161339035"/>
      <w:r>
        <w:t xml:space="preserve">5.3.1. </w:t>
      </w:r>
      <w:r w:rsidR="00566CCA" w:rsidRPr="00D62BBA">
        <w:t>Baza legală pentru stabilirea eligibilității cheltuielilor</w:t>
      </w:r>
      <w:bookmarkEnd w:id="89"/>
    </w:p>
    <w:p w14:paraId="32A26D71" w14:textId="77777777" w:rsidR="009C6C81" w:rsidRPr="00DC3766" w:rsidRDefault="009C6C81" w:rsidP="009C6C81">
      <w:pPr>
        <w:pStyle w:val="Heading3"/>
        <w:jc w:val="center"/>
        <w:rPr>
          <w:bCs/>
          <w:color w:val="2E74B5" w:themeColor="accent1" w:themeShade="BF"/>
          <w:sz w:val="28"/>
          <w:szCs w:val="28"/>
        </w:rPr>
      </w:pPr>
    </w:p>
    <w:tbl>
      <w:tblPr>
        <w:tblStyle w:val="TableGrid"/>
        <w:tblW w:w="0" w:type="auto"/>
        <w:tblLook w:val="04A0" w:firstRow="1" w:lastRow="0" w:firstColumn="1" w:lastColumn="0" w:noHBand="0" w:noVBand="1"/>
      </w:tblPr>
      <w:tblGrid>
        <w:gridCol w:w="9396"/>
      </w:tblGrid>
      <w:tr w:rsidR="009C6C81" w:rsidRPr="00D62BBA" w14:paraId="61197CEB" w14:textId="77777777" w:rsidTr="00B84F0B">
        <w:tc>
          <w:tcPr>
            <w:tcW w:w="9396" w:type="dxa"/>
          </w:tcPr>
          <w:p w14:paraId="1C4D4FD6" w14:textId="77777777" w:rsidR="009C6C81" w:rsidRPr="006C4A81"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5CFC78AB" w14:textId="77777777" w:rsidR="009C6C81" w:rsidRPr="006C4A81"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Regulamentul (UE) nr. 1058/2021 al Parlamentului European și al Consiliului, privind Fondul european de dezvoltare regională și Fondul de coeziune, cu modificările și completările ulterioare.</w:t>
            </w:r>
          </w:p>
          <w:p w14:paraId="5CAE0D3D" w14:textId="77777777" w:rsidR="009C6C81" w:rsidRPr="006C4A81"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Regulamentul (UE) nr. 2020/2093 al Consiliului de stabilire a cadrului financiar pentru perioada 2021 -2027.</w:t>
            </w:r>
          </w:p>
          <w:p w14:paraId="1C3EC430" w14:textId="77777777" w:rsidR="009C6C81" w:rsidRPr="006C4A81"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 xml:space="preserve">Ordonanţa de Urgenţă a Guvernului nr.66/2011 privind prevenirea, constatarea şi sancţionarea neregulilor apărute </w:t>
            </w:r>
            <w:r w:rsidRPr="006C4A81">
              <w:rPr>
                <w:rFonts w:ascii="Calibri" w:hAnsi="Calibri" w:cs="Calibri"/>
                <w:iCs/>
              </w:rPr>
              <w:t>ȋ</w:t>
            </w:r>
            <w:r w:rsidRPr="006C4A81">
              <w:rPr>
                <w:rFonts w:ascii="Trebuchet MS" w:hAnsi="Trebuchet MS"/>
                <w:iCs/>
              </w:rPr>
              <w:t>n ob</w:t>
            </w:r>
            <w:r w:rsidRPr="006C4A81">
              <w:rPr>
                <w:rFonts w:ascii="Trebuchet MS" w:hAnsi="Trebuchet MS" w:cs="Trebuchet MS"/>
                <w:iCs/>
              </w:rPr>
              <w:t>ţ</w:t>
            </w:r>
            <w:r w:rsidRPr="006C4A81">
              <w:rPr>
                <w:rFonts w:ascii="Trebuchet MS" w:hAnsi="Trebuchet MS"/>
                <w:iCs/>
              </w:rPr>
              <w:t xml:space="preserve">inerea </w:t>
            </w:r>
            <w:r w:rsidRPr="006C4A81">
              <w:rPr>
                <w:rFonts w:ascii="Trebuchet MS" w:hAnsi="Trebuchet MS" w:cs="Trebuchet MS"/>
                <w:iCs/>
              </w:rPr>
              <w:t>ş</w:t>
            </w:r>
            <w:r w:rsidRPr="006C4A81">
              <w:rPr>
                <w:rFonts w:ascii="Trebuchet MS" w:hAnsi="Trebuchet MS"/>
                <w:iCs/>
              </w:rPr>
              <w:t xml:space="preserve">i utilizarea fondurilor europene </w:t>
            </w:r>
            <w:r w:rsidRPr="006C4A81">
              <w:rPr>
                <w:rFonts w:ascii="Trebuchet MS" w:hAnsi="Trebuchet MS" w:cs="Trebuchet MS"/>
                <w:iCs/>
              </w:rPr>
              <w:t>ş</w:t>
            </w:r>
            <w:r w:rsidRPr="006C4A81">
              <w:rPr>
                <w:rFonts w:ascii="Trebuchet MS" w:hAnsi="Trebuchet MS"/>
                <w:iCs/>
              </w:rPr>
              <w:t>i/sau a fondurilor publice na</w:t>
            </w:r>
            <w:r w:rsidRPr="006C4A81">
              <w:rPr>
                <w:rFonts w:ascii="Trebuchet MS" w:hAnsi="Trebuchet MS" w:cs="Trebuchet MS"/>
                <w:iCs/>
              </w:rPr>
              <w:t>ţ</w:t>
            </w:r>
            <w:r w:rsidRPr="006C4A81">
              <w:rPr>
                <w:rFonts w:ascii="Trebuchet MS" w:hAnsi="Trebuchet MS"/>
                <w:iCs/>
              </w:rPr>
              <w:t>ionale aferente acestora, cu modific</w:t>
            </w:r>
            <w:r w:rsidRPr="006C4A81">
              <w:rPr>
                <w:rFonts w:ascii="Trebuchet MS" w:hAnsi="Trebuchet MS" w:cs="Trebuchet MS"/>
                <w:iCs/>
              </w:rPr>
              <w:t>ă</w:t>
            </w:r>
            <w:r w:rsidRPr="006C4A81">
              <w:rPr>
                <w:rFonts w:ascii="Trebuchet MS" w:hAnsi="Trebuchet MS"/>
                <w:iCs/>
              </w:rPr>
              <w:t xml:space="preserve">rile </w:t>
            </w:r>
            <w:r w:rsidRPr="006C4A81">
              <w:rPr>
                <w:rFonts w:ascii="Trebuchet MS" w:hAnsi="Trebuchet MS" w:cs="Trebuchet MS"/>
                <w:iCs/>
              </w:rPr>
              <w:t>ş</w:t>
            </w:r>
            <w:r w:rsidRPr="006C4A81">
              <w:rPr>
                <w:rFonts w:ascii="Trebuchet MS" w:hAnsi="Trebuchet MS"/>
                <w:iCs/>
              </w:rPr>
              <w:t>i complet</w:t>
            </w:r>
            <w:r w:rsidRPr="006C4A81">
              <w:rPr>
                <w:rFonts w:ascii="Trebuchet MS" w:hAnsi="Trebuchet MS" w:cs="Trebuchet MS"/>
                <w:iCs/>
              </w:rPr>
              <w:t>ă</w:t>
            </w:r>
            <w:r w:rsidRPr="006C4A81">
              <w:rPr>
                <w:rFonts w:ascii="Trebuchet MS" w:hAnsi="Trebuchet MS"/>
                <w:iCs/>
              </w:rPr>
              <w:t>rile ulterioare.</w:t>
            </w:r>
          </w:p>
          <w:p w14:paraId="2EF935E9" w14:textId="77777777" w:rsidR="009C6C81" w:rsidRPr="006C4A81"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299608A2" w14:textId="77777777" w:rsidR="009C6C81" w:rsidRPr="006C4A81"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59BCC6A4" w14:textId="3AC39357" w:rsidR="009C6C81" w:rsidRPr="00C25308" w:rsidRDefault="009C6C81" w:rsidP="00B84F0B">
            <w:pPr>
              <w:numPr>
                <w:ilvl w:val="0"/>
                <w:numId w:val="3"/>
              </w:numPr>
              <w:tabs>
                <w:tab w:val="left" w:pos="164"/>
              </w:tabs>
              <w:spacing w:line="360" w:lineRule="auto"/>
              <w:ind w:left="34" w:firstLine="0"/>
              <w:contextualSpacing/>
              <w:jc w:val="both"/>
              <w:rPr>
                <w:rFonts w:ascii="Trebuchet MS" w:hAnsi="Trebuchet MS"/>
                <w:iCs/>
              </w:rPr>
            </w:pPr>
            <w:r w:rsidRPr="006C4A81">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hAnsi="Trebuchet MS"/>
                <w:iCs/>
              </w:rPr>
              <w:t>, cu modificările şi completările ulterioare.</w:t>
            </w:r>
          </w:p>
          <w:p w14:paraId="3A1D5F9D" w14:textId="77777777" w:rsidR="009C6C81" w:rsidRPr="006C4A81" w:rsidRDefault="009C6C81" w:rsidP="00B84F0B">
            <w:pPr>
              <w:spacing w:line="360" w:lineRule="auto"/>
              <w:jc w:val="both"/>
              <w:rPr>
                <w:rFonts w:ascii="Trebuchet MS" w:hAnsi="Trebuchet MS" w:cs="Calibri"/>
              </w:rPr>
            </w:pPr>
            <w:r w:rsidRPr="006C4A81">
              <w:rPr>
                <w:rFonts w:ascii="Trebuchet MS" w:hAnsi="Trebuchet MS" w:cs="Calibri"/>
              </w:rPr>
              <w:lastRenderedPageBreak/>
              <w:t xml:space="preserve">În conformitate cu prevederile art.2 din H.G nr. 873/ 2022, pentru a fi eligibile, cheltuielile prevăzute în cererea de finanţare trebuie să îndeplinească, în mod cumulativ, următoarele condiţii cu carater general: </w:t>
            </w:r>
          </w:p>
          <w:p w14:paraId="13E9E24E" w14:textId="77777777" w:rsidR="009C6C81" w:rsidRPr="006C4A81" w:rsidRDefault="009C6C81" w:rsidP="009C6C81">
            <w:pPr>
              <w:pStyle w:val="ListParagraph"/>
              <w:numPr>
                <w:ilvl w:val="0"/>
                <w:numId w:val="43"/>
              </w:numPr>
              <w:tabs>
                <w:tab w:val="left" w:pos="318"/>
              </w:tabs>
              <w:spacing w:line="360" w:lineRule="auto"/>
              <w:ind w:left="34" w:firstLine="23"/>
              <w:jc w:val="both"/>
              <w:rPr>
                <w:rFonts w:ascii="Trebuchet MS" w:hAnsi="Trebuchet MS" w:cs="Calibri"/>
              </w:rPr>
            </w:pPr>
            <w:r w:rsidRPr="006C4A81">
              <w:rPr>
                <w:rFonts w:ascii="Trebuchet MS"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0E9B7CC4" w14:textId="77777777" w:rsidR="009C6C81" w:rsidRPr="006C4A81" w:rsidRDefault="009C6C81" w:rsidP="009C6C81">
            <w:pPr>
              <w:pStyle w:val="ListParagraph"/>
              <w:numPr>
                <w:ilvl w:val="0"/>
                <w:numId w:val="43"/>
              </w:numPr>
              <w:tabs>
                <w:tab w:val="left" w:pos="318"/>
              </w:tabs>
              <w:autoSpaceDE w:val="0"/>
              <w:autoSpaceDN w:val="0"/>
              <w:adjustRightInd w:val="0"/>
              <w:spacing w:line="360" w:lineRule="auto"/>
              <w:ind w:left="34" w:firstLine="23"/>
              <w:jc w:val="both"/>
              <w:rPr>
                <w:rFonts w:ascii="Trebuchet MS" w:hAnsi="Trebuchet MS"/>
              </w:rPr>
            </w:pPr>
            <w:r w:rsidRPr="006C4A81">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7E0E280B" w14:textId="77777777" w:rsidR="009C6C81" w:rsidRPr="006C4A81" w:rsidRDefault="009C6C81" w:rsidP="009C6C81">
            <w:pPr>
              <w:pStyle w:val="ListParagraph"/>
              <w:numPr>
                <w:ilvl w:val="0"/>
                <w:numId w:val="43"/>
              </w:numPr>
              <w:tabs>
                <w:tab w:val="left" w:pos="318"/>
              </w:tabs>
              <w:autoSpaceDE w:val="0"/>
              <w:autoSpaceDN w:val="0"/>
              <w:adjustRightInd w:val="0"/>
              <w:spacing w:line="360" w:lineRule="auto"/>
              <w:ind w:left="34" w:firstLine="23"/>
              <w:jc w:val="both"/>
              <w:rPr>
                <w:rFonts w:ascii="Trebuchet MS" w:hAnsi="Trebuchet MS" w:cs="Calibri"/>
              </w:rPr>
            </w:pPr>
            <w:r w:rsidRPr="006C4A81">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p>
          <w:p w14:paraId="00231AB9" w14:textId="77777777" w:rsidR="009C6C81" w:rsidRPr="006C4A81" w:rsidRDefault="009C6C81" w:rsidP="00B84F0B">
            <w:pPr>
              <w:autoSpaceDE w:val="0"/>
              <w:autoSpaceDN w:val="0"/>
              <w:adjustRightInd w:val="0"/>
              <w:spacing w:line="360" w:lineRule="auto"/>
              <w:contextualSpacing/>
              <w:jc w:val="both"/>
              <w:rPr>
                <w:rFonts w:ascii="Trebuchet MS" w:hAnsi="Trebuchet MS" w:cs="Calibri"/>
              </w:rPr>
            </w:pPr>
            <w:r w:rsidRPr="006C4A81">
              <w:rPr>
                <w:rFonts w:ascii="Trebuchet MS" w:hAnsi="Trebuchet MS" w:cs="Calibri"/>
              </w:rPr>
              <w:t>d) să fie în conformitate cu prevederile programului;</w:t>
            </w:r>
          </w:p>
          <w:p w14:paraId="5DC4CDE6" w14:textId="77777777" w:rsidR="009C6C81" w:rsidRPr="006C4A81" w:rsidRDefault="009C6C81" w:rsidP="00B84F0B">
            <w:pPr>
              <w:autoSpaceDE w:val="0"/>
              <w:autoSpaceDN w:val="0"/>
              <w:adjustRightInd w:val="0"/>
              <w:spacing w:line="360" w:lineRule="auto"/>
              <w:contextualSpacing/>
              <w:jc w:val="both"/>
              <w:rPr>
                <w:rFonts w:ascii="Trebuchet MS" w:hAnsi="Trebuchet MS" w:cs="Calibri"/>
              </w:rPr>
            </w:pPr>
            <w:r w:rsidRPr="006C4A81">
              <w:rPr>
                <w:rFonts w:ascii="Trebuchet MS" w:hAnsi="Trebuchet MS" w:cs="Calibri"/>
              </w:rPr>
              <w:t>e) să fie în conformitate cu prevederile contractului de finanțare;</w:t>
            </w:r>
          </w:p>
          <w:p w14:paraId="621BCE37" w14:textId="77777777" w:rsidR="009C6C81" w:rsidRPr="006C4A81" w:rsidRDefault="009C6C81" w:rsidP="00B84F0B">
            <w:pPr>
              <w:autoSpaceDE w:val="0"/>
              <w:autoSpaceDN w:val="0"/>
              <w:adjustRightInd w:val="0"/>
              <w:spacing w:line="360" w:lineRule="auto"/>
              <w:contextualSpacing/>
              <w:jc w:val="both"/>
              <w:rPr>
                <w:rFonts w:ascii="Trebuchet MS" w:hAnsi="Trebuchet MS" w:cs="Calibri"/>
              </w:rPr>
            </w:pPr>
            <w:r w:rsidRPr="006C4A81">
              <w:rPr>
                <w:rFonts w:ascii="Trebuchet MS" w:hAnsi="Trebuchet MS" w:cs="Calibri"/>
              </w:rPr>
              <w:t>f) să fie rezonabilă și necesară realizării operațiunii;</w:t>
            </w:r>
          </w:p>
          <w:p w14:paraId="5FC2FE27" w14:textId="77777777" w:rsidR="009C6C81" w:rsidRPr="006C4A81" w:rsidRDefault="009C6C81" w:rsidP="00B84F0B">
            <w:pPr>
              <w:autoSpaceDE w:val="0"/>
              <w:autoSpaceDN w:val="0"/>
              <w:adjustRightInd w:val="0"/>
              <w:spacing w:before="240" w:line="360" w:lineRule="auto"/>
              <w:contextualSpacing/>
              <w:jc w:val="both"/>
              <w:rPr>
                <w:rFonts w:ascii="Trebuchet MS" w:hAnsi="Trebuchet MS" w:cs="Calibri"/>
              </w:rPr>
            </w:pPr>
            <w:r w:rsidRPr="006C4A81">
              <w:rPr>
                <w:rFonts w:ascii="Trebuchet MS" w:hAnsi="Trebuchet MS" w:cs="Calibri"/>
              </w:rPr>
              <w:t>g) să respecte prevederile legislației Uniunii Europene și legislației naționale aplicabile;</w:t>
            </w:r>
          </w:p>
          <w:p w14:paraId="569D06C4" w14:textId="77777777" w:rsidR="009C6C81" w:rsidRPr="006C4A81" w:rsidRDefault="009C6C81" w:rsidP="00B84F0B">
            <w:pPr>
              <w:autoSpaceDE w:val="0"/>
              <w:autoSpaceDN w:val="0"/>
              <w:adjustRightInd w:val="0"/>
              <w:spacing w:before="240" w:line="360" w:lineRule="auto"/>
              <w:contextualSpacing/>
              <w:jc w:val="both"/>
              <w:rPr>
                <w:rFonts w:ascii="Trebuchet MS" w:hAnsi="Trebuchet MS"/>
              </w:rPr>
            </w:pPr>
            <w:r w:rsidRPr="006C4A81">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9C6C81" w:rsidRDefault="00946E1E" w:rsidP="00946E1E">
      <w:pPr>
        <w:pStyle w:val="ListParagraph"/>
        <w:spacing w:before="120" w:after="120"/>
        <w:ind w:left="1146"/>
        <w:rPr>
          <w:rFonts w:ascii="Trebuchet MS" w:hAnsi="Trebuchet MS"/>
          <w:iCs/>
          <w:sz w:val="24"/>
          <w:szCs w:val="24"/>
        </w:rPr>
      </w:pPr>
    </w:p>
    <w:p w14:paraId="360B3178" w14:textId="1537895F" w:rsidR="001D7438" w:rsidRPr="00D62BBA" w:rsidRDefault="00946E1E" w:rsidP="00946E1E">
      <w:pPr>
        <w:pStyle w:val="Heading3"/>
      </w:pPr>
      <w:bookmarkStart w:id="90" w:name="_Toc161339036"/>
      <w:r>
        <w:t>5.3.2.</w:t>
      </w:r>
      <w:r w:rsidR="001D7438" w:rsidRPr="00D62BBA">
        <w:t xml:space="preserve">Categorii </w:t>
      </w:r>
      <w:r w:rsidR="00D87653" w:rsidRPr="00D62BBA">
        <w:t xml:space="preserve">și plafoane </w:t>
      </w:r>
      <w:r w:rsidR="001D7438" w:rsidRPr="00D62BBA">
        <w:t>de cheltuieli eligibile</w:t>
      </w:r>
      <w:bookmarkEnd w:id="90"/>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0DD39F85" w14:textId="77777777" w:rsidR="001F429E" w:rsidRPr="004B00A9" w:rsidRDefault="001F429E" w:rsidP="001F429E">
            <w:pPr>
              <w:spacing w:before="120" w:after="120" w:line="360" w:lineRule="auto"/>
              <w:jc w:val="both"/>
              <w:rPr>
                <w:rFonts w:ascii="Trebuchet MS" w:hAnsi="Trebuchet MS"/>
                <w:iCs/>
              </w:rPr>
            </w:pPr>
            <w:r w:rsidRPr="004B00A9">
              <w:rPr>
                <w:rFonts w:ascii="Trebuchet MS" w:hAnsi="Trebuchet MS"/>
                <w:iCs/>
              </w:rPr>
              <w:t>În cadrul prezentului apel de proiecte sunt eligibile categoriile de cheltuieli prezentate mai jos, în conformitate cu prevederile H.G. 907/2016</w:t>
            </w:r>
            <w:r w:rsidRPr="004B00A9">
              <w:rPr>
                <w:rFonts w:ascii="Trebuchet MS" w:hAnsi="Trebuchet MS"/>
              </w:rPr>
              <w:t xml:space="preserve"> </w:t>
            </w:r>
            <w:r w:rsidRPr="004B00A9">
              <w:rPr>
                <w:rFonts w:ascii="Trebuchet MS" w:hAnsi="Trebuchet MS"/>
                <w:iCs/>
              </w:rPr>
              <w:t>privind etapele de elaborare şi conţinutul-cadru al documentaţiilor tehnico-economice aferente obiectivelor/proiectelor de investiţii finanţate din fonduri publice, cu modificările şi completările ulterioare.</w:t>
            </w:r>
          </w:p>
          <w:p w14:paraId="497F0CBA" w14:textId="77777777" w:rsidR="003B72E7" w:rsidRPr="009C5661" w:rsidRDefault="003B72E7" w:rsidP="003B72E7">
            <w:pPr>
              <w:spacing w:before="120" w:after="120" w:line="360" w:lineRule="auto"/>
              <w:jc w:val="both"/>
              <w:rPr>
                <w:rFonts w:ascii="Trebuchet MS" w:hAnsi="Trebuchet MS"/>
                <w:b/>
                <w:bCs/>
                <w:iCs/>
                <w:u w:val="single"/>
              </w:rPr>
            </w:pPr>
            <w:r w:rsidRPr="009C5661">
              <w:rPr>
                <w:rFonts w:ascii="Trebuchet MS" w:hAnsi="Trebuchet MS"/>
                <w:b/>
                <w:bCs/>
                <w:iCs/>
                <w:u w:val="single"/>
              </w:rPr>
              <w:t xml:space="preserve">CAP. 1 Cheltuieli pentru obţinerea şi amenajarea terenului </w:t>
            </w:r>
          </w:p>
          <w:p w14:paraId="2A180CDF" w14:textId="21DCC78A"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lastRenderedPageBreak/>
              <w:t>1.</w:t>
            </w:r>
            <w:r w:rsidR="00EF37F5">
              <w:rPr>
                <w:rFonts w:ascii="Trebuchet MS" w:hAnsi="Trebuchet MS"/>
                <w:iCs/>
              </w:rPr>
              <w:t>2</w:t>
            </w:r>
            <w:r w:rsidRPr="003B72E7">
              <w:rPr>
                <w:rFonts w:ascii="Trebuchet MS" w:hAnsi="Trebuchet MS"/>
                <w:iCs/>
              </w:rPr>
              <w:t xml:space="preserve"> Amenajarea terenului </w:t>
            </w:r>
          </w:p>
          <w:p w14:paraId="1587B9C8" w14:textId="164195E1"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includ cheltuielile efectuate pentru pregătirea amplasamentului şi care constau în demolări, demontări, dezafectări, defrişări, colectare, sortare și transport la depozitele autorizate a deșeurilor, sistematizări pe verticală, accesuri/ drumuri/ alei/ parcări/ drenuri/ rigole/ canale de scurgere, ziduri de sprijin, drenaje, epuizmente (exclusiv cele aferente realizării lucrărilor pentru investiţia de bază).</w:t>
            </w:r>
          </w:p>
          <w:p w14:paraId="12EEF79D" w14:textId="450A855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1.</w:t>
            </w:r>
            <w:r w:rsidR="00B51D63">
              <w:rPr>
                <w:rFonts w:ascii="Trebuchet MS" w:hAnsi="Trebuchet MS"/>
                <w:iCs/>
              </w:rPr>
              <w:t>3</w:t>
            </w:r>
            <w:r w:rsidRPr="003B72E7">
              <w:rPr>
                <w:rFonts w:ascii="Trebuchet MS" w:hAnsi="Trebuchet MS"/>
                <w:iCs/>
              </w:rPr>
              <w:t xml:space="preserve"> Amenajări pentru protecţia mediului şi aducerea la starea iniţială </w:t>
            </w:r>
          </w:p>
          <w:p w14:paraId="749E0039"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5BAE0C19" w14:textId="487A5C71" w:rsidR="003B72E7" w:rsidRDefault="003B72E7" w:rsidP="003B72E7">
            <w:pPr>
              <w:spacing w:before="120" w:after="120" w:line="360" w:lineRule="auto"/>
              <w:jc w:val="both"/>
              <w:rPr>
                <w:rFonts w:ascii="Trebuchet MS" w:hAnsi="Trebuchet MS"/>
                <w:iCs/>
              </w:rPr>
            </w:pPr>
            <w:r w:rsidRPr="003B72E7">
              <w:rPr>
                <w:rFonts w:ascii="Trebuchet MS" w:hAnsi="Trebuchet MS"/>
                <w:iCs/>
              </w:rPr>
              <w:t>1.</w:t>
            </w:r>
            <w:r w:rsidR="00B51D63">
              <w:rPr>
                <w:rFonts w:ascii="Trebuchet MS" w:hAnsi="Trebuchet MS"/>
                <w:iCs/>
              </w:rPr>
              <w:t>4</w:t>
            </w:r>
            <w:r w:rsidRPr="003B72E7">
              <w:rPr>
                <w:rFonts w:ascii="Trebuchet MS" w:hAnsi="Trebuchet MS"/>
                <w:iCs/>
              </w:rPr>
              <w:t xml:space="preserve"> Cheltuieli pentru relocarea/protecția utilităților (devieri rețele de utilități din amplasament).</w:t>
            </w:r>
          </w:p>
          <w:p w14:paraId="04F48FB7" w14:textId="77777777" w:rsidR="00E70C6B" w:rsidRPr="003B72E7" w:rsidRDefault="00E70C6B" w:rsidP="003B72E7">
            <w:pPr>
              <w:spacing w:before="120" w:after="120" w:line="360" w:lineRule="auto"/>
              <w:jc w:val="both"/>
              <w:rPr>
                <w:rFonts w:ascii="Trebuchet MS" w:hAnsi="Trebuchet MS"/>
                <w:iCs/>
              </w:rPr>
            </w:pPr>
          </w:p>
          <w:p w14:paraId="3F130B2D" w14:textId="77777777" w:rsidR="003B72E7" w:rsidRPr="009C5661" w:rsidRDefault="003B72E7" w:rsidP="003B72E7">
            <w:pPr>
              <w:spacing w:before="120" w:after="120" w:line="360" w:lineRule="auto"/>
              <w:jc w:val="both"/>
              <w:rPr>
                <w:rFonts w:ascii="Trebuchet MS" w:hAnsi="Trebuchet MS"/>
                <w:b/>
                <w:bCs/>
                <w:iCs/>
                <w:u w:val="single"/>
              </w:rPr>
            </w:pPr>
            <w:r w:rsidRPr="009C5661">
              <w:rPr>
                <w:rFonts w:ascii="Trebuchet MS" w:hAnsi="Trebuchet MS"/>
                <w:b/>
                <w:bCs/>
                <w:iCs/>
                <w:u w:val="single"/>
              </w:rPr>
              <w:t>CAP. 2  Cheltuieli pentru asigurarea utilităţilor necesare obiectivului</w:t>
            </w:r>
          </w:p>
          <w:p w14:paraId="58A08CFF" w14:textId="39010EB9"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Pr>
                <w:rFonts w:ascii="Trebuchet MS" w:hAnsi="Trebuchet MS"/>
                <w:iCs/>
              </w:rPr>
              <w:t>.</w:t>
            </w:r>
          </w:p>
          <w:p w14:paraId="18A271A2" w14:textId="77777777" w:rsidR="002A058E" w:rsidRPr="009C5661" w:rsidRDefault="002A058E" w:rsidP="002A058E">
            <w:pPr>
              <w:spacing w:line="360" w:lineRule="auto"/>
              <w:ind w:left="33"/>
              <w:jc w:val="both"/>
              <w:rPr>
                <w:rFonts w:ascii="Trebuchet MS" w:hAnsi="Trebuchet MS" w:cs="Calibri"/>
                <w:b/>
                <w:bCs/>
                <w:u w:val="single"/>
              </w:rPr>
            </w:pPr>
            <w:r w:rsidRPr="009C5661">
              <w:rPr>
                <w:rFonts w:ascii="Trebuchet MS" w:hAnsi="Trebuchet MS" w:cs="Calibri"/>
                <w:b/>
                <w:bCs/>
                <w:u w:val="single"/>
              </w:rPr>
              <w:t>CAP.3 Cheltuieli pentru proiectare şi asistenţă tehnică</w:t>
            </w:r>
          </w:p>
          <w:p w14:paraId="2AEE2141" w14:textId="77777777" w:rsidR="002A058E" w:rsidRPr="002A058E" w:rsidRDefault="002A058E" w:rsidP="002A058E">
            <w:pPr>
              <w:spacing w:line="360" w:lineRule="auto"/>
              <w:ind w:left="43" w:hanging="10"/>
              <w:jc w:val="both"/>
              <w:rPr>
                <w:rFonts w:ascii="Trebuchet MS" w:hAnsi="Trebuchet MS" w:cs="Calibri"/>
                <w:b/>
                <w:bCs/>
              </w:rPr>
            </w:pPr>
            <w:r w:rsidRPr="002A058E">
              <w:rPr>
                <w:rFonts w:ascii="Trebuchet MS" w:hAnsi="Trebuchet MS" w:cs="Calibri"/>
                <w:b/>
                <w:bCs/>
              </w:rPr>
              <w:t xml:space="preserve">3.1. Studii de teren </w:t>
            </w:r>
          </w:p>
          <w:p w14:paraId="0C7E8672" w14:textId="77777777" w:rsidR="002A058E" w:rsidRPr="002A058E" w:rsidRDefault="002A058E" w:rsidP="002A058E">
            <w:pPr>
              <w:spacing w:line="360" w:lineRule="auto"/>
              <w:ind w:left="43" w:hanging="10"/>
              <w:jc w:val="both"/>
              <w:rPr>
                <w:rFonts w:ascii="Trebuchet MS" w:hAnsi="Trebuchet MS" w:cs="Calibri"/>
              </w:rPr>
            </w:pPr>
            <w:r w:rsidRPr="002A058E">
              <w:rPr>
                <w:rFonts w:ascii="Trebuchet MS" w:hAnsi="Trebuchet MS" w:cs="Calibri"/>
              </w:rPr>
              <w:t>Se cuprind cheltuielile pentru:</w:t>
            </w:r>
          </w:p>
          <w:p w14:paraId="6CF86FFE" w14:textId="77777777" w:rsidR="002A058E" w:rsidRPr="002A058E" w:rsidRDefault="002A058E" w:rsidP="002A058E">
            <w:pPr>
              <w:spacing w:line="360" w:lineRule="auto"/>
              <w:ind w:left="720"/>
              <w:jc w:val="both"/>
              <w:rPr>
                <w:rFonts w:ascii="Trebuchet MS" w:hAnsi="Trebuchet MS" w:cs="Calibri"/>
              </w:rPr>
            </w:pPr>
            <w:r w:rsidRPr="002A058E">
              <w:rPr>
                <w:rFonts w:ascii="Trebuchet MS" w:hAnsi="Trebuchet MS" w:cs="Calibri"/>
              </w:rPr>
              <w:t>3.1.1 studii de teren: studii geotehnice, geologice, hidrologice, hidrogeotehnice, fotogrammetrice, topografice şi de stabilitate ale terenului pe care se amplasează obiectivul de investiţie;</w:t>
            </w:r>
          </w:p>
          <w:p w14:paraId="11ED6667" w14:textId="77777777" w:rsidR="002A058E" w:rsidRPr="002A058E" w:rsidRDefault="002A058E" w:rsidP="002A058E">
            <w:pPr>
              <w:spacing w:line="360" w:lineRule="auto"/>
              <w:ind w:left="720"/>
              <w:jc w:val="both"/>
              <w:rPr>
                <w:rFonts w:ascii="Trebuchet MS" w:hAnsi="Trebuchet MS" w:cs="Calibri"/>
              </w:rPr>
            </w:pPr>
            <w:r w:rsidRPr="002A058E">
              <w:rPr>
                <w:rFonts w:ascii="Trebuchet MS" w:hAnsi="Trebuchet MS" w:cs="Calibri"/>
              </w:rPr>
              <w:t>3.1.2 raport privind impactul asupra mediului;</w:t>
            </w:r>
          </w:p>
          <w:p w14:paraId="5B7E2C19" w14:textId="77777777" w:rsidR="002A058E" w:rsidRPr="002A058E" w:rsidRDefault="002A058E" w:rsidP="002A058E">
            <w:pPr>
              <w:spacing w:line="360" w:lineRule="auto"/>
              <w:ind w:left="720"/>
              <w:jc w:val="both"/>
              <w:rPr>
                <w:rFonts w:ascii="Trebuchet MS" w:hAnsi="Trebuchet MS" w:cs="Calibri"/>
              </w:rPr>
            </w:pPr>
            <w:r w:rsidRPr="002A058E">
              <w:rPr>
                <w:rFonts w:ascii="Trebuchet MS" w:hAnsi="Trebuchet MS" w:cs="Calibri"/>
              </w:rPr>
              <w:t>3.1.3. studii de specialitate necesare în funcţie de specificul investiţiei (documentație privind imunizarea la schimbările climatice, etc).</w:t>
            </w:r>
          </w:p>
          <w:p w14:paraId="126E9B25" w14:textId="77777777" w:rsidR="002A058E" w:rsidRPr="002A058E" w:rsidRDefault="002A058E" w:rsidP="002A058E">
            <w:pPr>
              <w:spacing w:before="120" w:line="360" w:lineRule="auto"/>
              <w:ind w:left="43" w:hanging="10"/>
              <w:jc w:val="both"/>
              <w:rPr>
                <w:rFonts w:ascii="Trebuchet MS" w:hAnsi="Trebuchet MS" w:cs="Calibri"/>
                <w:b/>
                <w:bCs/>
              </w:rPr>
            </w:pPr>
            <w:r w:rsidRPr="002A058E">
              <w:rPr>
                <w:rFonts w:ascii="Trebuchet MS" w:hAnsi="Trebuchet MS" w:cs="Calibri"/>
                <w:b/>
                <w:bCs/>
              </w:rPr>
              <w:t>3.2. Documentaţii-suport şi cheltuieli pentru obţinerea de avize, acorduri şi autorizaţii</w:t>
            </w:r>
          </w:p>
          <w:p w14:paraId="6B820B18" w14:textId="2725599F" w:rsidR="002A058E" w:rsidRPr="002A058E" w:rsidRDefault="002A058E" w:rsidP="002A058E">
            <w:pPr>
              <w:spacing w:before="120" w:line="360" w:lineRule="auto"/>
              <w:ind w:left="43" w:hanging="10"/>
              <w:jc w:val="both"/>
              <w:rPr>
                <w:rFonts w:ascii="Trebuchet MS" w:hAnsi="Trebuchet MS" w:cs="Calibri"/>
              </w:rPr>
            </w:pPr>
            <w:r w:rsidRPr="002A058E">
              <w:rPr>
                <w:rFonts w:ascii="Trebuchet MS" w:hAnsi="Trebuchet MS" w:cs="Calibri"/>
              </w:rPr>
              <w:t>Cuprinde toate cheltuielile necesare pentru elaborarea documentaţiilor şi obţinerea avizelor.</w:t>
            </w:r>
          </w:p>
          <w:p w14:paraId="76F08509" w14:textId="77777777" w:rsidR="002A058E" w:rsidRPr="002A058E" w:rsidRDefault="002A058E" w:rsidP="002A058E">
            <w:pPr>
              <w:spacing w:line="360" w:lineRule="auto"/>
              <w:ind w:right="1038"/>
              <w:jc w:val="both"/>
              <w:rPr>
                <w:rFonts w:ascii="Trebuchet MS" w:hAnsi="Trebuchet MS" w:cs="Calibri"/>
                <w:b/>
                <w:bCs/>
              </w:rPr>
            </w:pPr>
            <w:r w:rsidRPr="002A058E">
              <w:rPr>
                <w:rFonts w:ascii="Trebuchet MS" w:hAnsi="Trebuchet MS" w:cs="Calibri"/>
                <w:b/>
                <w:bCs/>
              </w:rPr>
              <w:t>3.3. Expertizare tehnică</w:t>
            </w:r>
          </w:p>
          <w:p w14:paraId="40ABB4AB" w14:textId="5EEBEB85"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069F037B" w14:textId="2BFE4E1A" w:rsidR="002A058E" w:rsidRPr="002A058E" w:rsidRDefault="002A058E" w:rsidP="002A058E">
            <w:pPr>
              <w:spacing w:line="360" w:lineRule="auto"/>
              <w:ind w:left="29" w:right="288"/>
              <w:jc w:val="both"/>
              <w:rPr>
                <w:rFonts w:ascii="Trebuchet MS" w:hAnsi="Trebuchet MS" w:cs="Calibri"/>
                <w:b/>
                <w:bCs/>
              </w:rPr>
            </w:pPr>
            <w:r w:rsidRPr="002A058E">
              <w:rPr>
                <w:rFonts w:ascii="Trebuchet MS" w:hAnsi="Trebuchet MS" w:cs="Calibri"/>
                <w:b/>
                <w:bCs/>
              </w:rPr>
              <w:lastRenderedPageBreak/>
              <w:t xml:space="preserve">3.4 </w:t>
            </w:r>
            <w:r w:rsidR="001F429E" w:rsidRPr="004B00A9">
              <w:rPr>
                <w:rFonts w:ascii="Trebuchet MS" w:hAnsi="Trebuchet MS" w:cs="Calibri"/>
                <w:b/>
                <w:bCs/>
              </w:rPr>
              <w:t>Certificarea performanţei energetice şi auditul energetic al clădirilor, auditul pentru siguranţă rutieră</w:t>
            </w:r>
          </w:p>
          <w:p w14:paraId="1D5535A4" w14:textId="77777777" w:rsidR="002A058E" w:rsidRPr="002A058E" w:rsidRDefault="002A058E" w:rsidP="002A058E">
            <w:pPr>
              <w:spacing w:line="360" w:lineRule="auto"/>
              <w:ind w:right="1038"/>
              <w:jc w:val="both"/>
              <w:rPr>
                <w:rFonts w:ascii="Trebuchet MS" w:hAnsi="Trebuchet MS" w:cs="Calibri"/>
                <w:b/>
                <w:bCs/>
              </w:rPr>
            </w:pPr>
            <w:r w:rsidRPr="002A058E">
              <w:rPr>
                <w:rFonts w:ascii="Trebuchet MS" w:hAnsi="Trebuchet MS" w:cs="Calibri"/>
                <w:b/>
                <w:bCs/>
              </w:rPr>
              <w:t xml:space="preserve">3.5. Proiectare </w:t>
            </w:r>
          </w:p>
          <w:p w14:paraId="68F791A4"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Se includ cheltuielile pentru elaborarea tuturor fazelor de proiectare aferente obiectivului de investiţie:</w:t>
            </w:r>
          </w:p>
          <w:p w14:paraId="7C9B4233"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 xml:space="preserve">3.5.1.Tema de proiectare </w:t>
            </w:r>
          </w:p>
          <w:p w14:paraId="6B47A7DE"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3.5.3. SF/Documentație pentru avizarea lucrărilor de intervenții şi deviz general</w:t>
            </w:r>
          </w:p>
          <w:p w14:paraId="36FFEDE7"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3.5.4.Documentaţiile tehnice necesare în vederea obţinerii avizelor/acordurilor/autorizaţiilor</w:t>
            </w:r>
          </w:p>
          <w:p w14:paraId="1356934F"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3.5.5. Verificarea tehnică de calitate a proiectului tehnic şi a detaliilor de execuţie</w:t>
            </w:r>
          </w:p>
          <w:p w14:paraId="5DC37F7A" w14:textId="613CE376"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 xml:space="preserve">3.5.6. Proiect tehnic şi detalii de execuţie. </w:t>
            </w:r>
          </w:p>
          <w:p w14:paraId="2FFE465C" w14:textId="77777777" w:rsidR="002A058E" w:rsidRPr="002A058E" w:rsidRDefault="002A058E" w:rsidP="002A058E">
            <w:pPr>
              <w:spacing w:line="360" w:lineRule="auto"/>
              <w:ind w:left="43" w:right="1038" w:hanging="10"/>
              <w:jc w:val="both"/>
              <w:rPr>
                <w:rFonts w:ascii="Trebuchet MS" w:hAnsi="Trebuchet MS"/>
              </w:rPr>
            </w:pPr>
            <w:r w:rsidRPr="002A058E">
              <w:rPr>
                <w:rFonts w:ascii="Trebuchet MS" w:hAnsi="Trebuchet MS" w:cs="Calibri"/>
                <w:b/>
                <w:bCs/>
              </w:rPr>
              <w:t xml:space="preserve">3.6. Organizare procedurilor de achiziție </w:t>
            </w:r>
            <w:r w:rsidRPr="002A058E">
              <w:rPr>
                <w:rFonts w:ascii="Trebuchet MS" w:hAnsi="Trebuchet MS"/>
              </w:rPr>
              <w:t xml:space="preserve">   </w:t>
            </w:r>
          </w:p>
          <w:p w14:paraId="0885BD52" w14:textId="69A77E8C" w:rsidR="002A058E" w:rsidRPr="002A058E" w:rsidRDefault="001A2CDE" w:rsidP="002A058E">
            <w:pPr>
              <w:spacing w:line="360" w:lineRule="auto"/>
              <w:ind w:right="1038"/>
              <w:jc w:val="both"/>
              <w:rPr>
                <w:rFonts w:ascii="Trebuchet MS" w:hAnsi="Trebuchet MS" w:cs="Calibri"/>
              </w:rPr>
            </w:pPr>
            <w:r w:rsidRPr="001A2CDE">
              <w:rPr>
                <w:rFonts w:ascii="Trebuchet MS" w:hAnsi="Trebuchet MS" w:cs="Calibri"/>
              </w:rPr>
              <w:t>Se includ cheltuieli aferente organizării şi derulării procedurilor de achiziţii publice</w:t>
            </w:r>
            <w:r w:rsidR="002A058E" w:rsidRPr="002A058E">
              <w:rPr>
                <w:rFonts w:ascii="Trebuchet MS" w:hAnsi="Trebuchet MS" w:cs="Calibri"/>
              </w:rPr>
              <w:t xml:space="preserve">. </w:t>
            </w:r>
          </w:p>
          <w:p w14:paraId="0DBCA0A6" w14:textId="77777777" w:rsidR="002A058E" w:rsidRPr="002A058E" w:rsidRDefault="002A058E" w:rsidP="002A058E">
            <w:pPr>
              <w:spacing w:line="360" w:lineRule="auto"/>
              <w:ind w:left="43" w:right="1038" w:hanging="10"/>
              <w:jc w:val="both"/>
              <w:rPr>
                <w:rFonts w:ascii="Trebuchet MS" w:hAnsi="Trebuchet MS"/>
              </w:rPr>
            </w:pPr>
            <w:r w:rsidRPr="002A058E">
              <w:rPr>
                <w:rFonts w:ascii="Trebuchet MS" w:hAnsi="Trebuchet MS" w:cs="Calibri"/>
                <w:b/>
                <w:bCs/>
              </w:rPr>
              <w:t xml:space="preserve">3.7. Consultanţă </w:t>
            </w:r>
            <w:r w:rsidRPr="002A058E">
              <w:rPr>
                <w:rFonts w:ascii="Trebuchet MS" w:hAnsi="Trebuchet MS"/>
              </w:rPr>
              <w:t xml:space="preserve"> </w:t>
            </w:r>
          </w:p>
          <w:p w14:paraId="186BBA14" w14:textId="59AEAFD4"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1A2CDE">
              <w:rPr>
                <w:rFonts w:ascii="Trebuchet MS" w:eastAsiaTheme="minorEastAsia" w:hAnsi="Trebuchet MS" w:cs="Calibri"/>
              </w:rPr>
              <w:t>)</w:t>
            </w:r>
            <w:r w:rsidRPr="002A058E">
              <w:rPr>
                <w:rFonts w:ascii="Trebuchet MS" w:eastAsiaTheme="minorEastAsia" w:hAnsi="Trebuchet MS" w:cs="Calibri"/>
              </w:rPr>
              <w:t xml:space="preserve">; </w:t>
            </w:r>
          </w:p>
          <w:p w14:paraId="77CE4676" w14:textId="77777777" w:rsidR="002A058E" w:rsidRPr="002A058E" w:rsidRDefault="002A058E" w:rsidP="002A058E">
            <w:pPr>
              <w:shd w:val="clear" w:color="auto" w:fill="FFFFFF"/>
              <w:spacing w:after="150"/>
              <w:jc w:val="both"/>
              <w:rPr>
                <w:rFonts w:ascii="Trebuchet MS" w:eastAsiaTheme="minorEastAsia" w:hAnsi="Trebuchet MS" w:cs="Calibri"/>
              </w:rPr>
            </w:pPr>
            <w:r w:rsidRPr="002A058E">
              <w:rPr>
                <w:rFonts w:ascii="Trebuchet MS" w:eastAsiaTheme="minorEastAsia" w:hAnsi="Trebuchet MS" w:cs="Calibri"/>
              </w:rPr>
              <w:t>3.7.2. Auditul financiar</w:t>
            </w:r>
          </w:p>
          <w:p w14:paraId="3F721BB9" w14:textId="77777777" w:rsidR="002A058E" w:rsidRPr="002A058E" w:rsidRDefault="002A058E" w:rsidP="002A058E">
            <w:pPr>
              <w:spacing w:line="360" w:lineRule="auto"/>
              <w:ind w:left="43" w:right="1038" w:hanging="10"/>
              <w:jc w:val="both"/>
              <w:rPr>
                <w:rFonts w:ascii="Trebuchet MS" w:hAnsi="Trebuchet MS"/>
              </w:rPr>
            </w:pPr>
            <w:r w:rsidRPr="002A058E">
              <w:rPr>
                <w:rFonts w:ascii="Trebuchet MS" w:hAnsi="Trebuchet MS"/>
              </w:rPr>
              <w:t xml:space="preserve">  </w:t>
            </w:r>
          </w:p>
          <w:p w14:paraId="179E4F9E" w14:textId="77777777" w:rsidR="002A058E" w:rsidRPr="002A058E" w:rsidRDefault="002A058E" w:rsidP="002A058E">
            <w:pPr>
              <w:spacing w:line="360" w:lineRule="auto"/>
              <w:ind w:left="33" w:right="1038"/>
              <w:jc w:val="both"/>
              <w:rPr>
                <w:rFonts w:ascii="Trebuchet MS" w:hAnsi="Trebuchet MS" w:cs="Calibri"/>
                <w:b/>
                <w:bCs/>
              </w:rPr>
            </w:pPr>
            <w:r w:rsidRPr="002A058E">
              <w:rPr>
                <w:rFonts w:ascii="Trebuchet MS" w:hAnsi="Trebuchet MS" w:cs="Calibri"/>
                <w:b/>
                <w:bCs/>
              </w:rPr>
              <w:t xml:space="preserve">  3.8. Asistenţă tehnică </w:t>
            </w:r>
          </w:p>
          <w:p w14:paraId="2F6117D9"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3.8.1. Asistenţă tehnică din partea proiectantului:</w:t>
            </w:r>
          </w:p>
          <w:p w14:paraId="3ADCA331"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a) pe perioada de execuţie a lucrărilor;</w:t>
            </w:r>
          </w:p>
          <w:p w14:paraId="3D6D73F4"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Default="002A058E" w:rsidP="002A058E">
            <w:pPr>
              <w:spacing w:before="120" w:after="120" w:line="360" w:lineRule="auto"/>
              <w:jc w:val="both"/>
              <w:rPr>
                <w:rFonts w:ascii="Trebuchet MS" w:eastAsiaTheme="minorEastAsia" w:hAnsi="Trebuchet MS" w:cs="Calibri"/>
              </w:rPr>
            </w:pPr>
            <w:r w:rsidRPr="002A058E">
              <w:rPr>
                <w:rFonts w:ascii="Trebuchet MS" w:eastAsiaTheme="minorEastAsia" w:hAnsi="Trebuchet MS" w:cs="Calibri"/>
              </w:rPr>
              <w:t>3.8.2. Dirigenţie de şantier, asigurată de personal tehnic de specialitate, autorizat.</w:t>
            </w:r>
          </w:p>
          <w:p w14:paraId="43E5F189" w14:textId="08CFE849" w:rsidR="002A058E" w:rsidRDefault="001A2CDE" w:rsidP="002A058E">
            <w:pPr>
              <w:spacing w:before="120" w:after="120" w:line="360" w:lineRule="auto"/>
              <w:jc w:val="both"/>
              <w:rPr>
                <w:rFonts w:ascii="Trebuchet MS" w:hAnsi="Trebuchet MS"/>
                <w:iCs/>
              </w:rPr>
            </w:pPr>
            <w:r w:rsidRPr="001A2CDE">
              <w:rPr>
                <w:rFonts w:ascii="Trebuchet MS" w:hAnsi="Trebuchet MS"/>
                <w:iCs/>
              </w:rPr>
              <w:t>3.8.3. Coordonator în materie de securitate și sănătate – conform H.G. nr.300/2006 , cu modificările şi completările ulterioare.</w:t>
            </w:r>
          </w:p>
          <w:p w14:paraId="76E502C7" w14:textId="77777777" w:rsidR="001A2CDE" w:rsidRPr="003B72E7" w:rsidRDefault="001A2CDE" w:rsidP="002A058E">
            <w:pPr>
              <w:spacing w:before="120" w:after="120" w:line="360" w:lineRule="auto"/>
              <w:jc w:val="both"/>
              <w:rPr>
                <w:rFonts w:ascii="Trebuchet MS" w:hAnsi="Trebuchet MS"/>
                <w:iCs/>
              </w:rPr>
            </w:pPr>
          </w:p>
          <w:p w14:paraId="2B970A52" w14:textId="72E3F496" w:rsidR="001463C9" w:rsidRPr="00E61991" w:rsidRDefault="003B72E7" w:rsidP="001463C9">
            <w:pPr>
              <w:spacing w:before="120" w:after="120" w:line="360" w:lineRule="auto"/>
              <w:jc w:val="both"/>
              <w:rPr>
                <w:rFonts w:ascii="Trebuchet MS" w:hAnsi="Trebuchet MS"/>
                <w:b/>
                <w:bCs/>
                <w:iCs/>
              </w:rPr>
            </w:pPr>
            <w:r w:rsidRPr="001463C9">
              <w:rPr>
                <w:rFonts w:ascii="Trebuchet MS" w:hAnsi="Trebuchet MS"/>
                <w:b/>
                <w:bCs/>
                <w:iCs/>
                <w:u w:val="single"/>
              </w:rPr>
              <w:t>CAP. 4  Cheltuieli pentru investiţia de bază</w:t>
            </w:r>
            <w:r w:rsidR="001463C9">
              <w:rPr>
                <w:rFonts w:ascii="Trebuchet MS" w:hAnsi="Trebuchet MS"/>
                <w:b/>
                <w:bCs/>
                <w:iCs/>
              </w:rPr>
              <w:t xml:space="preserve"> </w:t>
            </w:r>
            <w:r w:rsidR="001463C9" w:rsidRPr="00E61991">
              <w:rPr>
                <w:rFonts w:ascii="Trebuchet MS" w:hAnsi="Trebuchet MS"/>
                <w:b/>
                <w:bCs/>
                <w:iCs/>
              </w:rPr>
              <w:t>(</w:t>
            </w:r>
            <w:r w:rsidR="001463C9" w:rsidRPr="00E61991">
              <w:rPr>
                <w:rFonts w:ascii="Trebuchet MS" w:hAnsi="Trebuchet MS"/>
                <w:iCs/>
              </w:rPr>
              <w:t>aferente Măsurilor I și II, așa cum sunt detaliate în cadrul secțiunii 5.2.2 din prezentul ghid):</w:t>
            </w:r>
          </w:p>
          <w:p w14:paraId="14754113" w14:textId="77777777" w:rsidR="001A2CDE" w:rsidRPr="004B00A9" w:rsidRDefault="001A2CDE" w:rsidP="001A2CDE">
            <w:pPr>
              <w:spacing w:line="360" w:lineRule="auto"/>
              <w:jc w:val="both"/>
              <w:rPr>
                <w:rFonts w:ascii="Trebuchet MS" w:hAnsi="Trebuchet MS"/>
                <w:iCs/>
              </w:rPr>
            </w:pPr>
            <w:r w:rsidRPr="004B00A9">
              <w:rPr>
                <w:rFonts w:ascii="Trebuchet MS" w:hAnsi="Trebuchet MS"/>
                <w:iCs/>
              </w:rPr>
              <w:t xml:space="preserve">4.1. Construcţii şi instalaţii </w:t>
            </w:r>
          </w:p>
          <w:p w14:paraId="714E3510" w14:textId="77777777" w:rsidR="001A2CDE" w:rsidRPr="004B00A9" w:rsidRDefault="001A2CDE" w:rsidP="001A2CDE">
            <w:pPr>
              <w:spacing w:line="360" w:lineRule="auto"/>
              <w:jc w:val="both"/>
              <w:rPr>
                <w:rFonts w:ascii="Trebuchet MS" w:hAnsi="Trebuchet MS" w:cs="Calibri"/>
              </w:rPr>
            </w:pPr>
            <w:r w:rsidRPr="004B00A9">
              <w:rPr>
                <w:rFonts w:ascii="Trebuchet MS" w:hAnsi="Trebuchet MS" w:cs="Calibri"/>
              </w:rPr>
              <w:t>Se cuprind cheltuielile aferente execuţiei tuturor obiectelor cuprinse în obiectivul de investiţie.</w:t>
            </w:r>
          </w:p>
          <w:p w14:paraId="6056ABBC" w14:textId="77777777" w:rsidR="001A2CDE" w:rsidRPr="004B00A9" w:rsidRDefault="001A2CDE" w:rsidP="001A2CDE">
            <w:pPr>
              <w:spacing w:line="360" w:lineRule="auto"/>
              <w:jc w:val="both"/>
              <w:rPr>
                <w:rFonts w:ascii="Trebuchet MS" w:hAnsi="Trebuchet MS" w:cs="Calibri"/>
                <w:color w:val="000000" w:themeColor="text1"/>
              </w:rPr>
            </w:pPr>
            <w:r w:rsidRPr="004B00A9">
              <w:rPr>
                <w:rFonts w:ascii="Trebuchet MS" w:hAnsi="Trebuchet MS" w:cs="Calibri"/>
                <w:color w:val="000000" w:themeColor="text1"/>
              </w:rPr>
              <w:lastRenderedPageBreak/>
              <w:t>Proiectantul va delimita obiectele de construcţii din cadrul obiectivului de investiţii şi va nominaliza cheltuielile pe fiecare obiect.</w:t>
            </w:r>
          </w:p>
          <w:p w14:paraId="78072E20" w14:textId="77777777" w:rsidR="001A2CDE" w:rsidRPr="004B00A9" w:rsidRDefault="001A2CDE" w:rsidP="001A2CDE">
            <w:pPr>
              <w:spacing w:line="360" w:lineRule="auto"/>
              <w:jc w:val="both"/>
              <w:rPr>
                <w:rFonts w:ascii="Trebuchet MS" w:hAnsi="Trebuchet MS" w:cs="Calibri"/>
              </w:rPr>
            </w:pPr>
            <w:r w:rsidRPr="004B00A9">
              <w:rPr>
                <w:rFonts w:ascii="Trebuchet MS" w:hAnsi="Trebuchet MS" w:cs="Calibri"/>
                <w:color w:val="000000" w:themeColor="text1"/>
              </w:rPr>
              <w:t>Cheltuielile aferente fiecărui obiect de construcţie se regăsesc în devizul pe obiect.</w:t>
            </w:r>
          </w:p>
          <w:p w14:paraId="468171DE" w14:textId="77777777" w:rsidR="001A2CDE" w:rsidRPr="004B00A9" w:rsidRDefault="001A2CDE" w:rsidP="001A2CDE">
            <w:pPr>
              <w:spacing w:line="360" w:lineRule="auto"/>
              <w:jc w:val="both"/>
              <w:rPr>
                <w:rFonts w:ascii="Trebuchet MS" w:hAnsi="Trebuchet MS"/>
                <w:iCs/>
              </w:rPr>
            </w:pPr>
          </w:p>
          <w:p w14:paraId="6EFA2F62"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theme="minorHAnsi"/>
                <w:b/>
                <w:bCs/>
              </w:rPr>
              <w:t xml:space="preserve">4.2. </w:t>
            </w:r>
            <w:r w:rsidRPr="004B00A9">
              <w:rPr>
                <w:rFonts w:ascii="Trebuchet MS" w:hAnsi="Trebuchet MS" w:cs="Calibri"/>
                <w:color w:val="333333"/>
                <w:shd w:val="clear" w:color="auto" w:fill="FFFFFF"/>
              </w:rPr>
              <w:t>Montaj utilaje, echipamente tehnologice şi funcţionale</w:t>
            </w:r>
          </w:p>
          <w:p w14:paraId="0EF8A55C" w14:textId="77777777" w:rsidR="001A2CDE" w:rsidRPr="004B00A9" w:rsidRDefault="001A2CDE" w:rsidP="001A2CDE">
            <w:pPr>
              <w:spacing w:line="360" w:lineRule="auto"/>
              <w:jc w:val="both"/>
              <w:rPr>
                <w:rFonts w:ascii="Trebuchet MS" w:hAnsi="Trebuchet MS" w:cs="Calibri"/>
              </w:rPr>
            </w:pPr>
            <w:r w:rsidRPr="004B00A9">
              <w:rPr>
                <w:rFonts w:ascii="Trebuchet MS" w:hAnsi="Trebuchet MS" w:cs="Calibri"/>
              </w:rPr>
              <w:t xml:space="preserve"> Cuprinde cheltuielile aferente montajului utilajelor tehnologice şi al utilajelor incluse în instalaţiile funcţionale, inclusiv reţelele aferente necesare funcţionării acestora.</w:t>
            </w:r>
          </w:p>
          <w:p w14:paraId="73EC7D7B"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Cheltuielile se desfăşoară pe obiecte de construcţie.</w:t>
            </w:r>
          </w:p>
          <w:p w14:paraId="5296C753" w14:textId="77777777" w:rsidR="001A2CDE" w:rsidRPr="004B00A9" w:rsidRDefault="001A2CDE" w:rsidP="001A2CDE">
            <w:pPr>
              <w:spacing w:line="360" w:lineRule="auto"/>
              <w:jc w:val="both"/>
              <w:rPr>
                <w:rFonts w:ascii="Trebuchet MS" w:hAnsi="Trebuchet MS" w:cstheme="minorHAnsi"/>
              </w:rPr>
            </w:pPr>
          </w:p>
          <w:p w14:paraId="7D69ADDD"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4.3 Utilaje, echipamente tehnologice şi funcţionale care necesită montaj</w:t>
            </w:r>
          </w:p>
          <w:p w14:paraId="5A3FFB02"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 xml:space="preserve"> Cuprinde cheltuielile pentru achiziţionarea utilajelor şi echipamentelor tehnologice, precum şi a celor incluse în instalaţiile funcţionale.</w:t>
            </w:r>
          </w:p>
          <w:p w14:paraId="638D6227"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Cheltuielile se desfăşoară pe obiecte de construcţie.</w:t>
            </w:r>
          </w:p>
          <w:p w14:paraId="41FB579F" w14:textId="77777777" w:rsidR="001A2CDE" w:rsidRPr="004B00A9" w:rsidRDefault="001A2CDE" w:rsidP="001A2CDE">
            <w:pPr>
              <w:spacing w:line="360" w:lineRule="auto"/>
              <w:jc w:val="both"/>
              <w:rPr>
                <w:rFonts w:ascii="Trebuchet MS" w:hAnsi="Trebuchet MS" w:cstheme="minorHAnsi"/>
              </w:rPr>
            </w:pPr>
          </w:p>
          <w:p w14:paraId="625D465A"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4.4 Utilaje, echipamente tehnologice şi funcţionale care nu necesită montaj şi echipamente de transport</w:t>
            </w:r>
          </w:p>
          <w:p w14:paraId="2F60D180"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Cuprinde cheltuielile pentru achiziţionarea utilajelor şi echipamentelor care nu necesită montaj, precum şi a echipamentelor de transport, inclusiv tehnologic.</w:t>
            </w:r>
          </w:p>
          <w:p w14:paraId="3051D712"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Cheltuielile se desfăşoară pe obiecte de construcţie.</w:t>
            </w:r>
          </w:p>
          <w:p w14:paraId="4EB49086" w14:textId="77777777" w:rsidR="001A2CDE" w:rsidRPr="004B00A9" w:rsidRDefault="001A2CDE" w:rsidP="001A2CDE">
            <w:pPr>
              <w:spacing w:line="360" w:lineRule="auto"/>
              <w:jc w:val="both"/>
              <w:rPr>
                <w:rFonts w:ascii="Trebuchet MS" w:hAnsi="Trebuchet MS" w:cs="Calibri"/>
                <w:color w:val="333333"/>
                <w:shd w:val="clear" w:color="auto" w:fill="FFFFFF"/>
              </w:rPr>
            </w:pPr>
          </w:p>
          <w:p w14:paraId="00194D5C"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4.5 Dotări</w:t>
            </w:r>
          </w:p>
          <w:p w14:paraId="65B96C61"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 xml:space="preserve">Se cuprind cheltuielile pentru procurarea de bunuri care, conform legii, intră în categoria mijloacelor fixe, sunt necesare implementarii proiectului şi respectă prevederile contractului de finanţare. </w:t>
            </w:r>
          </w:p>
          <w:p w14:paraId="157FBAA8"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Sunt eligibile cheltuielile pentru procurarea de bunuri care, conform legii, intră în categoria obiectelor de inventar, cu obligativitatea mentinerii acestora pe toata perioada de durabilitate a proiectului.</w:t>
            </w:r>
          </w:p>
          <w:p w14:paraId="602871FB"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Cheltuielile se desfăşoară pe obiecte de construcţie.</w:t>
            </w:r>
          </w:p>
          <w:p w14:paraId="0AA997CF"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Dotările se cuprind în devizul general în baza fundamentării privind necesitatea şi oportunitatea finanţării acestora.</w:t>
            </w:r>
          </w:p>
          <w:p w14:paraId="273189B6" w14:textId="77777777" w:rsidR="001A2CDE" w:rsidRPr="004B00A9" w:rsidRDefault="001A2CDE" w:rsidP="001A2CDE">
            <w:pPr>
              <w:spacing w:line="360" w:lineRule="auto"/>
              <w:jc w:val="both"/>
              <w:rPr>
                <w:rFonts w:ascii="Trebuchet MS" w:hAnsi="Trebuchet MS" w:cs="Calibri"/>
                <w:color w:val="333333"/>
                <w:shd w:val="clear" w:color="auto" w:fill="FFFFFF"/>
              </w:rPr>
            </w:pPr>
          </w:p>
          <w:p w14:paraId="327CD6B9" w14:textId="77777777" w:rsidR="001A2CDE" w:rsidRPr="004B00A9" w:rsidRDefault="001A2CDE" w:rsidP="001A2CDE">
            <w:pPr>
              <w:spacing w:line="360" w:lineRule="auto"/>
              <w:jc w:val="both"/>
              <w:rPr>
                <w:rFonts w:ascii="Trebuchet MS" w:hAnsi="Trebuchet MS" w:cs="Calibri"/>
                <w:color w:val="333333"/>
                <w:shd w:val="clear" w:color="auto" w:fill="FFFFFF"/>
              </w:rPr>
            </w:pPr>
            <w:r w:rsidRPr="004B00A9">
              <w:rPr>
                <w:rFonts w:ascii="Trebuchet MS" w:hAnsi="Trebuchet MS" w:cs="Calibri"/>
                <w:color w:val="333333"/>
                <w:shd w:val="clear" w:color="auto" w:fill="FFFFFF"/>
              </w:rPr>
              <w:t xml:space="preserve">4.6 Active necorporale (drepturi referitoare la brevete, licenţe, know-how sau cunoştinţe tehnice nebrevetate, precum și </w:t>
            </w:r>
            <w:r w:rsidRPr="004B00A9">
              <w:rPr>
                <w:rFonts w:ascii="Trebuchet MS" w:hAnsi="Trebuchet MS"/>
                <w:color w:val="333333"/>
                <w:shd w:val="clear" w:color="auto" w:fill="FFFFFF"/>
              </w:rPr>
              <w:t>c</w:t>
            </w:r>
            <w:r w:rsidRPr="004B00A9">
              <w:rPr>
                <w:rFonts w:ascii="Trebuchet MS" w:hAnsi="Trebuchet MS"/>
                <w:iCs/>
              </w:rPr>
              <w:t>heltuielile cu întărirea capacității administrative a beneficiarilor în domeniul eficienței energetice, drept acțiune conexă)</w:t>
            </w:r>
          </w:p>
          <w:p w14:paraId="7A46353F" w14:textId="4A260A2C" w:rsidR="001A2CDE" w:rsidRPr="004B00A9" w:rsidRDefault="001A2CDE" w:rsidP="001A2CDE">
            <w:pPr>
              <w:spacing w:before="120" w:after="120"/>
              <w:jc w:val="both"/>
              <w:rPr>
                <w:rFonts w:ascii="Trebuchet MS" w:hAnsi="Trebuchet MS" w:cstheme="minorHAnsi"/>
                <w:iCs/>
              </w:rPr>
            </w:pPr>
            <w:r w:rsidRPr="004B00A9">
              <w:rPr>
                <w:rFonts w:ascii="Trebuchet MS" w:hAnsi="Trebuchet MS" w:cstheme="minorHAnsi"/>
                <w:iCs/>
              </w:rPr>
              <w:t xml:space="preserve">Cheltuielile aferente Măsurilor </w:t>
            </w:r>
            <w:r>
              <w:rPr>
                <w:rFonts w:ascii="Trebuchet MS" w:hAnsi="Trebuchet MS" w:cstheme="minorHAnsi"/>
                <w:iCs/>
              </w:rPr>
              <w:t xml:space="preserve">conexe </w:t>
            </w:r>
            <w:r w:rsidRPr="004B00A9">
              <w:rPr>
                <w:rFonts w:ascii="Trebuchet MS" w:hAnsi="Trebuchet MS" w:cstheme="minorHAnsi"/>
                <w:iCs/>
              </w:rPr>
              <w:t>din categori</w:t>
            </w:r>
            <w:r>
              <w:rPr>
                <w:rFonts w:ascii="Trebuchet MS" w:hAnsi="Trebuchet MS" w:cstheme="minorHAnsi"/>
                <w:iCs/>
              </w:rPr>
              <w:t>a</w:t>
            </w:r>
            <w:r w:rsidRPr="004B00A9">
              <w:rPr>
                <w:rFonts w:ascii="Trebuchet MS" w:hAnsi="Trebuchet MS" w:cstheme="minorHAnsi"/>
                <w:iCs/>
              </w:rPr>
              <w:t xml:space="preserve"> II cumulate, trebuie să reprezinte:</w:t>
            </w:r>
          </w:p>
          <w:p w14:paraId="5E66538E" w14:textId="7F2E1065" w:rsidR="001463C9" w:rsidRPr="00C25308" w:rsidRDefault="001A2CDE" w:rsidP="003B72E7">
            <w:pPr>
              <w:numPr>
                <w:ilvl w:val="0"/>
                <w:numId w:val="5"/>
              </w:numPr>
              <w:spacing w:before="120" w:after="120" w:line="360" w:lineRule="auto"/>
              <w:jc w:val="both"/>
              <w:rPr>
                <w:rFonts w:ascii="Trebuchet MS" w:hAnsi="Trebuchet MS" w:cstheme="minorHAnsi"/>
                <w:iCs/>
              </w:rPr>
            </w:pPr>
            <w:r w:rsidRPr="004B00A9">
              <w:rPr>
                <w:rFonts w:ascii="Trebuchet MS" w:hAnsi="Trebuchet MS" w:cstheme="minorHAnsi"/>
                <w:iCs/>
              </w:rPr>
              <w:t xml:space="preserve">maximum 15% </w:t>
            </w:r>
            <w:r w:rsidRPr="004B00A9">
              <w:rPr>
                <w:rFonts w:ascii="Trebuchet MS" w:hAnsi="Trebuchet MS" w:cstheme="minorHAnsi"/>
              </w:rPr>
              <w:t>din valoarea elgibilă a proiectului</w:t>
            </w:r>
            <w:r>
              <w:rPr>
                <w:rFonts w:ascii="Trebuchet MS" w:hAnsi="Trebuchet MS" w:cstheme="minorHAnsi"/>
              </w:rPr>
              <w:t>.</w:t>
            </w:r>
          </w:p>
          <w:p w14:paraId="499C50E1" w14:textId="77777777" w:rsidR="003B72E7" w:rsidRPr="002A058E" w:rsidRDefault="003B72E7" w:rsidP="003B72E7">
            <w:pPr>
              <w:spacing w:before="120" w:after="120" w:line="360" w:lineRule="auto"/>
              <w:jc w:val="both"/>
              <w:rPr>
                <w:rFonts w:ascii="Trebuchet MS" w:hAnsi="Trebuchet MS"/>
                <w:b/>
                <w:bCs/>
                <w:iCs/>
                <w:u w:val="single"/>
              </w:rPr>
            </w:pPr>
            <w:r w:rsidRPr="002A058E">
              <w:rPr>
                <w:rFonts w:ascii="Trebuchet MS" w:hAnsi="Trebuchet MS"/>
                <w:b/>
                <w:bCs/>
                <w:iCs/>
                <w:u w:val="single"/>
              </w:rPr>
              <w:lastRenderedPageBreak/>
              <w:t>CAP. 5 Alte cheltuieli</w:t>
            </w:r>
          </w:p>
          <w:p w14:paraId="0CD7A6A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5.1. Organizare de şantier</w:t>
            </w:r>
          </w:p>
          <w:p w14:paraId="4821F3A5"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5.1.1. Lucrări de construcţii şi instalaţii aferente organizării de şantier</w:t>
            </w:r>
          </w:p>
          <w:p w14:paraId="598CCEA4"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vestiare/barăci/spații de lucru pentru personalul din șantier,</w:t>
            </w:r>
          </w:p>
          <w:p w14:paraId="7D9AF99D"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platforme tehnologice/dezafectarea platformelor tehnologice,</w:t>
            </w:r>
          </w:p>
          <w:p w14:paraId="3D6700A9"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grupuri sanitare,</w:t>
            </w:r>
          </w:p>
          <w:p w14:paraId="33911A5A"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rampe de spălare auto,</w:t>
            </w:r>
          </w:p>
          <w:p w14:paraId="60ACC90F"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depozite pentru materiale,</w:t>
            </w:r>
          </w:p>
          <w:p w14:paraId="5FAA2089"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fundații pentru macarale,</w:t>
            </w:r>
          </w:p>
          <w:p w14:paraId="1CAF0AAD"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reţele electrice de iluminat şi forţă,</w:t>
            </w:r>
          </w:p>
          <w:p w14:paraId="02395FB3"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căi de acces,</w:t>
            </w:r>
          </w:p>
          <w:p w14:paraId="6E190920"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branșamente/racorduri la utilităţi, </w:t>
            </w:r>
          </w:p>
          <w:p w14:paraId="51800C2F"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împrejmuiri,</w:t>
            </w:r>
          </w:p>
          <w:p w14:paraId="386045B6"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panouri de prezentare, </w:t>
            </w:r>
          </w:p>
          <w:p w14:paraId="605F1A67" w14:textId="77777777" w:rsidR="003B72E7" w:rsidRPr="003B72E7" w:rsidRDefault="003B72E7" w:rsidP="00E61991">
            <w:pPr>
              <w:spacing w:before="120" w:after="120" w:line="276"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pichete de incendiu, </w:t>
            </w:r>
          </w:p>
          <w:p w14:paraId="6EB75D25" w14:textId="5E74C4B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cheltuieli pentru desfiinţarea organizării de şantier, inclusiv cheltuielile necesare readucerii terenurilor ocupate la starea lor inițială, la terminarea execuției lucrărilor de investiții, cu excepția cheltuielilor aferente pct. 1.</w:t>
            </w:r>
            <w:r w:rsidR="00E61991">
              <w:rPr>
                <w:rFonts w:ascii="Trebuchet MS" w:hAnsi="Trebuchet MS"/>
                <w:iCs/>
              </w:rPr>
              <w:t>3</w:t>
            </w:r>
            <w:r w:rsidRPr="003B72E7">
              <w:rPr>
                <w:rFonts w:ascii="Trebuchet MS" w:hAnsi="Trebuchet MS"/>
                <w:iCs/>
              </w:rPr>
              <w:t xml:space="preserve">. “Amenajări pentru protecţia mediului şi aducerea la starea iniţială”,cheltuielile aferente construcțiilor provizorii pentru protecția civilă. </w:t>
            </w:r>
          </w:p>
          <w:p w14:paraId="0B7D4B5B"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5.1.2. Cheltuieli conexe organizării de şantier</w:t>
            </w:r>
          </w:p>
          <w:p w14:paraId="1D14F589" w14:textId="77777777" w:rsidR="00E61991" w:rsidRPr="004B00A9" w:rsidRDefault="00E61991" w:rsidP="00E61991">
            <w:pPr>
              <w:spacing w:before="120" w:after="120" w:line="360" w:lineRule="auto"/>
              <w:jc w:val="both"/>
              <w:rPr>
                <w:rFonts w:ascii="Trebuchet MS" w:hAnsi="Trebuchet MS"/>
                <w:iCs/>
              </w:rPr>
            </w:pPr>
            <w:r w:rsidRPr="004B00A9">
              <w:rPr>
                <w:rFonts w:ascii="Trebuchet MS" w:hAnsi="Trebuchet MS"/>
                <w:iCs/>
              </w:rPr>
              <w:t xml:space="preserve">Se includ cheltuieli pentru: obţinerea autorizaţiei de construire/desfiinţare aferente lucrărilor de organizare de şantier, taxe de amplasament, închirieri semne de circulaţie, întreruperea temporară a rețelelor de transport sau distribuție de apă, canalizare, agent termic, energie electrică, gaze naturale, contractele de asistenţă cu poliţia rutieră, contract temporar cu furnizorul de energie electrică, cu furnizorul de apă, cu unităţi de salubrizare, taxe depozit ecologic, taxe locale, costul energiei electrice şi al apei consumate în incinta organizării de şantier pe durata de execuţie a lucrărilor, paza santierului, chirii pentru ocuparea temporară a domeniului public, închirieri de vestiare/baraci/containere/ grupuri sanitare, costul energiei electrice şi al apei consumate în incinta organizării de şantier pe durata de execuţie a lucrărilor, cheltuielile necesare readucerii terenurilor ocupate la starea lor inițială, la terminarea execuției lucrărilor de investiții/intervenții, operațiune care </w:t>
            </w:r>
            <w:r w:rsidRPr="004B00A9">
              <w:rPr>
                <w:rFonts w:ascii="Trebuchet MS" w:hAnsi="Trebuchet MS"/>
                <w:iCs/>
              </w:rPr>
              <w:lastRenderedPageBreak/>
              <w:t>constituie obligația executanților, cu excepția cheltuielilor aferente pct. 1.3. “Amenajări pentru protecţia mediului şi aducerea la starea iniţială”.</w:t>
            </w:r>
          </w:p>
          <w:p w14:paraId="3E8E0FDB" w14:textId="08488200" w:rsidR="002A058E" w:rsidRPr="002A058E" w:rsidRDefault="002A058E">
            <w:pPr>
              <w:numPr>
                <w:ilvl w:val="1"/>
                <w:numId w:val="24"/>
              </w:numPr>
              <w:spacing w:after="110" w:line="360" w:lineRule="auto"/>
              <w:contextualSpacing/>
              <w:jc w:val="both"/>
              <w:rPr>
                <w:rFonts w:ascii="Trebuchet MS" w:hAnsi="Trebuchet MS" w:cs="Calibri"/>
              </w:rPr>
            </w:pPr>
            <w:r w:rsidRPr="002A058E">
              <w:rPr>
                <w:rFonts w:ascii="Trebuchet MS" w:hAnsi="Trebuchet MS" w:cs="Calibri"/>
              </w:rPr>
              <w:t xml:space="preserve">. Comisioane, cote si taxe  </w:t>
            </w:r>
          </w:p>
          <w:p w14:paraId="6B031AB9"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xml:space="preserve">În această categorie se cuprind cheltuieli pentru: </w:t>
            </w:r>
          </w:p>
          <w:p w14:paraId="71252710"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cota aferentă Casei Sociale a Constructorilor - CSC, în aplicarea prevederilor Legii nr. 215/1997 privind Casa Socială a Constructorilor;</w:t>
            </w:r>
          </w:p>
          <w:p w14:paraId="785B3AA6"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taxe pentru eliberarea certificatului de urbanism și a autorizaţiei de construire/ desfiinţare/ organizare de șantier.</w:t>
            </w:r>
          </w:p>
          <w:p w14:paraId="4F0F5B92"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5.3. Cheltuieli diverse şi neprevăzute</w:t>
            </w:r>
          </w:p>
          <w:p w14:paraId="1B38CADB"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4CFC5664" w14:textId="544BD17B" w:rsidR="002A058E"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Se consideră eligibile dacă sunt detaliate corespunzător prin documente justificative şi doar </w:t>
            </w:r>
            <w:r w:rsidRPr="002A058E">
              <w:rPr>
                <w:rFonts w:ascii="Trebuchet MS" w:hAnsi="Trebuchet MS"/>
                <w:b/>
                <w:bCs/>
                <w:iCs/>
              </w:rPr>
              <w:t>în limita a 10% din valoarea eligibilă a cheltuielilor</w:t>
            </w:r>
            <w:r w:rsidRPr="003B72E7">
              <w:rPr>
                <w:rFonts w:ascii="Trebuchet MS" w:hAnsi="Trebuchet MS"/>
                <w:iCs/>
              </w:rPr>
              <w:t xml:space="preserve"> eligibile cuprinse la capitolele/ subcapitolele: </w:t>
            </w:r>
            <w:r w:rsidR="00E61991" w:rsidRPr="00E61991">
              <w:rPr>
                <w:rFonts w:ascii="Trebuchet MS" w:hAnsi="Trebuchet MS"/>
                <w:iCs/>
              </w:rPr>
              <w:t>1.2 - Amenajare teren, 1.3 - Amenajare pentru protecția mediului, 1.4 - Relocare utilități, 2 - Asigurare utilitati, 3.5 – Proiectare, 3.8 – Asistenţă tehnică, 4 - Cheltuieli pentru investiția de bază.</w:t>
            </w:r>
          </w:p>
          <w:p w14:paraId="3ABA2FA2" w14:textId="77777777" w:rsidR="002A058E" w:rsidRPr="002A058E" w:rsidRDefault="002A058E" w:rsidP="002A058E">
            <w:pPr>
              <w:spacing w:line="360" w:lineRule="auto"/>
              <w:ind w:left="33"/>
              <w:jc w:val="both"/>
              <w:rPr>
                <w:rFonts w:ascii="Trebuchet MS" w:hAnsi="Trebuchet MS" w:cs="Calibri"/>
                <w:b/>
                <w:bCs/>
              </w:rPr>
            </w:pPr>
            <w:r w:rsidRPr="002A058E">
              <w:rPr>
                <w:rFonts w:ascii="Trebuchet MS" w:hAnsi="Trebuchet MS" w:cs="Calibri"/>
              </w:rPr>
              <w:t xml:space="preserve">5.4 </w:t>
            </w:r>
            <w:r w:rsidRPr="002A058E">
              <w:rPr>
                <w:rFonts w:ascii="Trebuchet MS" w:hAnsi="Trebuchet MS" w:cs="Calibri"/>
                <w:b/>
                <w:bCs/>
              </w:rPr>
              <w:t xml:space="preserve">Cheltuieli pentru informare și publicitate </w:t>
            </w:r>
          </w:p>
          <w:p w14:paraId="13C22E00" w14:textId="77777777" w:rsidR="002A058E" w:rsidRPr="002A058E" w:rsidRDefault="002A058E" w:rsidP="002A058E">
            <w:pPr>
              <w:spacing w:line="360" w:lineRule="auto"/>
              <w:ind w:left="33"/>
              <w:jc w:val="both"/>
              <w:rPr>
                <w:rFonts w:ascii="Trebuchet MS" w:hAnsi="Trebuchet MS"/>
              </w:rPr>
            </w:pPr>
            <w:r w:rsidRPr="002A058E">
              <w:rPr>
                <w:rFonts w:ascii="Trebuchet MS" w:hAnsi="Trebuchet MS"/>
              </w:rPr>
              <w:t>Activitățile obligatorii de comunicare și vizibilitate aferente proiectului vor fi în conformitate cu prevederile contractului de finanţare și cu prevederile Ghidului de Identitate Vizuală.</w:t>
            </w:r>
          </w:p>
          <w:p w14:paraId="1B6B68CE" w14:textId="77777777" w:rsidR="002A058E" w:rsidRPr="002A058E" w:rsidRDefault="002A058E" w:rsidP="002A058E">
            <w:pPr>
              <w:spacing w:line="360" w:lineRule="auto"/>
              <w:ind w:left="33"/>
              <w:jc w:val="both"/>
              <w:rPr>
                <w:rFonts w:ascii="Trebuchet MS" w:hAnsi="Trebuchet MS"/>
              </w:rPr>
            </w:pPr>
            <w:r w:rsidRPr="002A058E">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3FE88C1D" w14:textId="35202E4F" w:rsidR="003B72E7" w:rsidRPr="003B72E7" w:rsidRDefault="002A058E" w:rsidP="002A058E">
            <w:pPr>
              <w:spacing w:before="120" w:after="120" w:line="360" w:lineRule="auto"/>
              <w:jc w:val="both"/>
              <w:rPr>
                <w:rFonts w:ascii="Trebuchet MS" w:hAnsi="Trebuchet MS"/>
                <w:iCs/>
              </w:rPr>
            </w:pPr>
            <w:r w:rsidRPr="002A058E">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0A0838">
              <w:rPr>
                <w:rFonts w:ascii="Trebuchet MS" w:hAnsi="Trebuchet MS"/>
              </w:rPr>
              <w:t xml:space="preserve"> PRSM 2021-2027</w:t>
            </w:r>
            <w:r w:rsidRPr="002A058E">
              <w:rPr>
                <w:rFonts w:ascii="Trebuchet MS" w:hAnsi="Trebuchet MS"/>
              </w:rPr>
              <w:t>.</w:t>
            </w:r>
          </w:p>
          <w:p w14:paraId="406CB2A1" w14:textId="77777777" w:rsidR="00C92482" w:rsidRDefault="003B72E7" w:rsidP="002A058E">
            <w:pPr>
              <w:spacing w:before="120" w:after="120" w:line="360" w:lineRule="auto"/>
              <w:jc w:val="both"/>
              <w:rPr>
                <w:rFonts w:ascii="Trebuchet MS" w:hAnsi="Trebuchet MS"/>
                <w:iCs/>
              </w:rPr>
            </w:pPr>
            <w:r w:rsidRPr="003B72E7">
              <w:rPr>
                <w:rFonts w:ascii="Trebuchet MS" w:hAnsi="Trebuchet MS"/>
                <w:iCs/>
              </w:rPr>
              <w:t xml:space="preserve">Cap. 6  Cheltuieli pentru probe tehnologice și teste </w:t>
            </w:r>
          </w:p>
          <w:p w14:paraId="250DB3EA" w14:textId="77777777" w:rsidR="00E61991" w:rsidRPr="004B00A9" w:rsidRDefault="00E61991" w:rsidP="00E61991">
            <w:pPr>
              <w:spacing w:before="120" w:after="120" w:line="360" w:lineRule="auto"/>
              <w:jc w:val="both"/>
              <w:rPr>
                <w:rFonts w:ascii="Trebuchet MS" w:hAnsi="Trebuchet MS"/>
                <w:iCs/>
              </w:rPr>
            </w:pPr>
            <w:r w:rsidRPr="004B00A9">
              <w:rPr>
                <w:rFonts w:ascii="Trebuchet MS" w:hAnsi="Trebuchet MS"/>
                <w:iCs/>
              </w:rPr>
              <w:t>6.1. Pregătirea personalului de exploatare</w:t>
            </w:r>
          </w:p>
          <w:p w14:paraId="19BBE14A" w14:textId="77777777" w:rsidR="00E61991" w:rsidRPr="004B00A9" w:rsidRDefault="00E61991" w:rsidP="00E61991">
            <w:pPr>
              <w:spacing w:before="120" w:after="120" w:line="360" w:lineRule="auto"/>
              <w:jc w:val="both"/>
              <w:rPr>
                <w:rFonts w:ascii="Trebuchet MS" w:hAnsi="Trebuchet MS"/>
                <w:iCs/>
              </w:rPr>
            </w:pPr>
            <w:r w:rsidRPr="004B00A9">
              <w:rPr>
                <w:rFonts w:ascii="Trebuchet MS" w:hAnsi="Trebuchet MS"/>
                <w:iCs/>
              </w:rPr>
              <w:t>Cuprinde cheltuielile necesare instruirii/şcolarizării personalului în vederea utilizării corecte şi eficiente a utilajelor şi tehnologiilor.</w:t>
            </w:r>
          </w:p>
          <w:p w14:paraId="57BEA015" w14:textId="77777777" w:rsidR="00E61991" w:rsidRPr="004B00A9" w:rsidRDefault="00E61991" w:rsidP="00E61991">
            <w:pPr>
              <w:spacing w:before="120" w:after="120" w:line="360" w:lineRule="auto"/>
              <w:jc w:val="both"/>
              <w:rPr>
                <w:rFonts w:ascii="Trebuchet MS" w:hAnsi="Trebuchet MS"/>
                <w:iCs/>
              </w:rPr>
            </w:pPr>
            <w:r w:rsidRPr="004B00A9">
              <w:rPr>
                <w:rFonts w:ascii="Trebuchet MS" w:hAnsi="Trebuchet MS"/>
                <w:iCs/>
              </w:rPr>
              <w:lastRenderedPageBreak/>
              <w:t>6.2. Probe tehnologice şi teste</w:t>
            </w:r>
          </w:p>
          <w:p w14:paraId="47103B6B" w14:textId="77777777" w:rsidR="00E61991" w:rsidRPr="004B00A9" w:rsidRDefault="00E61991" w:rsidP="00E61991">
            <w:pPr>
              <w:spacing w:before="120" w:after="120" w:line="360" w:lineRule="auto"/>
              <w:jc w:val="both"/>
              <w:rPr>
                <w:rFonts w:ascii="Trebuchet MS" w:hAnsi="Trebuchet MS"/>
                <w:iCs/>
              </w:rPr>
            </w:pPr>
            <w:r w:rsidRPr="004B00A9">
              <w:rPr>
                <w:rFonts w:ascii="Trebuchet MS" w:hAnsi="Trebuchet MS"/>
                <w:iCs/>
              </w:rPr>
              <w:t>Cuprinde cheltuielile aferente execuţiei probelor/încercărilor, prevăzute în proiect, expertizelor la recepţie.</w:t>
            </w:r>
          </w:p>
          <w:p w14:paraId="54C44007" w14:textId="77777777" w:rsidR="00E61991" w:rsidRDefault="00E61991" w:rsidP="00E61991">
            <w:pPr>
              <w:spacing w:after="160" w:line="360" w:lineRule="auto"/>
              <w:ind w:left="33"/>
              <w:jc w:val="both"/>
              <w:rPr>
                <w:rFonts w:ascii="Trebuchet MS" w:eastAsiaTheme="minorHAnsi" w:hAnsi="Trebuchet MS" w:cstheme="minorBidi"/>
                <w:u w:val="single"/>
              </w:rPr>
            </w:pPr>
            <w:r w:rsidRPr="004B00A9">
              <w:rPr>
                <w:rFonts w:ascii="Trebuchet MS" w:eastAsiaTheme="minorHAnsi" w:hAnsi="Trebuchet MS" w:cstheme="minorBidi"/>
                <w:u w:val="single"/>
              </w:rPr>
              <w:t>Cap.7 Cheltuieli aferente marjei de buget și pentru constituirea rezervei de implementare pentru ajustarea de preț</w:t>
            </w:r>
          </w:p>
          <w:p w14:paraId="292BEB7E" w14:textId="4A2BA967" w:rsidR="008F1000" w:rsidRPr="008F1000" w:rsidRDefault="008F1000" w:rsidP="00E61991">
            <w:pPr>
              <w:spacing w:after="160" w:line="360" w:lineRule="auto"/>
              <w:ind w:left="33"/>
              <w:jc w:val="both"/>
              <w:rPr>
                <w:rFonts w:ascii="Trebuchet MS" w:eastAsiaTheme="minorHAnsi" w:hAnsi="Trebuchet MS" w:cs="Calibri"/>
              </w:rPr>
            </w:pPr>
            <w:r w:rsidRPr="004156E2">
              <w:rPr>
                <w:rFonts w:ascii="Trebuchet MS" w:eastAsiaTheme="minorHAnsi" w:hAnsi="Trebuchet MS" w:cs="Calibri"/>
              </w:rPr>
              <w:t>7.1 Cheltuieli aferente marjei de buget</w:t>
            </w:r>
          </w:p>
          <w:p w14:paraId="07D92350" w14:textId="77777777" w:rsidR="00E61991" w:rsidRPr="004B00A9" w:rsidRDefault="00E61991" w:rsidP="00E61991">
            <w:pPr>
              <w:spacing w:after="160" w:line="276" w:lineRule="auto"/>
              <w:ind w:left="33"/>
              <w:jc w:val="both"/>
              <w:rPr>
                <w:rFonts w:ascii="Trebuchet MS" w:eastAsiaTheme="minorHAnsi" w:hAnsi="Trebuchet MS" w:cstheme="minorBidi"/>
              </w:rPr>
            </w:pPr>
            <w:r w:rsidRPr="004B00A9">
              <w:rPr>
                <w:rFonts w:ascii="Trebuchet MS" w:eastAsiaTheme="minorHAnsi" w:hAnsi="Trebuchet MS" w:cs="Calibri"/>
              </w:rPr>
              <w:t>7.2. Cheltuieli</w:t>
            </w:r>
            <w:r w:rsidRPr="004B00A9">
              <w:rPr>
                <w:rFonts w:ascii="Trebuchet MS" w:eastAsiaTheme="minorHAnsi" w:hAnsi="Trebuchet MS" w:cstheme="minorBidi"/>
                <w:b/>
                <w:bCs/>
              </w:rPr>
              <w:t xml:space="preserve"> </w:t>
            </w:r>
            <w:r w:rsidRPr="004B00A9">
              <w:rPr>
                <w:rFonts w:ascii="Trebuchet MS" w:eastAsiaTheme="minorHAnsi" w:hAnsi="Trebuchet MS" w:cstheme="minorBidi"/>
              </w:rPr>
              <w:t>pentru constituirea rezervei de implementare pentru ajustarea de preț.</w:t>
            </w:r>
          </w:p>
          <w:p w14:paraId="302C7494" w14:textId="77777777" w:rsidR="00E61991" w:rsidRPr="004B00A9" w:rsidRDefault="00E61991" w:rsidP="00E61991">
            <w:pPr>
              <w:spacing w:after="160" w:line="276" w:lineRule="auto"/>
              <w:ind w:left="33"/>
              <w:jc w:val="both"/>
              <w:rPr>
                <w:rFonts w:ascii="Trebuchet MS" w:hAnsi="Trebuchet MS"/>
                <w:b/>
                <w:bCs/>
                <w:shd w:val="clear" w:color="auto" w:fill="DEEAF6" w:themeFill="accent1" w:themeFillTint="33"/>
              </w:rPr>
            </w:pPr>
            <w:r w:rsidRPr="004B00A9">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4BEC6625" w14:textId="56F4B333" w:rsidR="00E61991" w:rsidRPr="002A058E" w:rsidRDefault="00E61991" w:rsidP="00E61991">
            <w:pPr>
              <w:spacing w:before="120" w:after="120" w:line="360" w:lineRule="auto"/>
              <w:jc w:val="both"/>
              <w:rPr>
                <w:rFonts w:ascii="Trebuchet MS" w:hAnsi="Trebuchet MS"/>
                <w:iCs/>
              </w:rPr>
            </w:pPr>
            <w:r w:rsidRPr="004B00A9">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403C1844" w14:textId="77777777" w:rsidR="008E3742" w:rsidRDefault="008E3742" w:rsidP="008E3742">
      <w:pPr>
        <w:pStyle w:val="ListParagraph"/>
        <w:spacing w:before="120" w:after="120"/>
        <w:ind w:left="1146"/>
        <w:rPr>
          <w:rFonts w:ascii="Trebuchet MS" w:hAnsi="Trebuchet MS"/>
          <w:i/>
          <w:sz w:val="24"/>
          <w:szCs w:val="24"/>
        </w:rPr>
      </w:pPr>
    </w:p>
    <w:p w14:paraId="54FAB89A" w14:textId="50D61468" w:rsidR="00D919B6" w:rsidRPr="00D62BBA" w:rsidRDefault="008E3742" w:rsidP="008E3742">
      <w:pPr>
        <w:pStyle w:val="Heading3"/>
      </w:pPr>
      <w:bookmarkStart w:id="91" w:name="_Toc161339037"/>
      <w:r>
        <w:t xml:space="preserve">5.3.3. </w:t>
      </w:r>
      <w:r w:rsidR="00D919B6" w:rsidRPr="00D62BBA">
        <w:t>Categorii de cheltuieli neeligibile</w:t>
      </w:r>
      <w:bookmarkEnd w:id="91"/>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5FCA5FEA" w14:textId="77777777" w:rsidR="00DE295D" w:rsidRDefault="00DE295D" w:rsidP="00547C80">
            <w:pPr>
              <w:spacing w:line="360" w:lineRule="auto"/>
              <w:jc w:val="both"/>
              <w:rPr>
                <w:rFonts w:ascii="Trebuchet MS" w:hAnsi="Trebuchet MS" w:cs="Calibri"/>
              </w:rPr>
            </w:pPr>
          </w:p>
          <w:p w14:paraId="5B515A4A" w14:textId="77777777" w:rsidR="002B039F" w:rsidRPr="00055953" w:rsidRDefault="002B039F" w:rsidP="002B039F">
            <w:pPr>
              <w:spacing w:line="360" w:lineRule="auto"/>
              <w:jc w:val="both"/>
              <w:rPr>
                <w:rFonts w:ascii="Trebuchet MS" w:hAnsi="Trebuchet MS" w:cs="Calibri"/>
              </w:rPr>
            </w:pPr>
            <w:r w:rsidRPr="00055953">
              <w:rPr>
                <w:rFonts w:ascii="Trebuchet MS" w:hAnsi="Trebuchet MS" w:cs="Calibri"/>
              </w:rPr>
              <w:t>În conformitate cu prevederile art. 10 din HG. nr. 873/2022, următoarele categorii de cheltuieli nu sunt eligibile:</w:t>
            </w:r>
            <w:r w:rsidRPr="00055953">
              <w:rPr>
                <w:rFonts w:ascii="Trebuchet MS" w:hAnsi="Trebuchet MS"/>
                <w:noProof/>
              </w:rPr>
              <w:t xml:space="preserve"> </w:t>
            </w:r>
          </w:p>
          <w:p w14:paraId="0EECCF1D" w14:textId="77777777" w:rsidR="00547C80" w:rsidRPr="00C50128" w:rsidRDefault="00547C80">
            <w:pPr>
              <w:numPr>
                <w:ilvl w:val="0"/>
                <w:numId w:val="15"/>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prevazute la art. 64 din Regulamentul (UE) 2021/1.060;</w:t>
            </w:r>
          </w:p>
          <w:p w14:paraId="2DD2520B" w14:textId="77777777" w:rsidR="00547C80" w:rsidRDefault="00547C80">
            <w:pPr>
              <w:numPr>
                <w:ilvl w:val="0"/>
                <w:numId w:val="15"/>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efectuate in sprijinul relocarii potrivit art. 66 din Regulamentul (UE) 2021/1.060;</w:t>
            </w:r>
          </w:p>
          <w:p w14:paraId="5EEB9327" w14:textId="3BF49A94" w:rsidR="008B52A8" w:rsidRPr="00B04615" w:rsidRDefault="008B52A8">
            <w:pPr>
              <w:numPr>
                <w:ilvl w:val="0"/>
                <w:numId w:val="15"/>
              </w:numPr>
              <w:autoSpaceDE w:val="0"/>
              <w:autoSpaceDN w:val="0"/>
              <w:adjustRightInd w:val="0"/>
              <w:spacing w:line="360" w:lineRule="auto"/>
              <w:ind w:left="709"/>
              <w:jc w:val="both"/>
              <w:rPr>
                <w:rFonts w:ascii="Trebuchet MS" w:hAnsi="Trebuchet MS" w:cs="Calibri"/>
                <w:lang w:eastAsia="en-GB"/>
              </w:rPr>
            </w:pPr>
            <w:r w:rsidRPr="00B04615">
              <w:rPr>
                <w:rFonts w:ascii="Trebuchet MS" w:hAnsi="Trebuchet MS" w:cs="Calibri"/>
                <w:lang w:eastAsia="en-GB"/>
              </w:rPr>
              <w:t>cheltuielile excluse de la finanţare potrivit art. 7 alin. (1), (4) şi (5) din Regulamentul (UE) 2021/1.058;</w:t>
            </w:r>
          </w:p>
          <w:p w14:paraId="04874D76" w14:textId="77777777" w:rsidR="00547C80" w:rsidRPr="00C50128" w:rsidRDefault="00547C80">
            <w:pPr>
              <w:numPr>
                <w:ilvl w:val="0"/>
                <w:numId w:val="1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achizitia de echipamente si autovehicule sau mijloace de transport secondhand;</w:t>
            </w:r>
          </w:p>
          <w:p w14:paraId="55B3623C" w14:textId="144F4CEC" w:rsidR="00547C80" w:rsidRPr="00C50128" w:rsidRDefault="00547C80">
            <w:pPr>
              <w:numPr>
                <w:ilvl w:val="0"/>
                <w:numId w:val="1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amenzi, penalitati, cheltuieli de judecat</w:t>
            </w:r>
            <w:r w:rsidR="00C804F2">
              <w:rPr>
                <w:rFonts w:ascii="Trebuchet MS" w:hAnsi="Trebuchet MS" w:cs="Calibri"/>
                <w:lang w:eastAsia="en-GB"/>
              </w:rPr>
              <w:t>ă</w:t>
            </w:r>
            <w:r w:rsidRPr="00C50128">
              <w:rPr>
                <w:rFonts w:ascii="Trebuchet MS" w:hAnsi="Trebuchet MS" w:cs="Calibri"/>
                <w:lang w:eastAsia="en-GB"/>
              </w:rPr>
              <w:t xml:space="preserve"> si cheltuieli de arbitraj;</w:t>
            </w:r>
          </w:p>
          <w:p w14:paraId="5DCC84BE" w14:textId="77777777" w:rsidR="00547C80" w:rsidRPr="00C50128" w:rsidRDefault="00547C80">
            <w:pPr>
              <w:numPr>
                <w:ilvl w:val="0"/>
                <w:numId w:val="1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 xml:space="preserve">cheltuielile efectuate peste plafoanele specifice stabilite de autoritatile de management prin ghidul solicitantului, </w:t>
            </w:r>
            <w:r>
              <w:rPr>
                <w:rFonts w:ascii="Trebuchet MS" w:hAnsi="Trebuchet MS" w:cs="Calibri"/>
                <w:lang w:eastAsia="en-GB"/>
              </w:rPr>
              <w:t>î</w:t>
            </w:r>
            <w:r w:rsidRPr="00C50128">
              <w:rPr>
                <w:rFonts w:ascii="Trebuchet MS" w:hAnsi="Trebuchet MS" w:cs="Calibri"/>
                <w:lang w:eastAsia="en-GB"/>
              </w:rPr>
              <w:t>n aplicarea prevederilor</w:t>
            </w:r>
            <w:r w:rsidRPr="00C50128">
              <w:rPr>
                <w:rFonts w:ascii="Trebuchet MS" w:hAnsi="Trebuchet MS" w:cs="Calibri"/>
              </w:rPr>
              <w:t xml:space="preserve"> HG. nr. 873/2022 </w:t>
            </w:r>
            <w:r w:rsidRPr="00C50128">
              <w:rPr>
                <w:rFonts w:ascii="Trebuchet MS" w:hAnsi="Trebuchet MS" w:cs="Calibri"/>
                <w:lang w:eastAsia="en-GB"/>
              </w:rPr>
              <w:t xml:space="preserve">  art. 2 alin. (1) lit. f);</w:t>
            </w:r>
          </w:p>
          <w:p w14:paraId="0A0D4AEA" w14:textId="77777777" w:rsidR="00547C80" w:rsidRPr="00C50128" w:rsidRDefault="00547C80">
            <w:pPr>
              <w:numPr>
                <w:ilvl w:val="0"/>
                <w:numId w:val="1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excluse de la finan</w:t>
            </w:r>
            <w:r>
              <w:rPr>
                <w:rFonts w:ascii="Trebuchet MS" w:hAnsi="Trebuchet MS" w:cs="Calibri"/>
                <w:lang w:eastAsia="en-GB"/>
              </w:rPr>
              <w:t>ț</w:t>
            </w:r>
            <w:r w:rsidRPr="00C50128">
              <w:rPr>
                <w:rFonts w:ascii="Trebuchet MS" w:hAnsi="Trebuchet MS" w:cs="Calibri"/>
                <w:lang w:eastAsia="en-GB"/>
              </w:rPr>
              <w:t>are de autorit</w:t>
            </w:r>
            <w:r>
              <w:rPr>
                <w:rFonts w:ascii="Trebuchet MS" w:hAnsi="Trebuchet MS" w:cs="Calibri"/>
                <w:lang w:eastAsia="en-GB"/>
              </w:rPr>
              <w:t>ăț</w:t>
            </w:r>
            <w:r w:rsidRPr="00C50128">
              <w:rPr>
                <w:rFonts w:ascii="Trebuchet MS" w:hAnsi="Trebuchet MS" w:cs="Calibri"/>
                <w:lang w:eastAsia="en-GB"/>
              </w:rPr>
              <w:t xml:space="preserve">ile de management prin ghidul solicitantului, </w:t>
            </w:r>
            <w:r>
              <w:rPr>
                <w:rFonts w:ascii="Trebuchet MS" w:hAnsi="Trebuchet MS" w:cs="Calibri"/>
                <w:lang w:eastAsia="en-GB"/>
              </w:rPr>
              <w:t>î</w:t>
            </w:r>
            <w:r w:rsidRPr="00C50128">
              <w:rPr>
                <w:rFonts w:ascii="Trebuchet MS" w:hAnsi="Trebuchet MS" w:cs="Calibri"/>
                <w:lang w:eastAsia="en-GB"/>
              </w:rPr>
              <w:t xml:space="preserve">n aplicarea prevederilor </w:t>
            </w:r>
            <w:r w:rsidRPr="00C50128">
              <w:rPr>
                <w:rFonts w:ascii="Trebuchet MS" w:hAnsi="Trebuchet MS" w:cs="Calibri"/>
              </w:rPr>
              <w:t xml:space="preserve">HG. nr. 873/2022 </w:t>
            </w:r>
            <w:r w:rsidRPr="00C50128">
              <w:rPr>
                <w:rFonts w:ascii="Trebuchet MS" w:hAnsi="Trebuchet MS" w:cs="Calibri"/>
                <w:lang w:eastAsia="en-GB"/>
              </w:rPr>
              <w:t xml:space="preserve"> art. 2 alin. (1) lit. f),</w:t>
            </w:r>
            <w:r w:rsidRPr="00C50128">
              <w:rPr>
                <w:rFonts w:ascii="Trebuchet MS" w:hAnsi="Trebuchet MS" w:cs="Calibri"/>
                <w:b/>
                <w:bCs/>
              </w:rPr>
              <w:t xml:space="preserve"> </w:t>
            </w:r>
            <w:r w:rsidRPr="00C50128">
              <w:rPr>
                <w:rFonts w:ascii="Trebuchet MS" w:hAnsi="Trebuchet MS" w:cs="Calibri"/>
                <w:lang w:eastAsia="en-GB"/>
              </w:rPr>
              <w:t xml:space="preserve">corespunzator specificului programului </w:t>
            </w:r>
            <w:r>
              <w:rPr>
                <w:rFonts w:ascii="Trebuchet MS" w:hAnsi="Trebuchet MS" w:cs="Calibri"/>
                <w:lang w:eastAsia="en-GB"/>
              </w:rPr>
              <w:t>ș</w:t>
            </w:r>
            <w:r w:rsidRPr="00C50128">
              <w:rPr>
                <w:rFonts w:ascii="Trebuchet MS" w:hAnsi="Trebuchet MS" w:cs="Calibri"/>
                <w:lang w:eastAsia="en-GB"/>
              </w:rPr>
              <w:t>i particularit</w:t>
            </w:r>
            <w:r>
              <w:rPr>
                <w:rFonts w:ascii="Trebuchet MS" w:hAnsi="Trebuchet MS" w:cs="Calibri"/>
                <w:lang w:eastAsia="en-GB"/>
              </w:rPr>
              <w:t>ăț</w:t>
            </w:r>
            <w:r w:rsidRPr="00C50128">
              <w:rPr>
                <w:rFonts w:ascii="Trebuchet MS" w:hAnsi="Trebuchet MS" w:cs="Calibri"/>
                <w:lang w:eastAsia="en-GB"/>
              </w:rPr>
              <w:t>ilor opera</w:t>
            </w:r>
            <w:r>
              <w:rPr>
                <w:rFonts w:ascii="Trebuchet MS" w:hAnsi="Trebuchet MS" w:cs="Calibri"/>
                <w:lang w:eastAsia="en-GB"/>
              </w:rPr>
              <w:t>ț</w:t>
            </w:r>
            <w:r w:rsidRPr="00C50128">
              <w:rPr>
                <w:rFonts w:ascii="Trebuchet MS" w:hAnsi="Trebuchet MS" w:cs="Calibri"/>
                <w:lang w:eastAsia="en-GB"/>
              </w:rPr>
              <w:t>iunilor;</w:t>
            </w:r>
          </w:p>
          <w:p w14:paraId="3AFF96F9" w14:textId="331072C3" w:rsidR="00547C80" w:rsidRPr="000F54F6" w:rsidRDefault="00547C80">
            <w:pPr>
              <w:numPr>
                <w:ilvl w:val="0"/>
                <w:numId w:val="14"/>
              </w:numPr>
              <w:autoSpaceDE w:val="0"/>
              <w:autoSpaceDN w:val="0"/>
              <w:adjustRightInd w:val="0"/>
              <w:spacing w:line="360" w:lineRule="auto"/>
              <w:jc w:val="both"/>
              <w:rPr>
                <w:rFonts w:ascii="Trebuchet MS" w:hAnsi="Trebuchet MS" w:cs="Calibri"/>
                <w:b/>
                <w:bCs/>
              </w:rPr>
            </w:pPr>
            <w:r w:rsidRPr="00C50128">
              <w:rPr>
                <w:rFonts w:ascii="Trebuchet MS" w:hAnsi="Trebuchet MS" w:cs="Calibri"/>
                <w:lang w:eastAsia="en-GB"/>
              </w:rPr>
              <w:t>cheltuielile realizate în cadrul operațiunilor care intră sub incidența prevederilor art. 63 alin. (6) din Regulamentul (UE) 2021/1.060, cu exceptia situa</w:t>
            </w:r>
            <w:r>
              <w:rPr>
                <w:rFonts w:ascii="Trebuchet MS" w:hAnsi="Trebuchet MS" w:cs="Calibri"/>
                <w:lang w:eastAsia="en-GB"/>
              </w:rPr>
              <w:t>ț</w:t>
            </w:r>
            <w:r w:rsidRPr="00C50128">
              <w:rPr>
                <w:rFonts w:ascii="Trebuchet MS" w:hAnsi="Trebuchet MS" w:cs="Calibri"/>
                <w:lang w:eastAsia="en-GB"/>
              </w:rPr>
              <w:t>iilor reglementate la art. 20 alin. (1) lit. b) din acela</w:t>
            </w:r>
            <w:r>
              <w:rPr>
                <w:rFonts w:ascii="Trebuchet MS" w:hAnsi="Trebuchet MS" w:cs="Calibri"/>
                <w:lang w:eastAsia="en-GB"/>
              </w:rPr>
              <w:t>ș</w:t>
            </w:r>
            <w:r w:rsidRPr="00C50128">
              <w:rPr>
                <w:rFonts w:ascii="Trebuchet MS" w:hAnsi="Trebuchet MS" w:cs="Calibri"/>
                <w:lang w:eastAsia="en-GB"/>
              </w:rPr>
              <w:t>i regulament</w:t>
            </w:r>
            <w:r w:rsidR="000F54F6">
              <w:rPr>
                <w:rFonts w:ascii="Trebuchet MS" w:hAnsi="Trebuchet MS" w:cs="Calibri"/>
                <w:lang w:eastAsia="en-GB"/>
              </w:rPr>
              <w:t>;</w:t>
            </w:r>
          </w:p>
          <w:p w14:paraId="0CDA9FE4" w14:textId="77777777" w:rsidR="002B039F" w:rsidRPr="002B039F" w:rsidRDefault="000F54F6" w:rsidP="002B039F">
            <w:pPr>
              <w:pStyle w:val="ListParagraph"/>
              <w:numPr>
                <w:ilvl w:val="0"/>
                <w:numId w:val="14"/>
              </w:numPr>
              <w:spacing w:line="360" w:lineRule="auto"/>
              <w:rPr>
                <w:rFonts w:ascii="Trebuchet MS" w:hAnsi="Trebuchet MS" w:cs="Calibri"/>
              </w:rPr>
            </w:pPr>
            <w:r w:rsidRPr="002B039F">
              <w:rPr>
                <w:rFonts w:ascii="Trebuchet MS" w:hAnsi="Trebuchet MS" w:cs="Calibri"/>
              </w:rPr>
              <w:lastRenderedPageBreak/>
              <w:t>cheltuielile aferente operațiunilor care fac obiectul uneia dintre situațiile prevăzute la art. 65 din Regulamentul (UE) 2021/1060, care afectează caracterul lor durabil</w:t>
            </w:r>
            <w:r w:rsidR="002B039F" w:rsidRPr="002B039F">
              <w:rPr>
                <w:rFonts w:ascii="Trebuchet MS" w:hAnsi="Trebuchet MS" w:cs="Calibri"/>
              </w:rPr>
              <w:t xml:space="preserve"> , proporţional cu perioada de neconformitate.</w:t>
            </w:r>
          </w:p>
          <w:p w14:paraId="5E0C30DD" w14:textId="4F36BB0A" w:rsidR="00547C80" w:rsidRPr="00A01749" w:rsidRDefault="00547C80" w:rsidP="00547C80">
            <w:pPr>
              <w:autoSpaceDE w:val="0"/>
              <w:autoSpaceDN w:val="0"/>
              <w:adjustRightInd w:val="0"/>
              <w:spacing w:line="360" w:lineRule="auto"/>
              <w:jc w:val="both"/>
              <w:rPr>
                <w:rFonts w:ascii="Trebuchet MS" w:hAnsi="Trebuchet MS" w:cs="Calibri"/>
                <w:b/>
                <w:bCs/>
              </w:rPr>
            </w:pPr>
            <w:r w:rsidRPr="00C50128">
              <w:rPr>
                <w:rFonts w:ascii="Trebuchet MS" w:hAnsi="Trebuchet MS" w:cs="Calibri"/>
                <w:b/>
                <w:bCs/>
              </w:rPr>
              <w:t>Alte cheltuieli neeligibile</w:t>
            </w:r>
            <w:r>
              <w:rPr>
                <w:rFonts w:ascii="Trebuchet MS" w:hAnsi="Trebuchet MS" w:cs="Calibri"/>
                <w:b/>
                <w:bCs/>
              </w:rPr>
              <w:t>:</w:t>
            </w:r>
          </w:p>
          <w:p w14:paraId="14BB8234" w14:textId="75D0BDA4" w:rsidR="00547C80" w:rsidRPr="00C50128" w:rsidRDefault="00547C80">
            <w:pPr>
              <w:numPr>
                <w:ilvl w:val="0"/>
                <w:numId w:val="13"/>
              </w:numPr>
              <w:spacing w:line="360" w:lineRule="auto"/>
              <w:ind w:left="720" w:hanging="357"/>
              <w:jc w:val="both"/>
              <w:rPr>
                <w:rFonts w:ascii="Trebuchet MS" w:hAnsi="Trebuchet MS" w:cs="Calibri"/>
              </w:rPr>
            </w:pPr>
            <w:r w:rsidRPr="00C50128">
              <w:rPr>
                <w:rFonts w:ascii="Trebuchet MS" w:hAnsi="Trebuchet MS" w:cs="Calibri"/>
              </w:rPr>
              <w:t>costuri operaţionale, de funcționare</w:t>
            </w:r>
            <w:r w:rsidR="00DA26F6">
              <w:rPr>
                <w:rFonts w:ascii="Trebuchet MS" w:hAnsi="Trebuchet MS" w:cs="Calibri"/>
              </w:rPr>
              <w:t xml:space="preserve"> </w:t>
            </w:r>
            <w:r w:rsidRPr="00C50128">
              <w:rPr>
                <w:rFonts w:ascii="Trebuchet MS" w:hAnsi="Trebuchet MS" w:cs="Calibri"/>
              </w:rPr>
              <w:t>și întreținere a obiectivelor finanțate prin proiect;</w:t>
            </w:r>
          </w:p>
          <w:p w14:paraId="787EB84A" w14:textId="77777777" w:rsidR="00547C80" w:rsidRPr="00C50128" w:rsidRDefault="00547C80">
            <w:pPr>
              <w:numPr>
                <w:ilvl w:val="0"/>
                <w:numId w:val="13"/>
              </w:numPr>
              <w:spacing w:line="360" w:lineRule="auto"/>
              <w:ind w:left="720" w:hanging="357"/>
              <w:jc w:val="both"/>
              <w:rPr>
                <w:rFonts w:ascii="Trebuchet MS" w:hAnsi="Trebuchet MS" w:cs="Calibri"/>
              </w:rPr>
            </w:pPr>
            <w:r w:rsidRPr="00C50128">
              <w:rPr>
                <w:rFonts w:ascii="Trebuchet MS" w:hAnsi="Trebuchet MS" w:cs="Calibri"/>
              </w:rPr>
              <w:t>cheltuieli financiare, respectiv prime de asigurare, taxe, comisioane, rate și dobânzi aferente creditelor;</w:t>
            </w:r>
          </w:p>
          <w:p w14:paraId="3070DFF3" w14:textId="58BBFF30" w:rsidR="00547C80" w:rsidRPr="00C50128" w:rsidRDefault="00547C80">
            <w:pPr>
              <w:numPr>
                <w:ilvl w:val="0"/>
                <w:numId w:val="13"/>
              </w:numPr>
              <w:spacing w:line="360" w:lineRule="auto"/>
              <w:ind w:left="720" w:hanging="357"/>
              <w:jc w:val="both"/>
              <w:rPr>
                <w:rFonts w:ascii="Trebuchet MS" w:hAnsi="Trebuchet MS" w:cs="Calibri"/>
              </w:rPr>
            </w:pPr>
            <w:r w:rsidRPr="00C50128">
              <w:rPr>
                <w:rFonts w:ascii="Trebuchet MS" w:hAnsi="Trebuchet MS" w:cs="Calibri"/>
              </w:rPr>
              <w:t>achiziționarea de terenuri;</w:t>
            </w:r>
          </w:p>
          <w:p w14:paraId="754C4ADC" w14:textId="77777777" w:rsidR="00547C80" w:rsidRPr="00C50128" w:rsidRDefault="00547C80">
            <w:pPr>
              <w:numPr>
                <w:ilvl w:val="0"/>
                <w:numId w:val="13"/>
              </w:numPr>
              <w:spacing w:line="360" w:lineRule="auto"/>
              <w:ind w:left="720" w:hanging="357"/>
              <w:jc w:val="both"/>
              <w:rPr>
                <w:rFonts w:ascii="Trebuchet MS" w:hAnsi="Trebuchet MS" w:cs="Calibri"/>
              </w:rPr>
            </w:pPr>
            <w:r w:rsidRPr="00C50128">
              <w:rPr>
                <w:rFonts w:ascii="Trebuchet MS" w:hAnsi="Trebuchet MS" w:cs="Calibri"/>
              </w:rPr>
              <w:t>contribuția în natură;</w:t>
            </w:r>
          </w:p>
          <w:p w14:paraId="0AE0D51C" w14:textId="77777777" w:rsidR="00547C80" w:rsidRPr="00C50128" w:rsidRDefault="00547C80">
            <w:pPr>
              <w:numPr>
                <w:ilvl w:val="0"/>
                <w:numId w:val="13"/>
              </w:numPr>
              <w:spacing w:line="360" w:lineRule="auto"/>
              <w:ind w:left="720" w:hanging="357"/>
              <w:jc w:val="both"/>
              <w:rPr>
                <w:rFonts w:ascii="Trebuchet MS" w:hAnsi="Trebuchet MS" w:cs="Calibri"/>
              </w:rPr>
            </w:pPr>
            <w:r w:rsidRPr="00C50128">
              <w:rPr>
                <w:rFonts w:ascii="Trebuchet MS" w:hAnsi="Trebuchet MS" w:cs="Calibri"/>
              </w:rPr>
              <w:t>amortizarea;</w:t>
            </w:r>
          </w:p>
          <w:p w14:paraId="6E5C37F6" w14:textId="77777777" w:rsidR="00547C80" w:rsidRDefault="00547C80">
            <w:pPr>
              <w:numPr>
                <w:ilvl w:val="0"/>
                <w:numId w:val="13"/>
              </w:numPr>
              <w:spacing w:line="360" w:lineRule="auto"/>
              <w:ind w:left="720" w:hanging="357"/>
              <w:jc w:val="both"/>
              <w:rPr>
                <w:rFonts w:ascii="Trebuchet MS" w:hAnsi="Trebuchet MS" w:cs="Calibri"/>
              </w:rPr>
            </w:pPr>
            <w:r w:rsidRPr="00C50128">
              <w:rPr>
                <w:rFonts w:ascii="Trebuchet MS" w:hAnsi="Trebuchet MS" w:cs="Calibri"/>
              </w:rPr>
              <w:t>cheltuielile cu leasingul</w:t>
            </w:r>
            <w:r>
              <w:rPr>
                <w:rFonts w:ascii="Trebuchet MS" w:hAnsi="Trebuchet MS" w:cs="Calibri"/>
                <w:lang w:val="en-GB"/>
              </w:rPr>
              <w:t>;</w:t>
            </w:r>
            <w:r w:rsidRPr="00C50128">
              <w:rPr>
                <w:rFonts w:ascii="Trebuchet MS" w:hAnsi="Trebuchet MS" w:cs="Calibri"/>
              </w:rPr>
              <w:t xml:space="preserve"> </w:t>
            </w:r>
          </w:p>
          <w:p w14:paraId="62DBB953" w14:textId="592D3D2A" w:rsidR="00547C80" w:rsidRPr="00D35F57" w:rsidRDefault="00547C80">
            <w:pPr>
              <w:numPr>
                <w:ilvl w:val="0"/>
                <w:numId w:val="13"/>
              </w:numPr>
              <w:spacing w:line="360" w:lineRule="auto"/>
              <w:ind w:left="449" w:firstLine="0"/>
              <w:jc w:val="both"/>
              <w:rPr>
                <w:rFonts w:ascii="Trebuchet MS" w:hAnsi="Trebuchet MS" w:cs="Calibri"/>
              </w:rPr>
            </w:pPr>
            <w:r w:rsidRPr="00D35F57">
              <w:rPr>
                <w:rFonts w:ascii="Trebuchet MS" w:hAnsi="Trebuchet MS" w:cs="Calibri"/>
              </w:rPr>
              <w:t>cheltuielile privind achiziţia de dotări second-hand</w:t>
            </w:r>
            <w:r w:rsidR="009B16AB">
              <w:rPr>
                <w:rFonts w:ascii="Trebuchet MS" w:hAnsi="Trebuchet MS" w:cs="Calibri"/>
              </w:rPr>
              <w:t>.</w:t>
            </w:r>
          </w:p>
          <w:p w14:paraId="5AF3286A" w14:textId="11C02F10" w:rsidR="002B039F" w:rsidRDefault="002B039F" w:rsidP="002B039F">
            <w:pPr>
              <w:numPr>
                <w:ilvl w:val="0"/>
                <w:numId w:val="13"/>
              </w:numPr>
              <w:spacing w:line="360" w:lineRule="auto"/>
              <w:ind w:left="720" w:hanging="357"/>
              <w:jc w:val="both"/>
              <w:rPr>
                <w:rFonts w:ascii="Trebuchet MS" w:hAnsi="Trebuchet MS" w:cs="Calibri"/>
              </w:rPr>
            </w:pPr>
            <w:r w:rsidRPr="00AF1712">
              <w:rPr>
                <w:rFonts w:ascii="Trebuchet MS" w:hAnsi="Trebuchet MS" w:cs="Calibri"/>
              </w:rPr>
              <w:t>cheltuielile cu achiziţionarea autovehiculelor si a mijloacelor de transport, aşa cum sunt ele clasificate în Subgrupa 2.3. „Mijloace de transport” din HG 2139/2004</w:t>
            </w:r>
            <w:r w:rsidR="0075536E">
              <w:rPr>
                <w:rFonts w:ascii="Trebuchet MS" w:hAnsi="Trebuchet MS" w:cs="Calibri"/>
              </w:rPr>
              <w:t>.</w:t>
            </w:r>
          </w:p>
          <w:p w14:paraId="3188C4BD" w14:textId="014BD4D3" w:rsidR="00D919B6" w:rsidRPr="00D62BBA" w:rsidRDefault="002B039F" w:rsidP="002B039F">
            <w:pPr>
              <w:spacing w:before="120" w:after="120"/>
              <w:rPr>
                <w:rFonts w:ascii="Trebuchet MS" w:hAnsi="Trebuchet MS"/>
                <w:i/>
                <w:sz w:val="24"/>
                <w:szCs w:val="24"/>
              </w:rPr>
            </w:pPr>
            <w:r w:rsidRPr="00DE49EC">
              <w:rPr>
                <w:rFonts w:ascii="Trebuchet MS" w:hAnsi="Trebuchet MS" w:cs="Calibri"/>
                <w:b/>
                <w:bCs/>
                <w:noProof/>
              </w:rPr>
              <w:t>Nu vor fi eligibile proiectele ce vizează doar dotări, ci proiectele ce presupun lucrări cu autorizație de construire.</w:t>
            </w:r>
          </w:p>
        </w:tc>
      </w:tr>
    </w:tbl>
    <w:p w14:paraId="33CB5A0E" w14:textId="77777777" w:rsidR="008E3742" w:rsidRDefault="008E3742" w:rsidP="008E3742">
      <w:pPr>
        <w:pStyle w:val="ListParagraph"/>
        <w:spacing w:before="120" w:after="120"/>
        <w:ind w:left="1146"/>
        <w:rPr>
          <w:rFonts w:ascii="Trebuchet MS" w:hAnsi="Trebuchet MS"/>
          <w:i/>
          <w:sz w:val="24"/>
          <w:szCs w:val="24"/>
        </w:rPr>
      </w:pPr>
    </w:p>
    <w:p w14:paraId="14C1B4D1" w14:textId="30E570A5" w:rsidR="001D7438" w:rsidRPr="00B63863" w:rsidRDefault="008E3742" w:rsidP="008E3742">
      <w:pPr>
        <w:pStyle w:val="Heading3"/>
      </w:pPr>
      <w:bookmarkStart w:id="92" w:name="_Toc161339038"/>
      <w:r>
        <w:t xml:space="preserve">5.3.4. </w:t>
      </w:r>
      <w:r w:rsidR="00AB1091" w:rsidRPr="00D62BBA">
        <w:t>Opțiuni de costuri simplificate</w:t>
      </w:r>
      <w:r w:rsidR="00AB1091" w:rsidRPr="00B63863">
        <w:t>. Costuri directe și costuri indirecte</w:t>
      </w:r>
      <w:bookmarkEnd w:id="92"/>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3622ADC9" w14:textId="77777777" w:rsidR="001D7438" w:rsidRPr="00C92482" w:rsidRDefault="00547C80" w:rsidP="00547C80">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7E49A0D7" w14:textId="4BDA1705" w:rsidR="00547C80" w:rsidRPr="00547C80" w:rsidRDefault="00547C80" w:rsidP="00547C80">
            <w:pPr>
              <w:keepNext/>
              <w:spacing w:before="240" w:line="360" w:lineRule="auto"/>
              <w:jc w:val="both"/>
              <w:outlineLvl w:val="3"/>
              <w:rPr>
                <w:rFonts w:ascii="Trebuchet MS" w:hAnsi="Trebuchet MS" w:cs="Calibri"/>
              </w:rPr>
            </w:pPr>
            <w:r w:rsidRPr="00547C80">
              <w:rPr>
                <w:rFonts w:ascii="Trebuchet MS" w:hAnsi="Trebuchet MS"/>
              </w:rPr>
              <w:t xml:space="preserve">Pentru proiectele de investiții publice, </w:t>
            </w:r>
            <w:r w:rsidRPr="006865E4">
              <w:rPr>
                <w:rFonts w:ascii="Trebuchet MS" w:hAnsi="Trebuchet MS"/>
                <w:b/>
                <w:bCs/>
                <w:u w:val="single"/>
              </w:rPr>
              <w:t>costurile directe</w:t>
            </w:r>
            <w:r w:rsidRPr="00547C80">
              <w:rPr>
                <w:rFonts w:ascii="Trebuchet MS" w:hAnsi="Trebuchet MS"/>
              </w:rPr>
              <w:t xml:space="preserve"> vor fi costurile incluse în capitolele 1, 2, 4, 6 și în subcapitolele 5.1, 5.3</w:t>
            </w:r>
            <w:r w:rsidR="002B039F" w:rsidRPr="007D7394">
              <w:rPr>
                <w:rFonts w:ascii="Trebuchet MS" w:hAnsi="Trebuchet MS"/>
              </w:rPr>
              <w:t>,</w:t>
            </w:r>
            <w:r w:rsidR="008F1000" w:rsidRPr="007D7394">
              <w:rPr>
                <w:rFonts w:ascii="Trebuchet MS" w:hAnsi="Trebuchet MS"/>
              </w:rPr>
              <w:t xml:space="preserve"> 7.1,</w:t>
            </w:r>
            <w:r w:rsidR="002B039F">
              <w:rPr>
                <w:rFonts w:ascii="Trebuchet MS" w:hAnsi="Trebuchet MS"/>
              </w:rPr>
              <w:t xml:space="preserve"> 7.2</w:t>
            </w:r>
            <w:r w:rsidRPr="00547C80">
              <w:rPr>
                <w:rFonts w:ascii="Trebuchet MS" w:hAnsi="Trebuchet MS"/>
              </w:rPr>
              <w:t xml:space="preserve"> din devizul general, prevăzute de Hotărârea Guvernului nr.  907/2016, cu modificările și completările ulterioare.</w:t>
            </w:r>
            <w:r w:rsidRPr="00547C80">
              <w:rPr>
                <w:rFonts w:ascii="Trebuchet MS" w:hAnsi="Trebuchet MS" w:cs="Calibri"/>
              </w:rPr>
              <w:t xml:space="preserve"> </w:t>
            </w:r>
          </w:p>
          <w:p w14:paraId="11E54491" w14:textId="77777777" w:rsidR="00547C80" w:rsidRDefault="00547C80" w:rsidP="00547C80">
            <w:pPr>
              <w:spacing w:line="360" w:lineRule="auto"/>
              <w:rPr>
                <w:rFonts w:ascii="Trebuchet MS" w:hAnsi="Trebuchet MS"/>
                <w:b/>
                <w:bCs/>
                <w:u w:val="single"/>
              </w:rPr>
            </w:pPr>
          </w:p>
          <w:p w14:paraId="5A4AEC57" w14:textId="62E7F47E" w:rsidR="00547C80" w:rsidRPr="00B63863" w:rsidRDefault="002B039F" w:rsidP="00CB56D0">
            <w:pPr>
              <w:spacing w:before="120" w:after="120" w:line="360" w:lineRule="auto"/>
              <w:jc w:val="both"/>
              <w:rPr>
                <w:rFonts w:ascii="Trebuchet MS" w:hAnsi="Trebuchet MS"/>
                <w:i/>
                <w:sz w:val="24"/>
                <w:szCs w:val="24"/>
              </w:rPr>
            </w:pPr>
            <w:r w:rsidRPr="000B0B28">
              <w:rPr>
                <w:rFonts w:ascii="Trebuchet MS" w:hAnsi="Trebuchet MS" w:cs="Calibri"/>
              </w:rPr>
              <w:t xml:space="preserve">Cheltuieli aferente </w:t>
            </w:r>
            <w:r w:rsidRPr="000B0B28">
              <w:rPr>
                <w:rFonts w:ascii="Trebuchet MS" w:hAnsi="Trebuchet MS" w:cs="Calibri"/>
                <w:b/>
                <w:bCs/>
                <w:u w:val="single"/>
              </w:rPr>
              <w:t>costurilor indirecte</w:t>
            </w:r>
            <w:r w:rsidRPr="000B0B28">
              <w:rPr>
                <w:rFonts w:ascii="Trebuchet MS" w:hAnsi="Trebuchet MS" w:cs="Calibri"/>
              </w:rPr>
              <w:t xml:space="preserve">  sunt eligibile, cumulat, în procent de</w:t>
            </w:r>
            <w:r w:rsidRPr="000B0B28">
              <w:rPr>
                <w:rFonts w:ascii="Trebuchet MS" w:hAnsi="Trebuchet MS" w:cs="Calibri"/>
                <w:b/>
                <w:bCs/>
              </w:rPr>
              <w:t xml:space="preserve">  3 %</w:t>
            </w:r>
            <w:r w:rsidRPr="000B0B28">
              <w:rPr>
                <w:rFonts w:ascii="Trebuchet MS" w:hAnsi="Trebuchet MS" w:cs="Calibri"/>
              </w:rPr>
              <w:t xml:space="preserve"> din valoarea cheltuielilor eligibile aferente costurilor directe și cuprind cap.3, subcapitolele 5.2 și 5.4 </w:t>
            </w:r>
            <w:r w:rsidRPr="000B0B28">
              <w:rPr>
                <w:rFonts w:ascii="Trebuchet MS" w:hAnsi="Trebuchet MS"/>
              </w:rPr>
              <w:t>din devizul general din devizul general întocmit în conformitate cu prevederile H.G. nr.  907/2016, cu modificările și completările ulterioare.</w:t>
            </w:r>
          </w:p>
        </w:tc>
      </w:tr>
    </w:tbl>
    <w:p w14:paraId="215E69EE" w14:textId="77777777" w:rsidR="008E3742" w:rsidRDefault="008E3742" w:rsidP="008E3742">
      <w:pPr>
        <w:pStyle w:val="ListParagraph"/>
        <w:spacing w:before="120" w:after="120"/>
        <w:ind w:left="1146"/>
        <w:rPr>
          <w:rFonts w:ascii="Trebuchet MS" w:hAnsi="Trebuchet MS"/>
          <w:i/>
          <w:sz w:val="24"/>
          <w:szCs w:val="24"/>
        </w:rPr>
      </w:pPr>
    </w:p>
    <w:p w14:paraId="42BDCACB" w14:textId="1714E575" w:rsidR="00AB1091" w:rsidRPr="00EE481B" w:rsidRDefault="008E3742" w:rsidP="008E3742">
      <w:pPr>
        <w:pStyle w:val="Heading3"/>
      </w:pPr>
      <w:bookmarkStart w:id="93" w:name="_Toc161339039"/>
      <w:r>
        <w:lastRenderedPageBreak/>
        <w:t xml:space="preserve">5.3.5. </w:t>
      </w:r>
      <w:r w:rsidR="00AB1091" w:rsidRPr="00EE481B">
        <w:t xml:space="preserve">Opțiuni de costuri simplificate. </w:t>
      </w:r>
      <w:r w:rsidR="00751AA8" w:rsidRPr="00EE481B">
        <w:t xml:space="preserve"> Costuri unitare</w:t>
      </w:r>
      <w:r w:rsidR="00A7044C" w:rsidRPr="00EE481B">
        <w:t>/</w:t>
      </w:r>
      <w:r w:rsidR="00751AA8" w:rsidRPr="00EE481B">
        <w:t>sume forfetare și rate forfetare</w:t>
      </w:r>
      <w:bookmarkEnd w:id="93"/>
    </w:p>
    <w:tbl>
      <w:tblPr>
        <w:tblStyle w:val="TableGrid"/>
        <w:tblW w:w="0" w:type="auto"/>
        <w:tblLook w:val="04A0" w:firstRow="1" w:lastRow="0" w:firstColumn="1" w:lastColumn="0" w:noHBand="0" w:noVBand="1"/>
      </w:tblPr>
      <w:tblGrid>
        <w:gridCol w:w="9396"/>
      </w:tblGrid>
      <w:tr w:rsidR="00EE481B" w:rsidRPr="00EE481B" w14:paraId="4F303C0E" w14:textId="77777777" w:rsidTr="00B558B3">
        <w:tc>
          <w:tcPr>
            <w:tcW w:w="9396" w:type="dxa"/>
          </w:tcPr>
          <w:p w14:paraId="662FB499" w14:textId="24E67A00" w:rsidR="00AB1091" w:rsidRPr="0069505A" w:rsidRDefault="001332F8" w:rsidP="0069505A">
            <w:pPr>
              <w:keepNext/>
              <w:spacing w:before="240" w:line="360" w:lineRule="auto"/>
              <w:jc w:val="both"/>
              <w:outlineLvl w:val="3"/>
              <w:rPr>
                <w:rFonts w:ascii="Trebuchet MS" w:hAnsi="Trebuchet MS"/>
                <w:iCs/>
                <w:sz w:val="24"/>
                <w:szCs w:val="24"/>
              </w:rPr>
            </w:pPr>
            <w:r w:rsidRPr="0069505A">
              <w:rPr>
                <w:rFonts w:ascii="Trebuchet MS" w:hAnsi="Trebuchet MS" w:cs="Calibri"/>
              </w:rPr>
              <w:t xml:space="preserve">În cadrul prezentului apel de proiecte, pentru a acoperi costurile indirecte ale unui proiect, se utilizează o rată forfetară de 3 % </w:t>
            </w:r>
            <w:r>
              <w:rPr>
                <w:rFonts w:ascii="Trebuchet MS" w:hAnsi="Trebuchet MS" w:cs="Calibri"/>
              </w:rPr>
              <w:t xml:space="preserve">din </w:t>
            </w:r>
            <w:r w:rsidRPr="00D517BF">
              <w:rPr>
                <w:rFonts w:ascii="Trebuchet MS" w:hAnsi="Trebuchet MS" w:cs="Calibri"/>
              </w:rPr>
              <w:t>costuril</w:t>
            </w:r>
            <w:r>
              <w:rPr>
                <w:rFonts w:ascii="Trebuchet MS" w:hAnsi="Trebuchet MS" w:cs="Calibri"/>
              </w:rPr>
              <w:t>e</w:t>
            </w:r>
            <w:r w:rsidRPr="00D517BF">
              <w:rPr>
                <w:rFonts w:ascii="Trebuchet MS" w:hAnsi="Trebuchet MS" w:cs="Calibri"/>
              </w:rPr>
              <w:t xml:space="preserve"> directe</w:t>
            </w:r>
            <w:r>
              <w:rPr>
                <w:rFonts w:ascii="Trebuchet MS" w:hAnsi="Trebuchet MS" w:cs="Calibri"/>
              </w:rPr>
              <w:t xml:space="preserve"> eligibile, în conformitate cu prevederile art.54, lit. (a) din Regulamentul (UE) nr.1060/ 2021.</w:t>
            </w:r>
          </w:p>
        </w:tc>
      </w:tr>
    </w:tbl>
    <w:p w14:paraId="3ECBFC25" w14:textId="77777777" w:rsidR="008E3742" w:rsidRDefault="008E3742" w:rsidP="008E3742">
      <w:pPr>
        <w:pStyle w:val="ListParagraph"/>
        <w:spacing w:before="120" w:after="120"/>
        <w:ind w:left="1146"/>
        <w:rPr>
          <w:rFonts w:ascii="Trebuchet MS" w:hAnsi="Trebuchet MS"/>
          <w:i/>
          <w:sz w:val="24"/>
          <w:szCs w:val="24"/>
        </w:rPr>
      </w:pPr>
    </w:p>
    <w:p w14:paraId="44050980" w14:textId="011ACED5" w:rsidR="00A7044C" w:rsidRPr="00EE481B" w:rsidRDefault="008E3742" w:rsidP="008E3742">
      <w:pPr>
        <w:pStyle w:val="Heading3"/>
      </w:pPr>
      <w:bookmarkStart w:id="94" w:name="_Toc161339040"/>
      <w:r>
        <w:t xml:space="preserve">5.3.6. </w:t>
      </w:r>
      <w:r w:rsidR="00A7044C" w:rsidRPr="00EE481B">
        <w:t>Finanțare nelegată de costuri</w:t>
      </w:r>
      <w:bookmarkEnd w:id="94"/>
    </w:p>
    <w:tbl>
      <w:tblPr>
        <w:tblStyle w:val="TableGrid"/>
        <w:tblW w:w="0" w:type="auto"/>
        <w:tblLook w:val="04A0" w:firstRow="1" w:lastRow="0" w:firstColumn="1" w:lastColumn="0" w:noHBand="0" w:noVBand="1"/>
      </w:tblPr>
      <w:tblGrid>
        <w:gridCol w:w="9396"/>
      </w:tblGrid>
      <w:tr w:rsidR="00EE481B" w:rsidRPr="00EE481B" w14:paraId="0D4C56DE" w14:textId="77777777" w:rsidTr="00B558B3">
        <w:tc>
          <w:tcPr>
            <w:tcW w:w="9396" w:type="dxa"/>
          </w:tcPr>
          <w:p w14:paraId="104A4BD8" w14:textId="5C5E3C8E" w:rsidR="00A7044C" w:rsidRPr="001332F8" w:rsidRDefault="00EE481B" w:rsidP="00B558B3">
            <w:pPr>
              <w:spacing w:before="120" w:after="120"/>
              <w:rPr>
                <w:rFonts w:ascii="Trebuchet MS" w:hAnsi="Trebuchet MS"/>
                <w:iCs/>
                <w:sz w:val="24"/>
                <w:szCs w:val="24"/>
              </w:rPr>
            </w:pPr>
            <w:r w:rsidRPr="001332F8">
              <w:rPr>
                <w:rFonts w:ascii="Trebuchet MS" w:hAnsi="Trebuchet MS"/>
                <w:iCs/>
                <w:sz w:val="24"/>
                <w:szCs w:val="24"/>
              </w:rPr>
              <w:t>Nu este cazul</w:t>
            </w:r>
          </w:p>
        </w:tc>
      </w:tr>
    </w:tbl>
    <w:p w14:paraId="5D5EC3AC" w14:textId="77777777" w:rsidR="008E3742" w:rsidRDefault="008E3742" w:rsidP="008E3742">
      <w:pPr>
        <w:pStyle w:val="ListParagraph"/>
        <w:spacing w:before="120" w:after="120"/>
        <w:ind w:left="1004"/>
        <w:rPr>
          <w:rFonts w:ascii="Trebuchet MS" w:hAnsi="Trebuchet MS"/>
          <w:i/>
          <w:sz w:val="24"/>
          <w:szCs w:val="24"/>
        </w:rPr>
      </w:pPr>
    </w:p>
    <w:p w14:paraId="13E8C8C4" w14:textId="252E7183" w:rsidR="000E0EE7" w:rsidRPr="00B63863" w:rsidRDefault="008E3742" w:rsidP="008E3742">
      <w:pPr>
        <w:pStyle w:val="Heading2"/>
      </w:pPr>
      <w:bookmarkStart w:id="95" w:name="_Toc161339041"/>
      <w:r>
        <w:t xml:space="preserve">5.4. </w:t>
      </w:r>
      <w:r w:rsidR="000E0EE7" w:rsidRPr="00B63863">
        <w:t>Valoarea minimă și maximă eligibilă/nerambursabilă a unui proiect</w:t>
      </w:r>
      <w:bookmarkEnd w:id="95"/>
      <w:r w:rsidR="000E0EE7" w:rsidRPr="00B63863">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59D72762" w14:textId="77777777" w:rsidR="00EE481B" w:rsidRDefault="00EE481B" w:rsidP="00DD0A83">
            <w:pPr>
              <w:spacing w:line="360" w:lineRule="auto"/>
              <w:jc w:val="both"/>
              <w:rPr>
                <w:rFonts w:ascii="Trebuchet MS" w:hAnsi="Trebuchet MS"/>
                <w:b/>
                <w:bCs/>
              </w:rPr>
            </w:pPr>
          </w:p>
          <w:p w14:paraId="7D3EF406" w14:textId="77777777" w:rsidR="001332F8" w:rsidRPr="005552C1" w:rsidRDefault="001332F8" w:rsidP="001332F8">
            <w:pPr>
              <w:spacing w:line="360" w:lineRule="auto"/>
              <w:jc w:val="both"/>
              <w:rPr>
                <w:rFonts w:ascii="Trebuchet MS" w:hAnsi="Trebuchet MS"/>
                <w:b/>
                <w:bCs/>
                <w:color w:val="2E74B5" w:themeColor="accent1" w:themeShade="BF"/>
              </w:rPr>
            </w:pPr>
            <w:r w:rsidRPr="005552C1">
              <w:rPr>
                <w:rFonts w:ascii="Trebuchet MS" w:hAnsi="Trebuchet MS"/>
                <w:b/>
                <w:bCs/>
                <w:color w:val="2E74B5" w:themeColor="accent1" w:themeShade="BF"/>
              </w:rPr>
              <w:t>Valoare minimă eligibilă: 100.000,00 euro</w:t>
            </w:r>
          </w:p>
          <w:p w14:paraId="73248BCE" w14:textId="77777777" w:rsidR="001332F8" w:rsidRPr="005552C1" w:rsidRDefault="001332F8" w:rsidP="001332F8">
            <w:pPr>
              <w:spacing w:line="360" w:lineRule="auto"/>
              <w:jc w:val="both"/>
              <w:rPr>
                <w:rFonts w:ascii="Trebuchet MS" w:hAnsi="Trebuchet MS"/>
                <w:color w:val="2E74B5" w:themeColor="accent1" w:themeShade="BF"/>
              </w:rPr>
            </w:pPr>
            <w:r w:rsidRPr="005552C1">
              <w:rPr>
                <w:rFonts w:ascii="Trebuchet MS" w:hAnsi="Trebuchet MS"/>
                <w:b/>
                <w:bCs/>
                <w:color w:val="2E74B5" w:themeColor="accent1" w:themeShade="BF"/>
              </w:rPr>
              <w:t>Valoare maximă eligibilă: 5.000.000,00 euro</w:t>
            </w:r>
          </w:p>
          <w:p w14:paraId="052964C7" w14:textId="77777777" w:rsidR="00172D37" w:rsidRPr="00736435" w:rsidRDefault="00172D37" w:rsidP="00172D37">
            <w:pPr>
              <w:spacing w:line="360" w:lineRule="auto"/>
              <w:jc w:val="both"/>
              <w:rPr>
                <w:rFonts w:ascii="Trebuchet MS" w:hAnsi="Trebuchet MS" w:cs="Calibri"/>
                <w:szCs w:val="20"/>
              </w:rPr>
            </w:pPr>
            <w:r w:rsidRPr="00736435">
              <w:rPr>
                <w:rFonts w:ascii="Trebuchet MS" w:eastAsia="SimSun" w:hAnsi="Trebuchet MS" w:cs="Calibri"/>
                <w:bCs/>
                <w:szCs w:val="20"/>
              </w:rPr>
              <w:t>Cursul de schimb valutar la care se va calcula încadrarea în respectivele valori minime și maxime este cursul inforeuro din luna lansării apelului</w:t>
            </w:r>
            <w:r w:rsidRPr="00736435">
              <w:rPr>
                <w:rFonts w:ascii="Trebuchet MS" w:eastAsia="SimSun" w:hAnsi="Trebuchet MS"/>
              </w:rPr>
              <w:t xml:space="preserve"> </w:t>
            </w:r>
            <w:r w:rsidRPr="00736435">
              <w:rPr>
                <w:rFonts w:ascii="Trebuchet MS" w:eastAsia="SimSun" w:hAnsi="Trebuchet MS" w:cs="Calibri"/>
                <w:bCs/>
                <w:szCs w:val="20"/>
              </w:rPr>
              <w:t>de proiecte (</w:t>
            </w:r>
            <w:hyperlink r:id="rId15" w:history="1">
              <w:r w:rsidRPr="00736435">
                <w:rPr>
                  <w:rStyle w:val="Hyperlink"/>
                  <w:rFonts w:ascii="Trebuchet MS" w:hAnsi="Trebuchet MS"/>
                  <w:iCs/>
                </w:rPr>
                <w:t>http://ec.europa.eu/budget/contracts_grants/info_contracts/inforeuro/index_en.cfm</w:t>
              </w:r>
            </w:hyperlink>
            <w:r w:rsidRPr="00736435">
              <w:rPr>
                <w:rStyle w:val="Hyperlink"/>
                <w:rFonts w:ascii="Trebuchet MS" w:hAnsi="Trebuchet MS"/>
                <w:iCs/>
              </w:rPr>
              <w:t>)</w:t>
            </w:r>
            <w:r w:rsidRPr="00736435">
              <w:rPr>
                <w:rFonts w:ascii="Trebuchet MS" w:hAnsi="Trebuchet MS"/>
              </w:rPr>
              <w:t>.</w:t>
            </w:r>
          </w:p>
          <w:p w14:paraId="12A2B83C" w14:textId="07829929" w:rsidR="0049685F" w:rsidRDefault="0049685F" w:rsidP="00DD0A83">
            <w:pPr>
              <w:spacing w:line="360" w:lineRule="auto"/>
              <w:jc w:val="both"/>
              <w:rPr>
                <w:rFonts w:ascii="Trebuchet MS" w:hAnsi="Trebuchet MS"/>
              </w:rPr>
            </w:pPr>
          </w:p>
          <w:p w14:paraId="3647DAFA" w14:textId="5ABFCC8E" w:rsidR="0049685F" w:rsidRPr="009C7553" w:rsidRDefault="0049685F" w:rsidP="0049685F">
            <w:pPr>
              <w:spacing w:line="360" w:lineRule="auto"/>
              <w:jc w:val="both"/>
              <w:rPr>
                <w:rFonts w:ascii="Trebuchet MS" w:eastAsia="SimSun" w:hAnsi="Trebuchet MS" w:cs="Calibri"/>
                <w:bCs/>
              </w:rPr>
            </w:pPr>
            <w:r w:rsidRPr="00C25308">
              <w:rPr>
                <w:rFonts w:ascii="Trebuchet MS" w:eastAsia="SimSun" w:hAnsi="Trebuchet MS" w:cs="Calibri"/>
                <w:bCs/>
              </w:rPr>
              <w:t xml:space="preserve">Valoarea maximă nerambursabilă: </w:t>
            </w:r>
            <w:r w:rsidR="00EE7619" w:rsidRPr="00C25308">
              <w:rPr>
                <w:rFonts w:ascii="Trebuchet MS" w:eastAsia="SimSun" w:hAnsi="Trebuchet MS" w:cs="Calibri"/>
                <w:bCs/>
              </w:rPr>
              <w:t>4.</w:t>
            </w:r>
            <w:r w:rsidR="001F2C8E" w:rsidRPr="00C25308">
              <w:rPr>
                <w:rFonts w:ascii="Trebuchet MS" w:eastAsia="SimSun" w:hAnsi="Trebuchet MS" w:cs="Calibri"/>
                <w:bCs/>
              </w:rPr>
              <w:t>655</w:t>
            </w:r>
            <w:r w:rsidR="00EE7619" w:rsidRPr="00C25308">
              <w:rPr>
                <w:rFonts w:ascii="Trebuchet MS" w:eastAsia="SimSun" w:hAnsi="Trebuchet MS" w:cs="Calibri"/>
                <w:bCs/>
              </w:rPr>
              <w:t>.000,00</w:t>
            </w:r>
            <w:r w:rsidRPr="00C25308">
              <w:rPr>
                <w:rFonts w:ascii="Trebuchet MS" w:eastAsia="SimSun" w:hAnsi="Trebuchet MS" w:cs="Calibri"/>
                <w:bCs/>
              </w:rPr>
              <w:t xml:space="preserve"> euro, </w:t>
            </w:r>
            <w:r w:rsidRPr="00C25308">
              <w:rPr>
                <w:rFonts w:ascii="Trebuchet MS" w:hAnsi="Trebuchet MS" w:cs="Calibri"/>
              </w:rPr>
              <w:t xml:space="preserve">echivalent în lei la cursul de schimb valutar InforEuro, valabil la data lansării apelului de proiecte, </w:t>
            </w:r>
            <w:hyperlink r:id="rId16" w:history="1">
              <w:r w:rsidRPr="00C25308">
                <w:rPr>
                  <w:rStyle w:val="Hyperlink"/>
                  <w:rFonts w:ascii="Trebuchet MS" w:hAnsi="Trebuchet MS"/>
                  <w:iCs/>
                </w:rPr>
                <w:t>http://ec.europa.eu/budget/contracts_grants/info_contracts/inforeuro/index_en.cfm</w:t>
              </w:r>
            </w:hyperlink>
            <w:r w:rsidRPr="00C25308">
              <w:rPr>
                <w:rFonts w:ascii="Trebuchet MS" w:hAnsi="Trebuchet MS"/>
              </w:rPr>
              <w:t>.</w:t>
            </w:r>
          </w:p>
          <w:p w14:paraId="383A78AF" w14:textId="77777777" w:rsidR="0049685F" w:rsidRPr="00DD0A83" w:rsidRDefault="0049685F" w:rsidP="00DD0A83">
            <w:pPr>
              <w:spacing w:line="360" w:lineRule="auto"/>
              <w:jc w:val="both"/>
              <w:rPr>
                <w:rFonts w:ascii="Trebuchet MS" w:hAnsi="Trebuchet MS" w:cs="Calibri"/>
              </w:rPr>
            </w:pPr>
          </w:p>
          <w:p w14:paraId="05D97DBC" w14:textId="77777777" w:rsidR="00172D37" w:rsidRPr="00736435" w:rsidRDefault="00172D37" w:rsidP="00172D37">
            <w:pPr>
              <w:spacing w:line="360" w:lineRule="auto"/>
              <w:jc w:val="both"/>
              <w:rPr>
                <w:rFonts w:ascii="Trebuchet MS" w:eastAsia="SimSun" w:hAnsi="Trebuchet MS" w:cs="Calibri"/>
                <w:bCs/>
                <w:szCs w:val="20"/>
              </w:rPr>
            </w:pPr>
            <w:r w:rsidRPr="00736435">
              <w:rPr>
                <w:rFonts w:ascii="Trebuchet MS" w:eastAsia="SimSun" w:hAnsi="Trebuchet MS" w:cs="Calibri"/>
                <w:bCs/>
                <w:szCs w:val="20"/>
              </w:rPr>
              <w:t>Acest curs va fi utilizat până la semnarea contractului de finanţare.</w:t>
            </w:r>
          </w:p>
          <w:p w14:paraId="646AD1AE" w14:textId="03B93B70" w:rsidR="000E0EE7" w:rsidRPr="003B72E7" w:rsidRDefault="00172D37" w:rsidP="00172D37">
            <w:pPr>
              <w:spacing w:line="360" w:lineRule="auto"/>
              <w:jc w:val="both"/>
              <w:rPr>
                <w:rFonts w:ascii="Trebuchet MS" w:eastAsia="SimSun" w:hAnsi="Trebuchet MS" w:cs="Calibri"/>
                <w:bCs/>
              </w:rPr>
            </w:pPr>
            <w:r w:rsidRPr="00736435">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Default="008E3742" w:rsidP="008E3742">
      <w:pPr>
        <w:pStyle w:val="ListParagraph"/>
        <w:spacing w:before="120" w:after="120"/>
        <w:ind w:left="1004"/>
        <w:rPr>
          <w:rFonts w:ascii="Trebuchet MS" w:hAnsi="Trebuchet MS"/>
          <w:i/>
          <w:sz w:val="24"/>
          <w:szCs w:val="24"/>
        </w:rPr>
      </w:pPr>
    </w:p>
    <w:p w14:paraId="65B691EC" w14:textId="3B5FB075" w:rsidR="000E0EE7" w:rsidRPr="00B63863" w:rsidRDefault="008E3742" w:rsidP="008E3742">
      <w:pPr>
        <w:pStyle w:val="Heading2"/>
      </w:pPr>
      <w:bookmarkStart w:id="96" w:name="_Toc161339042"/>
      <w:r>
        <w:t xml:space="preserve">5.5. </w:t>
      </w:r>
      <w:r w:rsidR="000E0EE7" w:rsidRPr="00B63863">
        <w:t>Cuantumul cofinanțării acordate</w:t>
      </w:r>
      <w:bookmarkEnd w:id="96"/>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036F9D78" w14:textId="0528A53B" w:rsidR="003B72E7" w:rsidRPr="003B72E7" w:rsidRDefault="003B72E7" w:rsidP="003B72E7">
            <w:pPr>
              <w:spacing w:line="360" w:lineRule="auto"/>
              <w:jc w:val="both"/>
              <w:rPr>
                <w:rFonts w:ascii="Trebuchet MS" w:hAnsi="Trebuchet MS"/>
                <w:iCs/>
              </w:rPr>
            </w:pPr>
            <w:r w:rsidRPr="003B72E7">
              <w:rPr>
                <w:rFonts w:ascii="Trebuchet MS" w:hAnsi="Trebuchet MS"/>
                <w:iCs/>
              </w:rPr>
              <w:t xml:space="preserve">În cadrul apelului de proiecte </w:t>
            </w:r>
            <w:r w:rsidR="00A73EBC" w:rsidRPr="00A73EBC">
              <w:rPr>
                <w:rFonts w:ascii="Trebuchet MS" w:hAnsi="Trebuchet MS"/>
                <w:iCs/>
              </w:rPr>
              <w:t>PRSM/265/PRSM_P2/OP2/RSO2.1/PRSM_A37</w:t>
            </w:r>
            <w:r w:rsidRPr="003B72E7">
              <w:rPr>
                <w:rFonts w:ascii="Trebuchet MS" w:hAnsi="Trebuchet MS"/>
                <w:iCs/>
              </w:rPr>
              <w:t>, pentru întocmirea bugetului cererii de finanțare, se vor lua în calcul următoarele rate de cofinanțare:</w:t>
            </w:r>
          </w:p>
          <w:p w14:paraId="7DDFBA19" w14:textId="77777777" w:rsidR="00604111" w:rsidRPr="00C25308" w:rsidRDefault="00604111" w:rsidP="00604111">
            <w:pPr>
              <w:spacing w:line="360" w:lineRule="auto"/>
              <w:jc w:val="both"/>
              <w:rPr>
                <w:rFonts w:ascii="Trebuchet MS" w:hAnsi="Trebuchet MS"/>
                <w:b/>
                <w:bCs/>
              </w:rPr>
            </w:pPr>
            <w:r w:rsidRPr="00C25308">
              <w:rPr>
                <w:rFonts w:ascii="Trebuchet MS" w:hAnsi="Trebuchet MS"/>
                <w:b/>
                <w:bCs/>
                <w:u w:val="single"/>
              </w:rPr>
              <w:t>Cuantumul cofinanțării acordate</w:t>
            </w:r>
            <w:r w:rsidRPr="00C25308">
              <w:rPr>
                <w:rFonts w:ascii="Trebuchet MS" w:hAnsi="Trebuchet MS"/>
                <w:b/>
                <w:bCs/>
              </w:rPr>
              <w:t xml:space="preserve"> </w:t>
            </w:r>
          </w:p>
          <w:p w14:paraId="0AF34A65" w14:textId="77777777" w:rsidR="00604111" w:rsidRPr="00C25308" w:rsidRDefault="00604111" w:rsidP="00604111">
            <w:pPr>
              <w:pStyle w:val="ListParagraph"/>
              <w:numPr>
                <w:ilvl w:val="0"/>
                <w:numId w:val="41"/>
              </w:numPr>
              <w:spacing w:line="360" w:lineRule="auto"/>
              <w:ind w:left="450" w:firstLine="0"/>
              <w:jc w:val="both"/>
              <w:rPr>
                <w:rFonts w:ascii="Trebuchet MS" w:hAnsi="Trebuchet MS"/>
              </w:rPr>
            </w:pPr>
            <w:r w:rsidRPr="00C25308">
              <w:rPr>
                <w:rFonts w:ascii="Trebuchet MS" w:hAnsi="Trebuchet MS"/>
              </w:rPr>
              <w:t>FEDR: 85%</w:t>
            </w:r>
          </w:p>
          <w:p w14:paraId="3279BB2A" w14:textId="77777777" w:rsidR="00604111" w:rsidRPr="00C25308" w:rsidRDefault="00604111" w:rsidP="00604111">
            <w:pPr>
              <w:pStyle w:val="ListParagraph"/>
              <w:numPr>
                <w:ilvl w:val="0"/>
                <w:numId w:val="41"/>
              </w:numPr>
              <w:spacing w:line="360" w:lineRule="auto"/>
              <w:ind w:left="450" w:firstLine="0"/>
              <w:jc w:val="both"/>
              <w:rPr>
                <w:rFonts w:ascii="Trebuchet MS" w:hAnsi="Trebuchet MS"/>
              </w:rPr>
            </w:pPr>
            <w:r w:rsidRPr="00C25308">
              <w:rPr>
                <w:rFonts w:ascii="Trebuchet MS" w:hAnsi="Trebuchet MS"/>
              </w:rPr>
              <w:t>Buget de Stat: 13%</w:t>
            </w:r>
          </w:p>
          <w:p w14:paraId="030E1620" w14:textId="77777777" w:rsidR="00604111" w:rsidRPr="00C25308" w:rsidRDefault="00604111" w:rsidP="00604111">
            <w:pPr>
              <w:pStyle w:val="ListParagraph"/>
              <w:numPr>
                <w:ilvl w:val="0"/>
                <w:numId w:val="41"/>
              </w:numPr>
              <w:spacing w:line="360" w:lineRule="auto"/>
              <w:ind w:left="450" w:firstLine="0"/>
              <w:jc w:val="both"/>
              <w:rPr>
                <w:rFonts w:ascii="Trebuchet MS" w:hAnsi="Trebuchet MS"/>
              </w:rPr>
            </w:pPr>
            <w:r w:rsidRPr="00C25308">
              <w:rPr>
                <w:rFonts w:ascii="Trebuchet MS" w:hAnsi="Trebuchet MS"/>
              </w:rPr>
              <w:t>Beneficiar: 2%</w:t>
            </w:r>
          </w:p>
          <w:p w14:paraId="4E737143" w14:textId="77777777" w:rsidR="00604111" w:rsidRPr="00C25308" w:rsidRDefault="00604111" w:rsidP="00604111">
            <w:pPr>
              <w:spacing w:line="360" w:lineRule="auto"/>
              <w:jc w:val="both"/>
              <w:rPr>
                <w:rFonts w:ascii="Trebuchet MS" w:hAnsi="Trebuchet MS"/>
                <w:iCs/>
              </w:rPr>
            </w:pPr>
          </w:p>
          <w:p w14:paraId="3DCCF48E" w14:textId="77777777" w:rsidR="00604111" w:rsidRPr="00747F90" w:rsidRDefault="00604111" w:rsidP="00604111">
            <w:pPr>
              <w:spacing w:line="360" w:lineRule="auto"/>
              <w:jc w:val="both"/>
              <w:rPr>
                <w:rFonts w:ascii="Trebuchet MS" w:hAnsi="Trebuchet MS"/>
                <w:iCs/>
              </w:rPr>
            </w:pPr>
            <w:r w:rsidRPr="00C25308">
              <w:rPr>
                <w:rFonts w:ascii="Trebuchet MS" w:hAnsi="Trebuchet MS"/>
                <w:iCs/>
              </w:rPr>
              <w:lastRenderedPageBreak/>
              <w:t>Ratele de cofinanțare de mai sus se aplică și apartamentelor cu destinaţie locuinţă declarate la ONRC ca sedii sociale de firmă, care nu desfăşoară activitate economică, aflate în proprietatea persoanelor fizice.</w:t>
            </w:r>
          </w:p>
          <w:p w14:paraId="2808FF40" w14:textId="491676FE" w:rsidR="000E0EE7" w:rsidRPr="003B72E7" w:rsidRDefault="000E0EE7" w:rsidP="00604111">
            <w:pPr>
              <w:pStyle w:val="ListParagraph"/>
              <w:spacing w:line="360" w:lineRule="auto"/>
              <w:jc w:val="both"/>
              <w:rPr>
                <w:rFonts w:ascii="Trebuchet MS" w:hAnsi="Trebuchet MS"/>
                <w:iCs/>
              </w:rPr>
            </w:pPr>
          </w:p>
        </w:tc>
      </w:tr>
    </w:tbl>
    <w:p w14:paraId="5CF231BE" w14:textId="77777777" w:rsidR="008E3742" w:rsidRDefault="008E3742" w:rsidP="008E3742">
      <w:pPr>
        <w:pStyle w:val="ListParagraph"/>
        <w:spacing w:before="120" w:after="120"/>
        <w:ind w:left="1004"/>
        <w:rPr>
          <w:rFonts w:ascii="Trebuchet MS" w:hAnsi="Trebuchet MS"/>
          <w:i/>
          <w:sz w:val="24"/>
          <w:szCs w:val="24"/>
        </w:rPr>
      </w:pPr>
    </w:p>
    <w:p w14:paraId="1828CC5F" w14:textId="5CF8D0F4" w:rsidR="000E0EE7" w:rsidRPr="00B63863" w:rsidRDefault="008E3742" w:rsidP="008E3742">
      <w:pPr>
        <w:pStyle w:val="Heading2"/>
      </w:pPr>
      <w:bookmarkStart w:id="97" w:name="_Toc161339043"/>
      <w:r>
        <w:t xml:space="preserve">5.6. </w:t>
      </w:r>
      <w:r w:rsidR="000E0EE7" w:rsidRPr="00B63863">
        <w:t>Durata proiectului</w:t>
      </w:r>
      <w:bookmarkEnd w:id="97"/>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0ED59E92" w14:textId="77777777"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DD0A83" w:rsidRDefault="00154CB3" w:rsidP="00DD0A83">
            <w:pPr>
              <w:spacing w:before="120" w:after="120" w:line="360" w:lineRule="auto"/>
              <w:jc w:val="both"/>
              <w:rPr>
                <w:rFonts w:ascii="Trebuchet MS" w:hAnsi="Trebuchet MS"/>
                <w:iCs/>
                <w:sz w:val="24"/>
                <w:szCs w:val="24"/>
              </w:rPr>
            </w:pPr>
            <w:r w:rsidRPr="00DD0A83">
              <w:rPr>
                <w:rFonts w:ascii="Trebuchet MS" w:hAnsi="Trebuchet MS" w:cs="Calibri"/>
              </w:rPr>
              <w:t>Solicitantul are obligația de a pevede termene realiste pentru realizarea activităților, cu încadrarea în limitele maxime prevăzute pentru durata maximă de implementare a proiectului.</w:t>
            </w:r>
          </w:p>
          <w:p w14:paraId="41E46116" w14:textId="5AF0F3C8" w:rsidR="00172D37" w:rsidRDefault="00172D37" w:rsidP="00172D37">
            <w:pPr>
              <w:spacing w:before="120" w:after="120" w:line="360" w:lineRule="auto"/>
              <w:jc w:val="both"/>
              <w:rPr>
                <w:rFonts w:ascii="Trebuchet MS" w:hAnsi="Trebuchet MS" w:cs="Calibri"/>
              </w:rPr>
            </w:pPr>
            <w:r w:rsidRPr="00DD0A83">
              <w:rPr>
                <w:rFonts w:ascii="Trebuchet MS" w:hAnsi="Trebuchet MS" w:cs="Calibri"/>
              </w:rPr>
              <w:t>Perioada de implementare a proiectului reprezintă perioadă în care se realizează activitățile</w:t>
            </w:r>
            <w:r>
              <w:rPr>
                <w:rFonts w:ascii="Trebuchet MS" w:hAnsi="Trebuchet MS" w:cs="Calibri"/>
              </w:rPr>
              <w:t>.</w:t>
            </w:r>
            <w:r w:rsidRPr="00DD0A83">
              <w:rPr>
                <w:rFonts w:ascii="Trebuchet MS" w:hAnsi="Trebuchet MS" w:cs="Calibri"/>
              </w:rPr>
              <w:t xml:space="preserve"> </w:t>
            </w:r>
          </w:p>
          <w:p w14:paraId="716D58CA" w14:textId="77777777" w:rsidR="00172D37" w:rsidRPr="00C61888" w:rsidRDefault="00172D37" w:rsidP="00172D37">
            <w:pPr>
              <w:spacing w:before="120" w:after="120" w:line="360" w:lineRule="auto"/>
              <w:jc w:val="both"/>
              <w:rPr>
                <w:rFonts w:ascii="Trebuchet MS" w:hAnsi="Trebuchet MS" w:cs="Calibri"/>
              </w:rPr>
            </w:pPr>
            <w:r w:rsidRPr="00C61888">
              <w:rPr>
                <w:rFonts w:ascii="Trebuchet MS" w:hAnsi="Trebuchet MS" w:cs="Calibri"/>
              </w:rPr>
              <w:t>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0AF42862" w:rsidR="000E0EE7" w:rsidRPr="00DD0A83" w:rsidRDefault="00172D37" w:rsidP="00172D37">
            <w:pPr>
              <w:spacing w:line="360" w:lineRule="auto"/>
              <w:jc w:val="both"/>
              <w:rPr>
                <w:rFonts w:ascii="Trebuchet MS" w:hAnsi="Trebuchet MS"/>
                <w:i/>
                <w:sz w:val="24"/>
                <w:szCs w:val="24"/>
              </w:rPr>
            </w:pPr>
            <w:r w:rsidRPr="00C61888">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Default="008E3742" w:rsidP="008E3742">
      <w:pPr>
        <w:pStyle w:val="ListParagraph"/>
        <w:spacing w:before="120" w:after="120"/>
        <w:ind w:left="1004"/>
        <w:rPr>
          <w:rFonts w:ascii="Trebuchet MS" w:hAnsi="Trebuchet MS"/>
          <w:i/>
          <w:sz w:val="24"/>
          <w:szCs w:val="24"/>
          <w:highlight w:val="lightGray"/>
        </w:rPr>
      </w:pPr>
    </w:p>
    <w:p w14:paraId="5215539D" w14:textId="66568822" w:rsidR="00E4049A" w:rsidRPr="008E3742" w:rsidRDefault="008E3742" w:rsidP="008E3742">
      <w:pPr>
        <w:pStyle w:val="Heading2"/>
      </w:pPr>
      <w:bookmarkStart w:id="98" w:name="_Toc161339044"/>
      <w:r w:rsidRPr="008E3742">
        <w:t xml:space="preserve">5.7. </w:t>
      </w:r>
      <w:r w:rsidR="00E4049A" w:rsidRPr="008E3742">
        <w:t>Alte cerințe de eligibilitate a proiectului</w:t>
      </w:r>
      <w:bookmarkEnd w:id="98"/>
      <w:r w:rsidR="00E4049A" w:rsidRPr="008E3742">
        <w:t xml:space="preserve"> </w:t>
      </w:r>
    </w:p>
    <w:p w14:paraId="57F4032F" w14:textId="759394D0" w:rsidR="00451372" w:rsidRPr="0079480C" w:rsidRDefault="00F97305" w:rsidP="004513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Nu este cazul</w:t>
      </w:r>
    </w:p>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2A703A9A" w14:textId="6A8543C6" w:rsidR="002D0DE2" w:rsidRPr="00B63863" w:rsidRDefault="008E3742" w:rsidP="008E3742">
      <w:pPr>
        <w:pStyle w:val="Heading1"/>
      </w:pPr>
      <w:bookmarkStart w:id="99" w:name="_Toc161339045"/>
      <w:r>
        <w:t>6.</w:t>
      </w:r>
      <w:r w:rsidR="0019577C">
        <w:t xml:space="preserve"> </w:t>
      </w:r>
      <w:r w:rsidR="002D0DE2" w:rsidRPr="00B63863">
        <w:t>INDICATORI DE ETAPĂ</w:t>
      </w:r>
      <w:bookmarkEnd w:id="99"/>
      <w:r w:rsidR="00D56036" w:rsidRPr="00B63863">
        <w:t xml:space="preserve"> </w:t>
      </w:r>
      <w:r w:rsidR="002D0DE2" w:rsidRPr="00B63863">
        <w:t xml:space="preserve"> </w:t>
      </w:r>
      <w:r w:rsidR="002D0DE2" w:rsidRPr="00B63863">
        <w:tab/>
      </w:r>
    </w:p>
    <w:tbl>
      <w:tblPr>
        <w:tblStyle w:val="TableGrid"/>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645EE6B8"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27C61B0E"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 xml:space="preserve">Indicatorii de etapă se corelează cu activitatea de bază declarată de beneficiar în cererea de finanțare, precum și cu rezultatele așteptate ale proiectului. </w:t>
            </w:r>
          </w:p>
          <w:p w14:paraId="7608A560"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lastRenderedPageBreak/>
              <w:t>Primul indicator de etapă poate fi stabilit la un interval de o lună, dar nu mai mult de 6 luni, calculat din prima zi de începere a implementării proiectului, așa cum este prevăzută în contractul de finanțare.</w:t>
            </w:r>
          </w:p>
          <w:p w14:paraId="44BD440B"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2BE830B1"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Indicatorii de etapă se raportează atât la stadiul pregătirii și derulării procedurilor de achiziții, cât și la progresul execuției lucrărilor, aferente activității de bază.</w:t>
            </w:r>
          </w:p>
          <w:p w14:paraId="05A0AFD9"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0086DE7E"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AM PRSM sprjină beneficiarul pentru identificarea şi stabilirea de posibile măsuri de remediere şi urmăreşte atingerea indicatorilor de etapă.</w:t>
            </w:r>
          </w:p>
          <w:p w14:paraId="51124643"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451E64EA"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3A122B84"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661C3DDE"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647E6276"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beneficiarului/liderului de parteneriat şi/sau partenerilor;</w:t>
            </w:r>
          </w:p>
          <w:p w14:paraId="5F942986"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d) suspendarea implementării proiectului, până la încetarea cauzelor obiective care afectează derularea activităţilor şi atingerea indicatorilor de etapă;</w:t>
            </w:r>
          </w:p>
          <w:p w14:paraId="5209DFA8"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e) rezilierea contractului de finanţare de către AM PRSM;</w:t>
            </w:r>
          </w:p>
          <w:p w14:paraId="5FD61209"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lastRenderedPageBreak/>
              <w:t>f) alte măsuri specifice prevăzute de AM PRSM în contractul de finanţare, cu condiţia ca acestea să nu aducă atingere prevederilor naţionale şi regulamentelor europene aplicabile.</w:t>
            </w:r>
          </w:p>
          <w:p w14:paraId="327ED397" w14:textId="77777777" w:rsidR="00172D37" w:rsidRPr="006C65B3" w:rsidRDefault="00172D37" w:rsidP="00172D37">
            <w:pPr>
              <w:spacing w:line="360" w:lineRule="auto"/>
              <w:jc w:val="both"/>
              <w:rPr>
                <w:rFonts w:ascii="Trebuchet MS" w:hAnsi="Trebuchet MS"/>
                <w:iCs/>
              </w:rPr>
            </w:pPr>
          </w:p>
          <w:p w14:paraId="4688060C"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B5CCB0E"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1E6C9FA"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Pentru confirmarea îndeplinirii indicatorului de etapă, AM PRSM poate solicita clarificări sau iniția o vizită de monitorizare, caz în care se suspendă termenul de validare.</w:t>
            </w:r>
          </w:p>
          <w:p w14:paraId="6DDF5941"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C6FFFDC"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Ulterior, beneficiarul poate solicita, motivat, AM PRSM deblocarea aplicației pentru încărcarea documentelor justificative care probează realizarea indicatorului de etapă.</w:t>
            </w:r>
          </w:p>
          <w:p w14:paraId="5FB76E77"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B15B961" w14:textId="77777777" w:rsidR="00172D37" w:rsidRPr="006C65B3" w:rsidRDefault="00172D37" w:rsidP="00172D37">
            <w:pPr>
              <w:spacing w:line="360" w:lineRule="auto"/>
              <w:jc w:val="both"/>
              <w:rPr>
                <w:rFonts w:ascii="Trebuchet MS" w:hAnsi="Trebuchet MS"/>
                <w:iCs/>
              </w:rPr>
            </w:pPr>
            <w:r w:rsidRPr="006C65B3">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7F866302" w14:textId="53A98A60" w:rsidR="00122EC8" w:rsidRPr="00AF63DA" w:rsidRDefault="00172D37" w:rsidP="00172D37">
            <w:pPr>
              <w:autoSpaceDE w:val="0"/>
              <w:autoSpaceDN w:val="0"/>
              <w:adjustRightInd w:val="0"/>
              <w:spacing w:line="360" w:lineRule="auto"/>
              <w:jc w:val="both"/>
              <w:rPr>
                <w:rFonts w:ascii="Trebuchet MS" w:hAnsi="Trebuchet MS"/>
                <w:highlight w:val="yellow"/>
                <w:lang w:val="fr-FR"/>
              </w:rPr>
            </w:pPr>
            <w:r w:rsidRPr="006C65B3">
              <w:rPr>
                <w:rFonts w:ascii="Trebuchet MS" w:hAnsi="Trebuchet MS"/>
                <w:iCs/>
              </w:rPr>
              <w:t>În procesul de monitorizare a proiectelor, AM PRSM va verifica și confirma îndeplinirea indicatorilor de etapă, în conformitate cu prevederile Planului de monitorizare a proiectului.</w:t>
            </w:r>
          </w:p>
          <w:p w14:paraId="61914174" w14:textId="77777777" w:rsidR="00122EC8" w:rsidRPr="001579B8" w:rsidRDefault="00122EC8" w:rsidP="00172D37">
            <w:pPr>
              <w:spacing w:line="360" w:lineRule="auto"/>
              <w:ind w:right="80"/>
              <w:jc w:val="both"/>
              <w:rPr>
                <w:rFonts w:ascii="Trebuchet MS" w:hAnsi="Trebuchet MS"/>
                <w:lang w:val="fr-FR"/>
              </w:rPr>
            </w:pPr>
            <w:r w:rsidRPr="001579B8">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Pr>
                <w:rFonts w:ascii="Trebuchet MS" w:hAnsi="Trebuchet MS"/>
                <w:lang w:val="fr-FR"/>
              </w:rPr>
              <w:t xml:space="preserve"> PRSM</w:t>
            </w:r>
            <w:r w:rsidRPr="001579B8">
              <w:rPr>
                <w:rFonts w:ascii="Trebuchet MS" w:hAnsi="Trebuchet MS"/>
                <w:lang w:val="fr-FR"/>
              </w:rPr>
              <w:t xml:space="preserve"> poate proceda la rezilierea contractului de finanțare potrivit prevederilor art. 37 și 38 din </w:t>
            </w:r>
            <w:r w:rsidRPr="001579B8">
              <w:rPr>
                <w:rFonts w:ascii="Trebuchet MS" w:hAnsi="Trebuchet MS"/>
                <w:lang w:val="fr-FR"/>
              </w:rPr>
              <w:lastRenderedPageBreak/>
              <w:t>Ordonanța de urgență a Guvernului nr. 133/2021 și recuperarea sumelor deja plătite beneficiarului.</w:t>
            </w:r>
          </w:p>
          <w:p w14:paraId="1E23068C" w14:textId="4D8DB217" w:rsidR="002D0DE2" w:rsidRPr="00AF63DA" w:rsidRDefault="00122EC8" w:rsidP="00172D37">
            <w:pPr>
              <w:spacing w:before="120" w:after="120" w:line="360" w:lineRule="auto"/>
              <w:jc w:val="both"/>
              <w:rPr>
                <w:rFonts w:ascii="Trebuchet MS" w:hAnsi="Trebuchet MS"/>
                <w:i/>
                <w:sz w:val="24"/>
                <w:szCs w:val="24"/>
                <w:highlight w:val="yellow"/>
              </w:rPr>
            </w:pPr>
            <w:r w:rsidRPr="000C2D59">
              <w:rPr>
                <w:rFonts w:ascii="Trebuchet MS" w:hAnsi="Trebuchet MS"/>
                <w:lang w:val="fr-FR"/>
              </w:rPr>
              <w:t>În procesul de monitorizare a proiectelor, AM PRSM va verifica și confirma îndeplinirea indicatorilor de etapă, în conformitate cu prevederile Planului de monitorizare a proiectului.</w:t>
            </w:r>
          </w:p>
        </w:tc>
      </w:tr>
    </w:tbl>
    <w:p w14:paraId="74E17F48" w14:textId="77777777" w:rsidR="000C5DE0" w:rsidRDefault="000C5DE0" w:rsidP="00122EC8">
      <w:pPr>
        <w:spacing w:before="120" w:after="120"/>
        <w:rPr>
          <w:rFonts w:ascii="Trebuchet MS" w:hAnsi="Trebuchet MS"/>
          <w:b/>
          <w:bCs/>
          <w:i/>
          <w:sz w:val="24"/>
          <w:szCs w:val="24"/>
        </w:rPr>
      </w:pPr>
    </w:p>
    <w:p w14:paraId="1B59DDA1" w14:textId="77777777" w:rsidR="000C5DE0" w:rsidRPr="00122EC8" w:rsidRDefault="000C5DE0" w:rsidP="00122EC8">
      <w:pPr>
        <w:spacing w:before="120" w:after="120"/>
        <w:rPr>
          <w:rFonts w:ascii="Trebuchet MS" w:hAnsi="Trebuchet MS"/>
          <w:b/>
          <w:bCs/>
          <w:i/>
          <w:sz w:val="24"/>
          <w:szCs w:val="24"/>
        </w:rPr>
      </w:pPr>
    </w:p>
    <w:p w14:paraId="5ECF9286" w14:textId="77777777" w:rsidR="008E3742" w:rsidRDefault="008E3742" w:rsidP="008E3742">
      <w:pPr>
        <w:pStyle w:val="Heading1"/>
      </w:pPr>
      <w:bookmarkStart w:id="100" w:name="_Toc161339046"/>
      <w:r>
        <w:t xml:space="preserve">7. </w:t>
      </w:r>
      <w:r w:rsidR="00566CCA" w:rsidRPr="00B63863">
        <w:t xml:space="preserve">COMPLETAREA </w:t>
      </w:r>
      <w:r w:rsidR="00D11A8C" w:rsidRPr="00B63863">
        <w:t xml:space="preserve">ȘI DEPUNEREA </w:t>
      </w:r>
      <w:r w:rsidR="00566CCA" w:rsidRPr="00B63863">
        <w:t>CERERILOR DE FINANȚARE</w:t>
      </w:r>
      <w:bookmarkEnd w:id="100"/>
    </w:p>
    <w:p w14:paraId="0884C0B5" w14:textId="5F6C74F4" w:rsidR="00566CCA" w:rsidRPr="00B63863" w:rsidRDefault="00566CCA" w:rsidP="008E3742">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 xml:space="preserve"> </w:t>
      </w:r>
      <w:r w:rsidRPr="00B63863">
        <w:rPr>
          <w:rFonts w:ascii="Trebuchet MS" w:hAnsi="Trebuchet MS"/>
          <w:b/>
          <w:bCs/>
          <w:i/>
          <w:sz w:val="24"/>
          <w:szCs w:val="24"/>
        </w:rPr>
        <w:tab/>
      </w:r>
    </w:p>
    <w:p w14:paraId="67E1A6A2" w14:textId="68570D90" w:rsidR="00566CCA" w:rsidRPr="00B63863" w:rsidRDefault="008E3742" w:rsidP="008E3742">
      <w:pPr>
        <w:pStyle w:val="Heading2"/>
      </w:pPr>
      <w:bookmarkStart w:id="101" w:name="_Toc161339047"/>
      <w:r>
        <w:t xml:space="preserve">7.1. </w:t>
      </w:r>
      <w:r w:rsidR="00566CCA" w:rsidRPr="00B63863">
        <w:t>Completarea formularului cererii</w:t>
      </w:r>
      <w:bookmarkEnd w:id="101"/>
      <w:r w:rsidR="00566CCA" w:rsidRPr="00B63863">
        <w:tab/>
      </w: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44C15FE0" w14:textId="77777777" w:rsidR="00DC0ACD" w:rsidRPr="00DC0ACD" w:rsidRDefault="00DC0ACD" w:rsidP="00DC0ACD">
            <w:pPr>
              <w:spacing w:before="120" w:after="120" w:line="360" w:lineRule="auto"/>
              <w:jc w:val="both"/>
              <w:rPr>
                <w:rFonts w:ascii="Trebuchet MS" w:hAnsi="Trebuchet MS" w:cs="Trebuchet MS"/>
                <w:lang w:val="en-GB"/>
              </w:rPr>
            </w:pPr>
            <w:r w:rsidRPr="00DC0ACD">
              <w:rPr>
                <w:rFonts w:ascii="Trebuchet MS" w:hAnsi="Trebuchet MS" w:cs="Trebuchet MS"/>
                <w:lang w:val="en-GB"/>
              </w:rPr>
              <w:t>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şi completările ulterioare.</w:t>
            </w:r>
          </w:p>
          <w:p w14:paraId="25CDFC4F" w14:textId="4987E958" w:rsidR="00D337AB" w:rsidRPr="00D337AB" w:rsidRDefault="00DC0ACD" w:rsidP="00DC0ACD">
            <w:pPr>
              <w:spacing w:before="120" w:after="120" w:line="360" w:lineRule="auto"/>
              <w:jc w:val="both"/>
              <w:rPr>
                <w:rFonts w:ascii="Trebuchet MS" w:hAnsi="Trebuchet MS"/>
                <w:iCs/>
              </w:rPr>
            </w:pPr>
            <w:r w:rsidRPr="00DC0ACD">
              <w:rPr>
                <w:rFonts w:ascii="Trebuchet MS" w:hAnsi="Trebuchet MS" w:cs="Trebuchet MS"/>
                <w:lang w:val="en-GB"/>
              </w:rPr>
              <w:t>Solicitantul are obligația de a completa cererea de finanțare cu toate informațiile necesare, în conformitate cu instrucțiunile de completare anexate ghidului solicitantului.</w:t>
            </w:r>
          </w:p>
        </w:tc>
      </w:tr>
    </w:tbl>
    <w:p w14:paraId="7A55ECBF" w14:textId="77777777" w:rsidR="008E3742" w:rsidRDefault="008E3742" w:rsidP="008E3742">
      <w:pPr>
        <w:pStyle w:val="ListParagraph"/>
        <w:spacing w:before="120" w:after="120"/>
        <w:ind w:left="1004"/>
        <w:rPr>
          <w:rFonts w:ascii="Trebuchet MS" w:hAnsi="Trebuchet MS"/>
          <w:i/>
          <w:sz w:val="24"/>
          <w:szCs w:val="24"/>
        </w:rPr>
      </w:pPr>
    </w:p>
    <w:p w14:paraId="56C28E9C" w14:textId="14868B24" w:rsidR="00566CCA" w:rsidRPr="00B63863" w:rsidRDefault="008E3742" w:rsidP="008E3742">
      <w:pPr>
        <w:pStyle w:val="Heading2"/>
      </w:pPr>
      <w:bookmarkStart w:id="102" w:name="_Toc161339048"/>
      <w:r>
        <w:t xml:space="preserve">7.2. </w:t>
      </w:r>
      <w:r w:rsidR="00566CCA" w:rsidRPr="00B63863">
        <w:t>Limba utilizată în completarea cererii de finanțare</w:t>
      </w:r>
      <w:bookmarkEnd w:id="102"/>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2A456379" w14:textId="77777777" w:rsidR="00D337AB" w:rsidRPr="003275D3" w:rsidRDefault="00D337AB" w:rsidP="00D337AB">
            <w:pPr>
              <w:spacing w:line="360" w:lineRule="auto"/>
              <w:jc w:val="both"/>
              <w:rPr>
                <w:rFonts w:ascii="Trebuchet MS" w:hAnsi="Trebuchet MS"/>
                <w:iCs/>
              </w:rPr>
            </w:pPr>
            <w:r w:rsidRPr="003275D3">
              <w:rPr>
                <w:rFonts w:ascii="Trebuchet MS" w:hAnsi="Trebuchet MS"/>
                <w:iCs/>
              </w:rPr>
              <w:t xml:space="preserve">Cererea de finanțare și anexele acesteia trebuie să fie completate în limba română. </w:t>
            </w:r>
          </w:p>
          <w:p w14:paraId="0B8366BE" w14:textId="4305D559" w:rsidR="00DA693E" w:rsidRPr="00B63863" w:rsidRDefault="00D337AB" w:rsidP="00D337AB">
            <w:pPr>
              <w:spacing w:before="120" w:after="120" w:line="360" w:lineRule="auto"/>
              <w:jc w:val="both"/>
              <w:rPr>
                <w:rFonts w:ascii="Trebuchet MS" w:hAnsi="Trebuchet MS"/>
                <w:i/>
                <w:sz w:val="24"/>
                <w:szCs w:val="24"/>
              </w:rPr>
            </w:pPr>
            <w:r w:rsidRPr="000A2AA7">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8E3742">
      <w:pPr>
        <w:pStyle w:val="ListParagraph"/>
        <w:spacing w:before="120" w:after="120"/>
        <w:ind w:left="1004"/>
        <w:rPr>
          <w:rFonts w:ascii="Trebuchet MS" w:hAnsi="Trebuchet MS"/>
          <w:i/>
          <w:sz w:val="24"/>
          <w:szCs w:val="24"/>
        </w:rPr>
      </w:pPr>
    </w:p>
    <w:p w14:paraId="314530CA" w14:textId="05412361" w:rsidR="000E0B05" w:rsidRPr="00B63863" w:rsidRDefault="008E3742" w:rsidP="008E3742">
      <w:pPr>
        <w:pStyle w:val="Heading2"/>
      </w:pPr>
      <w:bookmarkStart w:id="103" w:name="_Toc161339049"/>
      <w:r>
        <w:t xml:space="preserve">7.3. </w:t>
      </w:r>
      <w:r w:rsidR="000E0B05" w:rsidRPr="00B63863">
        <w:t>Metodolgia de justificare și detaliere a bugetului cererii de finanțare</w:t>
      </w:r>
      <w:bookmarkEnd w:id="103"/>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262AB7CB"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4FD9A4F0"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Bugetul proiectului se generează în cadrul aplicației MySMIS2021/ SMIS2021+.</w:t>
            </w:r>
          </w:p>
          <w:p w14:paraId="6B995BE2"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 xml:space="preserve">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w:t>
            </w:r>
            <w:r w:rsidRPr="00DC7DAD">
              <w:rPr>
                <w:rFonts w:ascii="Trebuchet MS" w:hAnsi="Trebuchet MS" w:cs="Calibri"/>
              </w:rPr>
              <w:lastRenderedPageBreak/>
              <w:t>dezvoltare regională, Fondul social european Plus, Fondul de coeziune și Fondul pentru o tranziție justă.</w:t>
            </w:r>
          </w:p>
          <w:p w14:paraId="7566DEFD"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8593B6"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Bugetul proiectului se corelează cu devizul general al investiției, întocmit în conformitate cu prevederile H.G.nr.907/ 2016, cu modificările și completările ulterioare.</w:t>
            </w:r>
          </w:p>
          <w:p w14:paraId="4D807413" w14:textId="5B1ABEDA"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 xml:space="preserve">Pentru corelarea bugetului cu devizul general se va utiliza matricea de corelare aprobată prin </w:t>
            </w:r>
            <w:r w:rsidRPr="00696679">
              <w:rPr>
                <w:rFonts w:ascii="Trebuchet MS" w:hAnsi="Trebuchet MS" w:cs="Calibri"/>
              </w:rPr>
              <w:t xml:space="preserve">Ordinul MIPE </w:t>
            </w:r>
            <w:r w:rsidR="00696679">
              <w:rPr>
                <w:rFonts w:ascii="Trebuchet MS" w:hAnsi="Trebuchet MS" w:cs="Calibri"/>
              </w:rPr>
              <w:t xml:space="preserve">nr. </w:t>
            </w:r>
            <w:r w:rsidR="00AC47A7" w:rsidRPr="00696679">
              <w:rPr>
                <w:rFonts w:ascii="Trebuchet MS" w:hAnsi="Trebuchet MS" w:cs="Calibri"/>
              </w:rPr>
              <w:t>457/2024</w:t>
            </w:r>
            <w:r w:rsidRPr="00696679">
              <w:rPr>
                <w:rFonts w:ascii="Trebuchet MS" w:hAnsi="Trebuchet MS" w:cs="Calibri"/>
              </w:rPr>
              <w:t>.</w:t>
            </w:r>
          </w:p>
          <w:p w14:paraId="53F1D744"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 xml:space="preserve">Bugetul cererii de finanțare va fi corelat cu informațiile cuprinse în cadrul devizelor aferente celei mai recente documentații anexate la cererea de finanțare: PT/contract de lucrări/furnizare încheiat, etc. </w:t>
            </w:r>
          </w:p>
          <w:p w14:paraId="7FDC27C9"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3BEF534A"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Bugetul estimat alocat activității sau pachetului de activități de bază reprezintă minimum 50% din bugetul eligibil al proiectului.</w:t>
            </w:r>
          </w:p>
          <w:p w14:paraId="675B0EBA"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2B50F566" w14:textId="77777777" w:rsidR="00DC0ACD" w:rsidRPr="00DC7DAD" w:rsidRDefault="00DC0ACD" w:rsidP="00DC0ACD">
            <w:pPr>
              <w:spacing w:line="360" w:lineRule="auto"/>
              <w:jc w:val="both"/>
              <w:rPr>
                <w:rFonts w:ascii="Trebuchet MS" w:hAnsi="Trebuchet MS" w:cs="Calibri"/>
              </w:rPr>
            </w:pPr>
            <w:r w:rsidRPr="00DC7DAD">
              <w:rPr>
                <w:rFonts w:ascii="Trebuchet MS" w:hAnsi="Trebuchet MS" w:cs="Calibri"/>
              </w:rPr>
              <w:t>Pentru fundamentarea stabilirii bugetului proiectului, solicitantul va anexa la depunerea cererii de finanțare Nota privind fundamentarea costurilor asumată de proiectant din care să rezulte bazele stabilirii costului proiectului propus, însoțită de o minimă documentație justificativă (minim 2 oferte, antemasurători cu calcule globale/detaliate, etc).</w:t>
            </w:r>
          </w:p>
          <w:p w14:paraId="5BE31F3F" w14:textId="77777777" w:rsidR="00DC0ACD" w:rsidRDefault="00DC0ACD" w:rsidP="00DC0ACD">
            <w:pPr>
              <w:spacing w:line="360" w:lineRule="auto"/>
              <w:jc w:val="both"/>
              <w:rPr>
                <w:rFonts w:ascii="Trebuchet MS" w:hAnsi="Trebuchet MS" w:cs="Calibri"/>
              </w:rPr>
            </w:pPr>
            <w:r w:rsidRPr="00DC7DAD">
              <w:rPr>
                <w:rFonts w:ascii="Trebuchet MS" w:hAnsi="Trebuchet MS" w:cs="Calibri"/>
              </w:rPr>
              <w:t>De asemenea, se vor depune minimum 2  oferte de preț pentru echipamente/ dotări/ servicii și, respectiv, oferte sau baze de preț pentru lucrări (acestea din urma, care sa fie livrabile, în cazul solicitării venite de la evaluatorii tehnic/ financiar).</w:t>
            </w:r>
          </w:p>
          <w:p w14:paraId="3332A1E2" w14:textId="77777777" w:rsidR="00DC0ACD" w:rsidRDefault="00DC0ACD" w:rsidP="00DC0ACD">
            <w:pPr>
              <w:tabs>
                <w:tab w:val="left" w:pos="180"/>
                <w:tab w:val="left" w:pos="318"/>
              </w:tabs>
              <w:spacing w:line="360" w:lineRule="auto"/>
              <w:jc w:val="both"/>
              <w:rPr>
                <w:rFonts w:ascii="Trebuchet MS" w:hAnsi="Trebuchet MS"/>
                <w:b/>
                <w:bCs/>
                <w:iCs/>
                <w:color w:val="2E74B5" w:themeColor="accent1" w:themeShade="BF"/>
              </w:rPr>
            </w:pPr>
          </w:p>
          <w:p w14:paraId="488C117B" w14:textId="38792774" w:rsidR="00DA693E" w:rsidRPr="001D396D" w:rsidRDefault="00DC0ACD" w:rsidP="00DC0ACD">
            <w:pPr>
              <w:spacing w:line="360" w:lineRule="auto"/>
              <w:jc w:val="both"/>
              <w:rPr>
                <w:rFonts w:ascii="Trebuchet MS" w:hAnsi="Trebuchet MS" w:cs="Calibri"/>
              </w:rPr>
            </w:pPr>
            <w:r>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0C715846" w14:textId="20612C48" w:rsidR="00566CCA" w:rsidRPr="00B63863" w:rsidRDefault="008E3742" w:rsidP="008E3742">
      <w:pPr>
        <w:pStyle w:val="Heading2"/>
      </w:pPr>
      <w:bookmarkStart w:id="104" w:name="_Toc161339050"/>
      <w:r>
        <w:t xml:space="preserve">7.4. </w:t>
      </w:r>
      <w:r w:rsidR="00566CCA" w:rsidRPr="00B63863">
        <w:t xml:space="preserve">Anexe </w:t>
      </w:r>
      <w:r w:rsidR="002D47EF" w:rsidRPr="00B63863">
        <w:t xml:space="preserve">și documente </w:t>
      </w:r>
      <w:r w:rsidR="00566CCA" w:rsidRPr="00B63863">
        <w:t>obligatorii la depunerea cererii</w:t>
      </w:r>
      <w:bookmarkEnd w:id="104"/>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5FA102EC" w14:textId="77777777" w:rsidR="00D85CD5" w:rsidRPr="00EF1528" w:rsidRDefault="00D85CD5" w:rsidP="00D85CD5">
            <w:pPr>
              <w:spacing w:line="360" w:lineRule="auto"/>
              <w:jc w:val="both"/>
              <w:rPr>
                <w:rFonts w:ascii="Trebuchet MS" w:hAnsi="Trebuchet MS" w:cs="Calibri"/>
                <w:b/>
                <w:bCs/>
                <w:u w:val="single"/>
              </w:rPr>
            </w:pPr>
            <w:r w:rsidRPr="00EF1528">
              <w:rPr>
                <w:rFonts w:ascii="Trebuchet MS" w:hAnsi="Trebuchet MS" w:cs="Calibri"/>
                <w:b/>
                <w:bCs/>
                <w:u w:val="single"/>
              </w:rPr>
              <w:t>Declarația Unică</w:t>
            </w:r>
          </w:p>
          <w:p w14:paraId="3EFA0548" w14:textId="77777777" w:rsidR="00D85CD5" w:rsidRPr="002E274E" w:rsidRDefault="00D85CD5" w:rsidP="00D85CD5">
            <w:pPr>
              <w:spacing w:before="120" w:after="120" w:line="360" w:lineRule="auto"/>
              <w:jc w:val="both"/>
              <w:rPr>
                <w:rFonts w:ascii="Trebuchet MS" w:hAnsi="Trebuchet MS"/>
                <w:iCs/>
              </w:rPr>
            </w:pPr>
            <w:r w:rsidRPr="002E274E">
              <w:rPr>
                <w:rFonts w:ascii="Trebuchet MS" w:hAnsi="Trebuchet MS"/>
                <w:iCs/>
              </w:rPr>
              <w:lastRenderedPageBreak/>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18A96410" w14:textId="77777777" w:rsidR="00D85CD5" w:rsidRPr="002E274E" w:rsidRDefault="00D85CD5" w:rsidP="00D85CD5">
            <w:pPr>
              <w:spacing w:before="120" w:after="120" w:line="360" w:lineRule="auto"/>
              <w:jc w:val="both"/>
              <w:rPr>
                <w:rFonts w:ascii="Trebuchet MS" w:hAnsi="Trebuchet MS"/>
                <w:iCs/>
              </w:rPr>
            </w:pPr>
            <w:r w:rsidRPr="002E274E">
              <w:rPr>
                <w:rFonts w:ascii="Trebuchet MS" w:hAnsi="Trebuchet MS"/>
                <w:iCs/>
              </w:rPr>
              <w:t>Aplicația MySMIS2021/SMIS2021+ va genera Declarația unică, care va fi completată de solicitant și va fi semnată cu semnătură electronică extinsă de către reprezentantul legal al acestuia.</w:t>
            </w:r>
          </w:p>
          <w:p w14:paraId="395930CD" w14:textId="77777777" w:rsidR="00D85CD5" w:rsidRPr="002E274E" w:rsidRDefault="00D85CD5" w:rsidP="00D85CD5">
            <w:pPr>
              <w:spacing w:before="120" w:after="120" w:line="360" w:lineRule="auto"/>
              <w:jc w:val="both"/>
              <w:rPr>
                <w:rFonts w:ascii="Trebuchet MS" w:hAnsi="Trebuchet MS"/>
                <w:iCs/>
              </w:rPr>
            </w:pPr>
            <w:r w:rsidRPr="002E274E">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DB1EEC2" w14:textId="718A1051" w:rsidR="00D85CD5" w:rsidRPr="002E274E" w:rsidRDefault="00D85CD5" w:rsidP="00D85CD5">
            <w:pPr>
              <w:spacing w:before="120" w:after="120" w:line="360" w:lineRule="auto"/>
              <w:jc w:val="both"/>
              <w:rPr>
                <w:rFonts w:ascii="Trebuchet MS" w:hAnsi="Trebuchet MS"/>
                <w:iCs/>
              </w:rPr>
            </w:pPr>
            <w:r w:rsidRPr="002E274E">
              <w:rPr>
                <w:rFonts w:ascii="Trebuchet MS" w:hAnsi="Trebuchet MS"/>
                <w:iCs/>
              </w:rPr>
              <w:t>Prin Declarația unică, emisă pe proprie răspundere, sub sancțiunea pedepselor prevăzute de legislația penală în vigoare privind falsul intelectual și falsul în declarații,  solicitantul</w:t>
            </w:r>
            <w:r w:rsidR="007C01F4">
              <w:rPr>
                <w:rFonts w:ascii="Trebuchet MS" w:hAnsi="Trebuchet MS"/>
                <w:iCs/>
              </w:rPr>
              <w:t xml:space="preserve"> </w:t>
            </w:r>
            <w:r w:rsidRPr="002E274E">
              <w:rPr>
                <w:rFonts w:ascii="Trebuchet MS" w:hAnsi="Trebuchet MS"/>
                <w:iCs/>
              </w:rPr>
              <w:t>declară îndeplinirea tuturor condițiilor de eligibilitate, așa cum au fost prevăzute în Ghidul Solicitantului, și că va face dovada îndeplinirii acestor condiții, la cererea AM PRSM, în condițiile prevăzute în Ghidul Solicitantului, sub sancțiunea respingerii cererii de finanțare.</w:t>
            </w:r>
          </w:p>
          <w:p w14:paraId="1798023E" w14:textId="24EE0687" w:rsidR="00D85CD5" w:rsidRPr="00D21530" w:rsidRDefault="00D85CD5" w:rsidP="00D85CD5">
            <w:pPr>
              <w:spacing w:line="360" w:lineRule="auto"/>
              <w:jc w:val="both"/>
              <w:rPr>
                <w:rFonts w:ascii="Trebuchet MS" w:hAnsi="Trebuchet MS"/>
                <w:iCs/>
              </w:rPr>
            </w:pPr>
            <w:r w:rsidRPr="002E274E">
              <w:rPr>
                <w:rFonts w:ascii="Trebuchet MS" w:hAnsi="Trebuchet MS"/>
                <w:iCs/>
              </w:rPr>
              <w:t xml:space="preserve">Odată cu generarea și semnarea Declarației unice, solicitantului i se aduce la cunoștință, în mod automat, prin sistemul informatic MySMIS2021/SMIS2021+, că în etapa de contractare are obligația de a </w:t>
            </w:r>
            <w:r w:rsidRPr="00D21530">
              <w:rPr>
                <w:rFonts w:ascii="Trebuchet MS" w:hAnsi="Trebuchet MS"/>
                <w:iCs/>
              </w:rPr>
              <w:t>face dovada celor declarate.</w:t>
            </w:r>
          </w:p>
          <w:p w14:paraId="3D9ACEC7" w14:textId="77777777" w:rsidR="00D85CD5" w:rsidRDefault="00D85CD5" w:rsidP="00D85CD5">
            <w:pPr>
              <w:spacing w:line="360" w:lineRule="auto"/>
              <w:jc w:val="both"/>
              <w:rPr>
                <w:rFonts w:ascii="Trebuchet MS" w:hAnsi="Trebuchet MS" w:cs="Calibri"/>
              </w:rPr>
            </w:pPr>
            <w:r w:rsidRPr="00D21530">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195D3FF2" w14:textId="77777777" w:rsidR="00534F01" w:rsidRDefault="00534F01" w:rsidP="00871E5D">
            <w:pPr>
              <w:spacing w:line="360" w:lineRule="auto"/>
              <w:jc w:val="both"/>
              <w:rPr>
                <w:rFonts w:ascii="Trebuchet MS" w:hAnsi="Trebuchet MS" w:cs="Calibri"/>
              </w:rPr>
            </w:pPr>
          </w:p>
          <w:p w14:paraId="7F64D310" w14:textId="5465D7FF" w:rsidR="00534F01" w:rsidRDefault="00EF1528" w:rsidP="00871E5D">
            <w:pPr>
              <w:spacing w:line="360" w:lineRule="auto"/>
              <w:jc w:val="both"/>
              <w:rPr>
                <w:rFonts w:ascii="Trebuchet MS" w:hAnsi="Trebuchet MS" w:cs="Calibri"/>
                <w:b/>
                <w:bCs/>
                <w:u w:val="single"/>
              </w:rPr>
            </w:pPr>
            <w:r w:rsidRPr="00EF1528">
              <w:rPr>
                <w:rFonts w:ascii="Trebuchet MS" w:hAnsi="Trebuchet MS" w:cs="Calibri"/>
                <w:b/>
                <w:bCs/>
                <w:u w:val="single"/>
              </w:rPr>
              <w:t xml:space="preserve">Documente </w:t>
            </w:r>
            <w:r>
              <w:rPr>
                <w:rFonts w:ascii="Trebuchet MS" w:hAnsi="Trebuchet MS" w:cs="Calibri"/>
                <w:b/>
                <w:bCs/>
                <w:u w:val="single"/>
              </w:rPr>
              <w:t xml:space="preserve">solicitate pentru a fi evaluate în etapa de </w:t>
            </w:r>
            <w:r w:rsidRPr="00EF1528">
              <w:rPr>
                <w:rFonts w:ascii="Trebuchet MS" w:hAnsi="Trebuchet MS" w:cs="Calibri"/>
                <w:b/>
                <w:bCs/>
                <w:u w:val="single"/>
              </w:rPr>
              <w:t>evaluare tehnic</w:t>
            </w:r>
            <w:r>
              <w:rPr>
                <w:rFonts w:ascii="Trebuchet MS" w:hAnsi="Trebuchet MS" w:cs="Calibri"/>
                <w:b/>
                <w:bCs/>
                <w:u w:val="single"/>
              </w:rPr>
              <w:t xml:space="preserve">ă și </w:t>
            </w:r>
            <w:r w:rsidRPr="00EF1528">
              <w:rPr>
                <w:rFonts w:ascii="Trebuchet MS" w:hAnsi="Trebuchet MS" w:cs="Calibri"/>
                <w:b/>
                <w:bCs/>
                <w:u w:val="single"/>
              </w:rPr>
              <w:t>financiară</w:t>
            </w:r>
          </w:p>
          <w:p w14:paraId="21C03E60" w14:textId="41952B5A" w:rsidR="001350FD" w:rsidRDefault="001350FD">
            <w:pPr>
              <w:pStyle w:val="ListParagraph"/>
              <w:numPr>
                <w:ilvl w:val="0"/>
                <w:numId w:val="16"/>
              </w:numPr>
              <w:spacing w:line="360" w:lineRule="auto"/>
              <w:jc w:val="both"/>
              <w:rPr>
                <w:rFonts w:ascii="Trebuchet MS" w:hAnsi="Trebuchet MS" w:cs="Calibri"/>
                <w:b/>
                <w:bCs/>
              </w:rPr>
            </w:pPr>
            <w:bookmarkStart w:id="105" w:name="_Hlk134782910"/>
            <w:r w:rsidRPr="001350FD">
              <w:rPr>
                <w:rFonts w:ascii="Trebuchet MS" w:hAnsi="Trebuchet MS" w:cs="Calibri"/>
                <w:b/>
                <w:bCs/>
              </w:rPr>
              <w:t xml:space="preserve">Documentația tehnico-economică (faza PT) </w:t>
            </w:r>
            <w:r w:rsidR="00BF5768" w:rsidRPr="00BF5768">
              <w:rPr>
                <w:rFonts w:ascii="Trebuchet MS" w:hAnsi="Trebuchet MS" w:cs="Calibri"/>
                <w:b/>
                <w:bCs/>
              </w:rPr>
              <w:t>elaborată pentru fiecare componentă în parte din cadrul proiectulu</w:t>
            </w:r>
            <w:r w:rsidR="00BF5768">
              <w:rPr>
                <w:rFonts w:ascii="Trebuchet MS" w:hAnsi="Trebuchet MS" w:cs="Calibri"/>
                <w:b/>
                <w:bCs/>
              </w:rPr>
              <w:t>i</w:t>
            </w:r>
          </w:p>
          <w:bookmarkEnd w:id="105"/>
          <w:p w14:paraId="6725BD04" w14:textId="60D9537C"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Documentația tehnico-economică (faza PT), </w:t>
            </w:r>
            <w:r w:rsidR="00FE2E2B">
              <w:rPr>
                <w:rFonts w:ascii="Trebuchet MS" w:hAnsi="Trebuchet MS" w:cs="Calibri"/>
              </w:rPr>
              <w:t xml:space="preserve">obligatoriu </w:t>
            </w:r>
            <w:r w:rsidRPr="00DB75D3">
              <w:rPr>
                <w:rFonts w:ascii="Trebuchet MS" w:hAnsi="Trebuchet MS" w:cs="Calibri"/>
              </w:rPr>
              <w:t xml:space="preserve">întocmită conform legislației în vigoare, asumată de proiectant, se </w:t>
            </w:r>
            <w:r>
              <w:rPr>
                <w:rFonts w:ascii="Trebuchet MS" w:hAnsi="Trebuchet MS" w:cs="Calibri"/>
              </w:rPr>
              <w:t>transmite</w:t>
            </w:r>
            <w:r w:rsidRPr="00DB75D3">
              <w:rPr>
                <w:rFonts w:ascii="Trebuchet MS" w:hAnsi="Trebuchet MS" w:cs="Calibri"/>
              </w:rPr>
              <w:t xml:space="preserve"> în format electronic, pdf, sub semnatură electronică extinsă a reprezentantului legal al solicitantului sau a persoanei împuternicite a acestuia pentru asumarea conformității cu originalul a acesteia. </w:t>
            </w:r>
          </w:p>
          <w:p w14:paraId="763B5006" w14:textId="77777777" w:rsidR="00850785" w:rsidRPr="00850785" w:rsidRDefault="00850785" w:rsidP="00850785">
            <w:pPr>
              <w:spacing w:after="22" w:line="360" w:lineRule="auto"/>
              <w:ind w:left="34"/>
              <w:jc w:val="both"/>
              <w:rPr>
                <w:rFonts w:ascii="Trebuchet MS" w:hAnsi="Trebuchet MS" w:cs="Calibri"/>
              </w:rPr>
            </w:pPr>
            <w:r w:rsidRPr="00850785">
              <w:rPr>
                <w:rFonts w:ascii="Trebuchet MS" w:hAnsi="Trebuchet MS" w:cs="Calibri"/>
              </w:rPr>
              <w:t xml:space="preserve">Solicitantul are obligația întocmirii documentației tehnico-economice în conformitate cu legislația în vigoare. </w:t>
            </w:r>
          </w:p>
          <w:p w14:paraId="5C79F03D" w14:textId="77777777" w:rsidR="00850785" w:rsidRPr="00850785" w:rsidRDefault="00850785" w:rsidP="00850785">
            <w:pPr>
              <w:spacing w:after="22" w:line="360" w:lineRule="auto"/>
              <w:ind w:left="34"/>
              <w:jc w:val="both"/>
              <w:rPr>
                <w:rFonts w:ascii="Trebuchet MS" w:hAnsi="Trebuchet MS" w:cs="Calibri"/>
              </w:rPr>
            </w:pPr>
            <w:r w:rsidRPr="00850785">
              <w:rPr>
                <w:rFonts w:ascii="Trebuchet MS" w:hAnsi="Trebuchet MS" w:cs="Calibri"/>
              </w:rPr>
              <w:lastRenderedPageBreak/>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D0229F4" w14:textId="77777777" w:rsidR="00850785" w:rsidRPr="00850785" w:rsidRDefault="00850785" w:rsidP="00850785">
            <w:pPr>
              <w:spacing w:after="22" w:line="360" w:lineRule="auto"/>
              <w:ind w:left="34"/>
              <w:jc w:val="both"/>
              <w:rPr>
                <w:rFonts w:ascii="Trebuchet MS" w:hAnsi="Trebuchet MS" w:cs="Calibri"/>
              </w:rPr>
            </w:pPr>
            <w:r w:rsidRPr="00850785">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67104EA7" w14:textId="77777777" w:rsidR="00850785" w:rsidRPr="00850785" w:rsidRDefault="00850785" w:rsidP="00850785">
            <w:pPr>
              <w:spacing w:after="22" w:line="360" w:lineRule="auto"/>
              <w:ind w:left="34"/>
              <w:jc w:val="both"/>
              <w:rPr>
                <w:rFonts w:ascii="Trebuchet MS" w:hAnsi="Trebuchet MS" w:cs="Calibri"/>
              </w:rPr>
            </w:pPr>
            <w:r w:rsidRPr="00850785">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430F36A7" w14:textId="77777777" w:rsidR="00850785" w:rsidRPr="00850785" w:rsidRDefault="00850785" w:rsidP="00850785">
            <w:pPr>
              <w:spacing w:after="22" w:line="360" w:lineRule="auto"/>
              <w:ind w:left="34"/>
              <w:jc w:val="both"/>
              <w:rPr>
                <w:rFonts w:ascii="Trebuchet MS" w:hAnsi="Trebuchet MS" w:cs="Calibri"/>
              </w:rPr>
            </w:pPr>
            <w:r w:rsidRPr="00850785">
              <w:rPr>
                <w:rFonts w:ascii="Trebuchet MS" w:hAnsi="Trebuchet MS" w:cs="Calibri"/>
              </w:rPr>
              <w:t>Proiectul tehnic trebuie să nu fi fost elaborat/revizuit/reactualizat cu mai mult de 2 ani înainte de data depunerii cererii de finanțare.</w:t>
            </w:r>
          </w:p>
          <w:p w14:paraId="476C53F9" w14:textId="39B06EEC" w:rsidR="007E1296" w:rsidRDefault="00850785" w:rsidP="00850785">
            <w:pPr>
              <w:spacing w:after="22" w:line="360" w:lineRule="auto"/>
              <w:ind w:left="34"/>
              <w:jc w:val="both"/>
              <w:rPr>
                <w:rFonts w:ascii="Trebuchet MS" w:hAnsi="Trebuchet MS" w:cs="Calibri"/>
              </w:rPr>
            </w:pPr>
            <w:r w:rsidRPr="00850785">
              <w:rPr>
                <w:rFonts w:ascii="Trebuchet MS" w:hAnsi="Trebuchet MS" w:cs="Calibri"/>
              </w:rPr>
              <w:t xml:space="preserve">Devizul general trebuie să fie elaborat cu, cel mult, 12 luni înainte de depunerea cererii de finanțare (în cazul  documentaţiilor tehnico-economice elaborate cu mai mult de 12 luni înainte de data depunerii cererii de finanţare).  </w:t>
            </w:r>
          </w:p>
          <w:p w14:paraId="2CA483EC" w14:textId="25360A71" w:rsidR="003E5450" w:rsidRPr="00DB75D3" w:rsidRDefault="003E5450" w:rsidP="001350FD">
            <w:pPr>
              <w:spacing w:after="22" w:line="360" w:lineRule="auto"/>
              <w:ind w:left="34"/>
              <w:jc w:val="both"/>
              <w:rPr>
                <w:rFonts w:ascii="Trebuchet MS" w:hAnsi="Trebuchet MS" w:cs="Calibri"/>
              </w:rPr>
            </w:pPr>
            <w:r>
              <w:rPr>
                <w:rFonts w:ascii="Trebuchet MS" w:hAnsi="Trebuchet MS" w:cs="Calibri"/>
              </w:rPr>
              <w:t>Proiectul tehnic va fi însoțit de documentațiile elaborate în fazele anterioare de proiectare</w:t>
            </w:r>
            <w:r w:rsidR="00BF5768">
              <w:t xml:space="preserve"> (</w:t>
            </w:r>
            <w:r w:rsidR="00BF5768" w:rsidRPr="00A73EBC">
              <w:rPr>
                <w:rFonts w:ascii="Trebuchet MS" w:hAnsi="Trebuchet MS" w:cs="Calibri"/>
              </w:rPr>
              <w:t>DALI,</w:t>
            </w:r>
            <w:r w:rsidR="00BF5768" w:rsidRPr="00BF5768">
              <w:rPr>
                <w:rFonts w:ascii="Trebuchet MS" w:hAnsi="Trebuchet MS" w:cs="Calibri"/>
              </w:rPr>
              <w:t xml:space="preserve"> expertiza tehnică a clădirii și raportul de audit energetic)</w:t>
            </w:r>
            <w:r w:rsidR="007A0E47">
              <w:rPr>
                <w:rFonts w:ascii="Trebuchet MS" w:hAnsi="Trebuchet MS" w:cs="Calibri"/>
              </w:rPr>
              <w:t>, precum și de hotărârea de aprobare a indicatorilor tehnico-economici ai proiectului</w:t>
            </w:r>
            <w:r>
              <w:rPr>
                <w:rFonts w:ascii="Trebuchet MS" w:hAnsi="Trebuchet MS" w:cs="Calibri"/>
              </w:rPr>
              <w:t>.</w:t>
            </w:r>
          </w:p>
          <w:p w14:paraId="2DB00E2B" w14:textId="73BD55E5" w:rsidR="008F06BA" w:rsidRDefault="00BF5768" w:rsidP="00773899">
            <w:pPr>
              <w:spacing w:after="22" w:line="360" w:lineRule="auto"/>
              <w:ind w:left="34"/>
              <w:jc w:val="both"/>
              <w:rPr>
                <w:rFonts w:ascii="Trebuchet MS" w:hAnsi="Trebuchet MS" w:cs="Calibri"/>
              </w:rPr>
            </w:pPr>
            <w:r w:rsidRPr="008E704A">
              <w:rPr>
                <w:rFonts w:ascii="Trebuchet MS" w:hAnsi="Trebuchet MS" w:cs="Calibri"/>
                <w:b/>
                <w:bCs/>
              </w:rPr>
              <w:t>Expertiza tehnică (</w:t>
            </w:r>
            <w:r w:rsidRPr="00BF5768">
              <w:rPr>
                <w:rFonts w:ascii="Trebuchet MS" w:hAnsi="Trebuchet MS" w:cs="Calibri"/>
              </w:rPr>
              <w:t>pentru fiecare componentă/ clădire în parte) va confirma că imobilul nu este încadrat în clasa I de risc seismic, respectiv clădiri cu risc ridicat de prăbuşire, în clasa II de risc seismic, respectiv clădiri care, sub efectul cutremurului, pot suferi degradări structurale majore.</w:t>
            </w:r>
            <w:r w:rsidR="008E704A">
              <w:rPr>
                <w:rFonts w:ascii="Trebuchet MS" w:hAnsi="Trebuchet MS" w:cs="Calibri"/>
              </w:rPr>
              <w:t xml:space="preserve"> </w:t>
            </w:r>
          </w:p>
          <w:p w14:paraId="73FB0D39" w14:textId="6AFA748A" w:rsidR="00BF5768" w:rsidRPr="00BF5768" w:rsidRDefault="008E704A" w:rsidP="00BF5768">
            <w:pPr>
              <w:spacing w:after="22" w:line="360" w:lineRule="auto"/>
              <w:ind w:left="34" w:firstLine="123"/>
              <w:jc w:val="both"/>
              <w:rPr>
                <w:rFonts w:ascii="Trebuchet MS" w:hAnsi="Trebuchet MS" w:cs="Calibri"/>
              </w:rPr>
            </w:pPr>
            <w:r w:rsidRPr="008E704A">
              <w:rPr>
                <w:rFonts w:ascii="Trebuchet MS" w:hAnsi="Trebuchet MS" w:cs="Calibri"/>
                <w:b/>
                <w:bCs/>
              </w:rPr>
              <w:t>De asemenea din expertiza tehnic</w:t>
            </w:r>
            <w:r w:rsidR="00DA7DE8">
              <w:rPr>
                <w:rFonts w:ascii="Trebuchet MS" w:hAnsi="Trebuchet MS" w:cs="Calibri"/>
                <w:b/>
                <w:bCs/>
              </w:rPr>
              <w:t>ă</w:t>
            </w:r>
            <w:r w:rsidRPr="008E704A">
              <w:rPr>
                <w:rFonts w:ascii="Trebuchet MS" w:hAnsi="Trebuchet MS" w:cs="Calibri"/>
                <w:b/>
                <w:bCs/>
              </w:rPr>
              <w:t xml:space="preserve"> va rezulta faptul că respectiva clădire a fost  construită (are lucrările finalizate din punct de vedere fizic) înainte de </w:t>
            </w:r>
            <w:r>
              <w:rPr>
                <w:rFonts w:ascii="Trebuchet MS" w:hAnsi="Trebuchet MS" w:cs="Calibri"/>
                <w:b/>
                <w:bCs/>
              </w:rPr>
              <w:t xml:space="preserve">data de </w:t>
            </w:r>
            <w:r w:rsidRPr="008E704A">
              <w:rPr>
                <w:rFonts w:ascii="Trebuchet MS" w:hAnsi="Trebuchet MS" w:cs="Calibri"/>
                <w:b/>
                <w:bCs/>
              </w:rPr>
              <w:t>31.12.2000</w:t>
            </w:r>
            <w:r w:rsidRPr="008E704A">
              <w:rPr>
                <w:rFonts w:ascii="Trebuchet MS" w:hAnsi="Trebuchet MS" w:cs="Calibri"/>
              </w:rPr>
              <w:t>.</w:t>
            </w:r>
          </w:p>
          <w:p w14:paraId="1AEDEE46" w14:textId="3FC7D84E" w:rsidR="007E1296" w:rsidRDefault="00BF5768" w:rsidP="007F6C76">
            <w:pPr>
              <w:spacing w:after="22" w:line="360" w:lineRule="auto"/>
              <w:ind w:left="34"/>
              <w:jc w:val="both"/>
              <w:rPr>
                <w:rFonts w:ascii="Trebuchet MS" w:hAnsi="Trebuchet MS" w:cs="Calibri"/>
              </w:rPr>
            </w:pPr>
            <w:r w:rsidRPr="008E704A">
              <w:rPr>
                <w:rFonts w:ascii="Trebuchet MS" w:hAnsi="Trebuchet MS" w:cs="Calibri"/>
                <w:b/>
                <w:bCs/>
              </w:rPr>
              <w:t>Raportul de audit energetic</w:t>
            </w:r>
            <w:r w:rsidRPr="00BF5768">
              <w:rPr>
                <w:rFonts w:ascii="Trebuchet MS" w:hAnsi="Trebuchet MS" w:cs="Calibri"/>
              </w:rPr>
              <w:t xml:space="preserve"> va avea inclusiv fişa de analiză termică şi energetică a clădirii și certificatul de performanţă energetică (pentru fiecare componentă/ clădire în parte).</w:t>
            </w:r>
          </w:p>
          <w:p w14:paraId="774033A5" w14:textId="45EB6A07" w:rsidR="006F106A" w:rsidRDefault="006F106A" w:rsidP="007F6C76">
            <w:pPr>
              <w:spacing w:after="22" w:line="360" w:lineRule="auto"/>
              <w:ind w:left="34"/>
              <w:jc w:val="both"/>
              <w:rPr>
                <w:rFonts w:ascii="Trebuchet MS" w:hAnsi="Trebuchet MS" w:cs="Calibri"/>
                <w:b/>
                <w:bCs/>
              </w:rPr>
            </w:pPr>
            <w:r w:rsidRPr="006F106A">
              <w:rPr>
                <w:rFonts w:ascii="Trebuchet MS" w:hAnsi="Trebuchet MS" w:cs="Calibri"/>
                <w:b/>
                <w:bCs/>
              </w:rPr>
              <w:t>Documentul privind modalitatea de calcul al Costului investitional PE KWh/ an</w:t>
            </w:r>
          </w:p>
          <w:p w14:paraId="1D44E926" w14:textId="67CF4D3D" w:rsidR="00AB1BFA" w:rsidRPr="00AB1BFA" w:rsidRDefault="00AB1BFA" w:rsidP="007F6C76">
            <w:pPr>
              <w:spacing w:after="22" w:line="360" w:lineRule="auto"/>
              <w:ind w:left="34"/>
              <w:jc w:val="both"/>
              <w:rPr>
                <w:rFonts w:ascii="Trebuchet MS" w:hAnsi="Trebuchet MS" w:cs="Calibri"/>
                <w:i/>
                <w:iCs/>
              </w:rPr>
            </w:pPr>
            <w:r w:rsidRPr="00AE5186">
              <w:rPr>
                <w:rFonts w:ascii="Trebuchet MS" w:hAnsi="Trebuchet MS" w:cs="Calibri"/>
                <w:b/>
                <w:bCs/>
              </w:rPr>
              <w:t>Raportul tehnic de specialitate intocmit conform Legii 64/2008</w:t>
            </w:r>
            <w:r w:rsidR="00702C29" w:rsidRPr="00AE5186">
              <w:rPr>
                <w:rFonts w:ascii="Trebuchet MS" w:hAnsi="Trebuchet MS" w:cs="Calibri"/>
                <w:b/>
                <w:bCs/>
              </w:rPr>
              <w:t xml:space="preserve">, </w:t>
            </w:r>
            <w:r w:rsidR="00702C29" w:rsidRPr="00AE5186">
              <w:rPr>
                <w:rFonts w:ascii="Trebuchet MS" w:hAnsi="Trebuchet MS" w:cs="Calibri"/>
              </w:rPr>
              <w:t>pentru</w:t>
            </w:r>
            <w:r w:rsidR="009C6B67" w:rsidRPr="00AE5186">
              <w:rPr>
                <w:rFonts w:ascii="Trebuchet MS" w:hAnsi="Trebuchet MS" w:cs="Calibri"/>
              </w:rPr>
              <w:t xml:space="preserve"> fundamentarea necesității înlocuirii</w:t>
            </w:r>
            <w:r w:rsidR="00702C29" w:rsidRPr="00AE5186">
              <w:rPr>
                <w:rFonts w:ascii="Trebuchet MS" w:hAnsi="Trebuchet MS" w:cs="Calibri"/>
              </w:rPr>
              <w:t xml:space="preserve"> liftul</w:t>
            </w:r>
            <w:r w:rsidR="009C6B67" w:rsidRPr="00AE5186">
              <w:rPr>
                <w:rFonts w:ascii="Trebuchet MS" w:hAnsi="Trebuchet MS" w:cs="Calibri"/>
              </w:rPr>
              <w:t>ui</w:t>
            </w:r>
            <w:r w:rsidR="00702C29" w:rsidRPr="00AE5186">
              <w:rPr>
                <w:rFonts w:ascii="Trebuchet MS" w:hAnsi="Trebuchet MS" w:cs="Calibri"/>
              </w:rPr>
              <w:t xml:space="preserve"> existent  </w:t>
            </w:r>
            <w:r w:rsidRPr="00AE5186">
              <w:rPr>
                <w:rFonts w:ascii="Trebuchet MS" w:hAnsi="Trebuchet MS" w:cs="Calibri"/>
                <w:i/>
                <w:iCs/>
              </w:rPr>
              <w:t>(</w:t>
            </w:r>
            <w:r w:rsidR="00702C29" w:rsidRPr="00AE5186">
              <w:rPr>
                <w:rFonts w:ascii="Trebuchet MS" w:hAnsi="Trebuchet MS" w:cs="Calibri"/>
                <w:i/>
                <w:iCs/>
              </w:rPr>
              <w:t>Î</w:t>
            </w:r>
            <w:r w:rsidRPr="00AE5186">
              <w:rPr>
                <w:rFonts w:ascii="Trebuchet MS" w:hAnsi="Trebuchet MS" w:cs="Calibri"/>
                <w:i/>
                <w:iCs/>
              </w:rPr>
              <w:t>n cazul in care e solicit</w:t>
            </w:r>
            <w:r w:rsidR="00945C86">
              <w:rPr>
                <w:rFonts w:ascii="Trebuchet MS" w:hAnsi="Trebuchet MS" w:cs="Calibri"/>
                <w:i/>
                <w:iCs/>
              </w:rPr>
              <w:t>a</w:t>
            </w:r>
            <w:r w:rsidRPr="00AE5186">
              <w:rPr>
                <w:rFonts w:ascii="Trebuchet MS" w:hAnsi="Trebuchet MS" w:cs="Calibri"/>
                <w:i/>
                <w:iCs/>
              </w:rPr>
              <w:t xml:space="preserve"> inlocuirea liftului existent)</w:t>
            </w:r>
            <w:r w:rsidRPr="00AB1BFA">
              <w:rPr>
                <w:rFonts w:ascii="Trebuchet MS" w:hAnsi="Trebuchet MS" w:cs="Calibri"/>
                <w:i/>
                <w:iCs/>
              </w:rPr>
              <w:t xml:space="preserve"> </w:t>
            </w:r>
          </w:p>
          <w:p w14:paraId="649EF842" w14:textId="77777777" w:rsidR="00945926" w:rsidRDefault="00945926" w:rsidP="00945926">
            <w:pPr>
              <w:spacing w:after="10" w:line="360" w:lineRule="auto"/>
              <w:ind w:right="1038"/>
              <w:jc w:val="both"/>
              <w:rPr>
                <w:rFonts w:ascii="Trebuchet MS" w:hAnsi="Trebuchet MS" w:cs="Calibri"/>
                <w:b/>
                <w:bCs/>
              </w:rPr>
            </w:pPr>
          </w:p>
          <w:p w14:paraId="16E6979B" w14:textId="2B6DC0BA" w:rsidR="00945926" w:rsidRPr="008E704A" w:rsidRDefault="00945926" w:rsidP="008E704A">
            <w:pPr>
              <w:spacing w:after="10" w:line="360" w:lineRule="auto"/>
              <w:ind w:right="1038"/>
              <w:jc w:val="both"/>
              <w:rPr>
                <w:rFonts w:ascii="Trebuchet MS" w:hAnsi="Trebuchet MS" w:cs="Calibri"/>
                <w:i/>
              </w:rPr>
            </w:pPr>
            <w:r w:rsidRPr="00945926">
              <w:rPr>
                <w:rFonts w:ascii="Trebuchet MS" w:hAnsi="Trebuchet MS" w:cs="Calibri"/>
                <w:b/>
                <w:bCs/>
              </w:rPr>
              <w:t xml:space="preserve">2. </w:t>
            </w:r>
            <w:bookmarkStart w:id="106" w:name="_Hlk134783004"/>
            <w:r w:rsidRPr="00945926">
              <w:rPr>
                <w:rFonts w:ascii="Trebuchet MS" w:hAnsi="Trebuchet MS" w:cs="Calibri"/>
                <w:b/>
                <w:bCs/>
                <w:iCs/>
              </w:rPr>
              <w:t>Autorizația de construire</w:t>
            </w:r>
            <w:r w:rsidRPr="00945926">
              <w:rPr>
                <w:rFonts w:ascii="Trebuchet MS" w:hAnsi="Trebuchet MS" w:cs="Calibri"/>
                <w:iCs/>
              </w:rPr>
              <w:t xml:space="preserve"> emisă în scopul execuției lucrărilor proiectului, în</w:t>
            </w:r>
            <w:r w:rsidR="0016598E">
              <w:rPr>
                <w:rFonts w:ascii="Trebuchet MS" w:hAnsi="Trebuchet MS" w:cs="Calibri"/>
                <w:iCs/>
              </w:rPr>
              <w:t xml:space="preserve"> </w:t>
            </w:r>
            <w:r w:rsidRPr="00945926">
              <w:rPr>
                <w:rFonts w:ascii="Trebuchet MS" w:hAnsi="Trebuchet MS" w:cs="Calibri"/>
                <w:iCs/>
              </w:rPr>
              <w:t>termen de valabilitate</w:t>
            </w:r>
            <w:bookmarkEnd w:id="106"/>
            <w:r w:rsidR="00BF5768">
              <w:rPr>
                <w:rFonts w:ascii="Trebuchet MS" w:hAnsi="Trebuchet MS" w:cs="Calibri"/>
                <w:iCs/>
              </w:rPr>
              <w:t xml:space="preserve"> </w:t>
            </w:r>
            <w:r w:rsidR="00BF5768" w:rsidRPr="008E704A">
              <w:rPr>
                <w:rFonts w:ascii="Trebuchet MS" w:hAnsi="Trebuchet MS" w:cs="Calibri"/>
                <w:i/>
              </w:rPr>
              <w:t>(</w:t>
            </w:r>
            <w:r w:rsidR="00D93798" w:rsidRPr="00D93798">
              <w:rPr>
                <w:rFonts w:ascii="Trebuchet MS" w:hAnsi="Trebuchet MS" w:cs="Calibri"/>
                <w:i/>
              </w:rPr>
              <w:t xml:space="preserve">Autorizația de construire </w:t>
            </w:r>
            <w:r w:rsidR="00BF5768" w:rsidRPr="008E704A">
              <w:rPr>
                <w:rFonts w:ascii="Trebuchet MS" w:hAnsi="Trebuchet MS" w:cs="Calibri"/>
                <w:i/>
              </w:rPr>
              <w:t>la nivel de proiect sau pentru fiecare componentă în parte din cadrul proiectului)</w:t>
            </w:r>
            <w:r w:rsidRPr="008E704A">
              <w:rPr>
                <w:rFonts w:ascii="Trebuchet MS" w:hAnsi="Trebuchet MS" w:cs="Calibri"/>
                <w:i/>
              </w:rPr>
              <w:t>.</w:t>
            </w:r>
          </w:p>
          <w:p w14:paraId="24939F07" w14:textId="64288C5D" w:rsidR="002E121D" w:rsidRPr="00945926" w:rsidRDefault="002E121D" w:rsidP="002E121D">
            <w:pPr>
              <w:autoSpaceDE w:val="0"/>
              <w:autoSpaceDN w:val="0"/>
              <w:adjustRightInd w:val="0"/>
              <w:spacing w:line="360" w:lineRule="auto"/>
              <w:jc w:val="both"/>
              <w:rPr>
                <w:rFonts w:ascii="Trebuchet MS" w:hAnsi="Trebuchet MS" w:cs="Calibri"/>
                <w:iCs/>
              </w:rPr>
            </w:pPr>
            <w:r w:rsidRPr="002E121D">
              <w:rPr>
                <w:rFonts w:ascii="Trebuchet MS" w:hAnsi="Trebuchet MS" w:cs="Calibri"/>
                <w:iCs/>
              </w:rPr>
              <w:lastRenderedPageBreak/>
              <w:t>În situația în care cererea de finanțare este selectată pentru contractare, solicitantul are obligația să asigure valabilitatea autorizației de construire și corespondența cu obiectivul finanțat și la semnarea contractului de finanțare</w:t>
            </w:r>
            <w:r w:rsidR="00C07258">
              <w:rPr>
                <w:rFonts w:ascii="Trebuchet MS" w:hAnsi="Trebuchet MS" w:cs="Calibri"/>
                <w:iCs/>
              </w:rPr>
              <w:t>.</w:t>
            </w:r>
          </w:p>
          <w:p w14:paraId="20888DC4" w14:textId="77777777" w:rsidR="00945926" w:rsidRPr="00945926" w:rsidRDefault="00945926" w:rsidP="00945926">
            <w:pPr>
              <w:spacing w:after="10" w:line="360" w:lineRule="auto"/>
              <w:ind w:right="1038"/>
              <w:jc w:val="both"/>
              <w:rPr>
                <w:rFonts w:ascii="Trebuchet MS" w:hAnsi="Trebuchet MS" w:cs="Calibri"/>
                <w:b/>
                <w:bCs/>
              </w:rPr>
            </w:pPr>
          </w:p>
          <w:p w14:paraId="629CBE70" w14:textId="77777777" w:rsidR="001350FD" w:rsidRPr="00DB75D3" w:rsidRDefault="001350FD" w:rsidP="001350FD">
            <w:pPr>
              <w:spacing w:line="360" w:lineRule="auto"/>
              <w:jc w:val="both"/>
              <w:rPr>
                <w:rFonts w:ascii="Trebuchet MS" w:hAnsi="Trebuchet MS" w:cs="Calibri"/>
              </w:rPr>
            </w:pPr>
            <w:r>
              <w:rPr>
                <w:rFonts w:ascii="Trebuchet MS" w:hAnsi="Trebuchet MS" w:cs="Calibri"/>
                <w:b/>
                <w:bCs/>
              </w:rPr>
              <w:t xml:space="preserve">3. </w:t>
            </w:r>
            <w:bookmarkStart w:id="107" w:name="_Hlk134783043"/>
            <w:r w:rsidRPr="00DB75D3">
              <w:rPr>
                <w:rFonts w:ascii="Trebuchet MS" w:hAnsi="Trebuchet MS" w:cs="Calibri"/>
                <w:b/>
                <w:bCs/>
              </w:rPr>
              <w:t>Documentația privind imunizarea la schimbările climatice.</w:t>
            </w:r>
            <w:r w:rsidRPr="00DB75D3">
              <w:rPr>
                <w:rFonts w:ascii="Trebuchet MS" w:hAnsi="Trebuchet MS" w:cs="Calibri"/>
              </w:rPr>
              <w:t xml:space="preserve"> </w:t>
            </w:r>
            <w:bookmarkEnd w:id="107"/>
          </w:p>
          <w:p w14:paraId="3242CA8C" w14:textId="77777777" w:rsidR="001350FD" w:rsidRDefault="001350FD" w:rsidP="001350FD">
            <w:pPr>
              <w:spacing w:line="360" w:lineRule="auto"/>
              <w:ind w:left="34"/>
              <w:jc w:val="both"/>
              <w:rPr>
                <w:rFonts w:ascii="Trebuchet MS" w:hAnsi="Trebuchet MS" w:cs="Calibri"/>
                <w:iCs/>
              </w:rPr>
            </w:pPr>
            <w:r w:rsidRPr="00DB75D3">
              <w:rPr>
                <w:rFonts w:ascii="Trebuchet MS" w:hAnsi="Trebuchet MS" w:cs="Calibri"/>
                <w:iCs/>
              </w:rPr>
              <w:t xml:space="preserve">Documentația privind imunizarea la schimbările climatice va respecta metodologia de întocmire conform </w:t>
            </w:r>
            <w:r>
              <w:rPr>
                <w:rFonts w:ascii="Trebuchet MS" w:hAnsi="Trebuchet MS" w:cs="Calibri"/>
                <w:iCs/>
              </w:rPr>
              <w:t>anexei prezentului ghid</w:t>
            </w:r>
            <w:r w:rsidRPr="00DB75D3">
              <w:rPr>
                <w:rFonts w:ascii="Trebuchet MS" w:hAnsi="Trebuchet MS" w:cs="Calibri"/>
                <w:iCs/>
              </w:rPr>
              <w:t>, iar concluziile documentației se vor regăsi în documentația tehnic</w:t>
            </w:r>
            <w:r>
              <w:rPr>
                <w:rFonts w:ascii="Trebuchet MS" w:hAnsi="Trebuchet MS" w:cs="Calibri"/>
                <w:iCs/>
              </w:rPr>
              <w:t>o-economică</w:t>
            </w:r>
            <w:r w:rsidRPr="00DB75D3">
              <w:rPr>
                <w:rFonts w:ascii="Trebuchet MS" w:hAnsi="Trebuchet MS" w:cs="Calibri"/>
                <w:iCs/>
              </w:rPr>
              <w:t xml:space="preserve"> și în cererea de finanțare.</w:t>
            </w:r>
          </w:p>
          <w:p w14:paraId="000B9177" w14:textId="7F7411B2" w:rsidR="00ED5A39" w:rsidRPr="00DB75D3" w:rsidRDefault="00ED5A39" w:rsidP="001350FD">
            <w:pPr>
              <w:spacing w:line="360" w:lineRule="auto"/>
              <w:ind w:left="34"/>
              <w:jc w:val="both"/>
              <w:rPr>
                <w:rFonts w:ascii="Trebuchet MS" w:hAnsi="Trebuchet MS" w:cs="Calibri"/>
                <w:iCs/>
              </w:rPr>
            </w:pPr>
            <w:r w:rsidRPr="00ED5A39">
              <w:rPr>
                <w:rFonts w:ascii="Trebuchet MS" w:hAnsi="Trebuchet MS" w:cs="Calibri"/>
                <w:iCs/>
              </w:rPr>
              <w:t>Documentația de imunizare va fi asumată atât de reprezentantul legal cât și de expertul</w:t>
            </w:r>
            <w:r>
              <w:rPr>
                <w:rFonts w:ascii="Trebuchet MS" w:hAnsi="Trebuchet MS" w:cs="Calibri"/>
                <w:iCs/>
              </w:rPr>
              <w:t xml:space="preserve"> </w:t>
            </w:r>
            <w:r w:rsidRPr="00ED5A39">
              <w:rPr>
                <w:rFonts w:ascii="Trebuchet MS" w:hAnsi="Trebuchet MS" w:cs="Calibri"/>
                <w:iCs/>
              </w:rPr>
              <w:t>cu competențe specifice în domeniul mediului care a întocmit documentația.</w:t>
            </w:r>
          </w:p>
          <w:p w14:paraId="47611A00" w14:textId="77777777" w:rsidR="001350FD" w:rsidRPr="00DB75D3" w:rsidRDefault="001350FD" w:rsidP="001350FD">
            <w:pPr>
              <w:spacing w:line="360" w:lineRule="auto"/>
              <w:ind w:left="34"/>
              <w:jc w:val="both"/>
              <w:rPr>
                <w:rFonts w:ascii="Trebuchet MS" w:hAnsi="Trebuchet MS" w:cs="Calibri"/>
              </w:rPr>
            </w:pPr>
          </w:p>
          <w:p w14:paraId="732F543A" w14:textId="77777777" w:rsidR="001350FD" w:rsidRPr="00DB75D3" w:rsidRDefault="001350FD" w:rsidP="001350FD">
            <w:pPr>
              <w:spacing w:line="360" w:lineRule="auto"/>
              <w:ind w:left="34"/>
              <w:jc w:val="both"/>
              <w:rPr>
                <w:rFonts w:ascii="Trebuchet MS" w:hAnsi="Trebuchet MS" w:cs="Calibri"/>
              </w:rPr>
            </w:pPr>
            <w:r w:rsidRPr="00DB75D3">
              <w:rPr>
                <w:rFonts w:ascii="Trebuchet MS" w:hAnsi="Trebuchet MS" w:cs="Calibri"/>
              </w:rPr>
              <w:t>Informațiile privind respectarea și modalitatea de îndeplinire a cerințelor și măsurilor prevăzute pentru obiectivele de mediu vor fi corelate în cererea de finanțare, documentația tehnică</w:t>
            </w:r>
            <w:r>
              <w:rPr>
                <w:rFonts w:ascii="Trebuchet MS" w:hAnsi="Trebuchet MS" w:cs="Calibri"/>
              </w:rPr>
              <w:t xml:space="preserve">, </w:t>
            </w:r>
            <w:r w:rsidRPr="00DB75D3">
              <w:rPr>
                <w:rFonts w:ascii="Trebuchet MS" w:hAnsi="Trebuchet MS" w:cs="Calibri"/>
              </w:rPr>
              <w:t>Declarația DNSH precum și documentația privind imunizarea la schimbările climatice.</w:t>
            </w:r>
          </w:p>
          <w:p w14:paraId="79BF3A4A" w14:textId="77777777" w:rsidR="001350FD" w:rsidRDefault="001350FD" w:rsidP="001350FD">
            <w:pPr>
              <w:spacing w:line="360" w:lineRule="auto"/>
              <w:jc w:val="both"/>
              <w:rPr>
                <w:rFonts w:ascii="Trebuchet MS" w:hAnsi="Trebuchet MS" w:cs="Calibri"/>
                <w:b/>
                <w:bCs/>
                <w:snapToGrid w:val="0"/>
              </w:rPr>
            </w:pPr>
          </w:p>
          <w:p w14:paraId="4AE5A161" w14:textId="25FF843F" w:rsidR="0016594D" w:rsidRPr="00DB75D3" w:rsidRDefault="001350FD" w:rsidP="0016594D">
            <w:pPr>
              <w:spacing w:after="22" w:line="360" w:lineRule="auto"/>
              <w:ind w:left="34"/>
              <w:jc w:val="both"/>
              <w:rPr>
                <w:rFonts w:ascii="Trebuchet MS" w:hAnsi="Trebuchet MS" w:cs="Calibri"/>
              </w:rPr>
            </w:pPr>
            <w:r>
              <w:rPr>
                <w:rFonts w:ascii="Trebuchet MS" w:hAnsi="Trebuchet MS" w:cs="Calibri"/>
                <w:b/>
                <w:bCs/>
                <w:snapToGrid w:val="0"/>
              </w:rPr>
              <w:t>4.</w:t>
            </w:r>
            <w:bookmarkStart w:id="108" w:name="_Hlk134783076"/>
            <w:r w:rsidRPr="00DB75D3">
              <w:rPr>
                <w:rFonts w:ascii="Trebuchet MS" w:hAnsi="Trebuchet MS" w:cs="Calibri"/>
                <w:b/>
                <w:bCs/>
                <w:snapToGrid w:val="0"/>
              </w:rPr>
              <w:t>Devizul general</w:t>
            </w:r>
            <w:r w:rsidR="008E704A">
              <w:rPr>
                <w:rFonts w:ascii="Trebuchet MS" w:hAnsi="Trebuchet MS" w:cs="Calibri"/>
                <w:b/>
                <w:bCs/>
                <w:snapToGrid w:val="0"/>
              </w:rPr>
              <w:t xml:space="preserve"> centralizat </w:t>
            </w:r>
            <w:r w:rsidR="008E704A" w:rsidRPr="0016598E">
              <w:rPr>
                <w:rFonts w:ascii="Trebuchet MS" w:hAnsi="Trebuchet MS" w:cs="Calibri"/>
                <w:b/>
                <w:bCs/>
                <w:snapToGrid w:val="0"/>
              </w:rPr>
              <w:t>si devizele generale pentru fiecare component</w:t>
            </w:r>
            <w:r w:rsidR="008E704A" w:rsidRPr="0016598E">
              <w:rPr>
                <w:rFonts w:ascii="Trebuchet MS" w:hAnsi="Trebuchet MS" w:cs="Calibri"/>
                <w:b/>
                <w:bCs/>
                <w:snapToGrid w:val="0"/>
                <w:lang w:val="ro-MD"/>
              </w:rPr>
              <w:t>ă</w:t>
            </w:r>
            <w:r w:rsidR="008E704A">
              <w:rPr>
                <w:rFonts w:ascii="Trebuchet MS" w:hAnsi="Trebuchet MS" w:cs="Calibri"/>
                <w:b/>
                <w:bCs/>
                <w:snapToGrid w:val="0"/>
                <w:lang w:val="ro-MD"/>
              </w:rPr>
              <w:t xml:space="preserve">, </w:t>
            </w:r>
            <w:r w:rsidRPr="00DB75D3">
              <w:rPr>
                <w:rFonts w:ascii="Trebuchet MS" w:hAnsi="Trebuchet MS" w:cs="Calibri"/>
                <w:b/>
                <w:bCs/>
                <w:snapToGrid w:val="0"/>
              </w:rPr>
              <w:t>în conformitate cu legislația în vigoare aplicabilă</w:t>
            </w:r>
            <w:r w:rsidR="0016594D">
              <w:rPr>
                <w:rFonts w:ascii="Trebuchet MS" w:hAnsi="Trebuchet MS" w:cs="Calibri"/>
                <w:b/>
                <w:bCs/>
                <w:snapToGrid w:val="0"/>
              </w:rPr>
              <w:t xml:space="preserve">, </w:t>
            </w:r>
            <w:r w:rsidR="0016594D">
              <w:rPr>
                <w:rFonts w:ascii="Trebuchet MS" w:hAnsi="Trebuchet MS" w:cs="Calibri"/>
              </w:rPr>
              <w:t>actualizat</w:t>
            </w:r>
            <w:r w:rsidR="0016598E">
              <w:rPr>
                <w:rFonts w:ascii="Trebuchet MS" w:hAnsi="Trebuchet MS" w:cs="Calibri"/>
              </w:rPr>
              <w:t>(e)</w:t>
            </w:r>
            <w:r w:rsidR="0016594D">
              <w:rPr>
                <w:rFonts w:ascii="Trebuchet MS" w:hAnsi="Trebuchet MS" w:cs="Calibri"/>
              </w:rPr>
              <w:t xml:space="preserve"> la faza PT. </w:t>
            </w:r>
            <w:bookmarkEnd w:id="108"/>
            <w:r w:rsidR="0016594D">
              <w:rPr>
                <w:rFonts w:ascii="Trebuchet MS" w:hAnsi="Trebuchet MS" w:cs="Calibri"/>
              </w:rPr>
              <w:t xml:space="preserve">Devizul general </w:t>
            </w:r>
            <w:r w:rsidR="008E704A">
              <w:rPr>
                <w:rFonts w:ascii="Trebuchet MS" w:hAnsi="Trebuchet MS" w:cs="Calibri"/>
              </w:rPr>
              <w:t xml:space="preserve">(devizele generale) </w:t>
            </w:r>
            <w:r w:rsidR="0016594D">
              <w:rPr>
                <w:rFonts w:ascii="Trebuchet MS" w:hAnsi="Trebuchet MS" w:cs="Calibri"/>
              </w:rPr>
              <w:t xml:space="preserve">nu trebuie sa fie mai vechi de 12 luni calculate </w:t>
            </w:r>
            <w:r w:rsidR="0016594D" w:rsidRPr="00DB75D3">
              <w:rPr>
                <w:rFonts w:ascii="Trebuchet MS" w:hAnsi="Trebuchet MS" w:cs="Calibri"/>
              </w:rPr>
              <w:t xml:space="preserve">de </w:t>
            </w:r>
            <w:r w:rsidR="0016594D">
              <w:rPr>
                <w:rFonts w:ascii="Trebuchet MS" w:hAnsi="Trebuchet MS" w:cs="Calibri"/>
              </w:rPr>
              <w:t xml:space="preserve">la data </w:t>
            </w:r>
            <w:r w:rsidR="0016594D" w:rsidRPr="00DB75D3">
              <w:rPr>
                <w:rFonts w:ascii="Trebuchet MS" w:hAnsi="Trebuchet MS" w:cs="Calibri"/>
              </w:rPr>
              <w:t>depuner</w:t>
            </w:r>
            <w:r w:rsidR="0016594D">
              <w:rPr>
                <w:rFonts w:ascii="Trebuchet MS" w:hAnsi="Trebuchet MS" w:cs="Calibri"/>
              </w:rPr>
              <w:t>ii</w:t>
            </w:r>
            <w:r w:rsidR="0016594D" w:rsidRPr="00DB75D3">
              <w:rPr>
                <w:rFonts w:ascii="Trebuchet MS" w:hAnsi="Trebuchet MS" w:cs="Calibri"/>
              </w:rPr>
              <w:t xml:space="preserve"> cererii de finanțare</w:t>
            </w:r>
            <w:r w:rsidR="0016594D">
              <w:rPr>
                <w:rFonts w:ascii="Trebuchet MS" w:hAnsi="Trebuchet MS" w:cs="Calibri"/>
              </w:rPr>
              <w:t>.</w:t>
            </w:r>
          </w:p>
          <w:p w14:paraId="211CE96E" w14:textId="7FA7238F" w:rsidR="00D26BCC" w:rsidRPr="00DB75D3" w:rsidRDefault="00D26BCC" w:rsidP="00D26BCC">
            <w:pPr>
              <w:spacing w:after="22" w:line="360" w:lineRule="auto"/>
              <w:ind w:left="34"/>
              <w:jc w:val="both"/>
              <w:rPr>
                <w:rFonts w:ascii="Trebuchet MS" w:hAnsi="Trebuchet MS" w:cs="Calibri"/>
              </w:rPr>
            </w:pPr>
            <w:r w:rsidRPr="000821D4">
              <w:rPr>
                <w:rFonts w:ascii="Trebuchet MS" w:hAnsi="Trebuchet MS" w:cs="Calibri"/>
              </w:rPr>
              <w:t>Se vor atașa devize întocmite separat pentru Măsurile din categoria I, cât și pentru cele aferente Măsurilor din categoria II (așa cum sunt detaliate în cadrul secțiunii 5.2.2), în vederea stabilirii încadrării în procent</w:t>
            </w:r>
            <w:r w:rsidR="008E53AB" w:rsidRPr="000821D4">
              <w:rPr>
                <w:rFonts w:ascii="Trebuchet MS" w:hAnsi="Trebuchet MS" w:cs="Calibri"/>
              </w:rPr>
              <w:t>ul</w:t>
            </w:r>
            <w:r w:rsidRPr="000821D4">
              <w:rPr>
                <w:rFonts w:ascii="Trebuchet MS" w:hAnsi="Trebuchet MS" w:cs="Calibri"/>
              </w:rPr>
              <w:t xml:space="preserve"> de maximum 15%</w:t>
            </w:r>
            <w:r w:rsidR="008E53AB" w:rsidRPr="000821D4">
              <w:rPr>
                <w:rFonts w:ascii="Trebuchet MS" w:hAnsi="Trebuchet MS" w:cs="Calibri"/>
              </w:rPr>
              <w:t xml:space="preserve"> </w:t>
            </w:r>
            <w:r w:rsidRPr="000821D4">
              <w:rPr>
                <w:rFonts w:ascii="Trebuchet MS" w:hAnsi="Trebuchet MS" w:cs="Calibri"/>
              </w:rPr>
              <w:t>din valoarea eligibilă a proiectului.</w:t>
            </w:r>
          </w:p>
          <w:p w14:paraId="00ED0D1E" w14:textId="77777777" w:rsidR="00D26BCC" w:rsidRPr="00DB75D3" w:rsidRDefault="00D26BCC" w:rsidP="00D26BCC">
            <w:pPr>
              <w:spacing w:line="360" w:lineRule="auto"/>
              <w:jc w:val="both"/>
              <w:rPr>
                <w:rFonts w:ascii="Trebuchet MS" w:hAnsi="Trebuchet MS" w:cs="Calibri"/>
              </w:rPr>
            </w:pPr>
          </w:p>
          <w:p w14:paraId="2E01DA9C" w14:textId="609E126B" w:rsidR="00F3462F" w:rsidRPr="00BF3B13" w:rsidRDefault="001350FD" w:rsidP="00F3462F">
            <w:pPr>
              <w:spacing w:after="5" w:line="360" w:lineRule="auto"/>
              <w:ind w:left="34"/>
              <w:jc w:val="both"/>
              <w:rPr>
                <w:rFonts w:ascii="Trebuchet MS" w:hAnsi="Trebuchet MS" w:cs="Calibri"/>
              </w:rPr>
            </w:pPr>
            <w:r>
              <w:rPr>
                <w:rFonts w:ascii="Trebuchet MS" w:hAnsi="Trebuchet MS" w:cs="Calibri"/>
              </w:rPr>
              <w:t>Î</w:t>
            </w:r>
            <w:r w:rsidRPr="00DB75D3">
              <w:rPr>
                <w:rFonts w:ascii="Trebuchet MS" w:hAnsi="Trebuchet MS" w:cs="Calibri"/>
              </w:rPr>
              <w:t>n cazul în care, în cadrul proiectului, există atât lucrări eligibile cât și lucrări neeligibile,</w:t>
            </w:r>
          </w:p>
          <w:p w14:paraId="2E40ABBF" w14:textId="22AAD432" w:rsidR="001350FD" w:rsidRPr="00F3462F" w:rsidRDefault="001350FD" w:rsidP="00F3462F">
            <w:pPr>
              <w:spacing w:line="360" w:lineRule="auto"/>
              <w:ind w:left="34"/>
              <w:jc w:val="both"/>
              <w:rPr>
                <w:rFonts w:ascii="Trebuchet MS" w:hAnsi="Trebuchet MS" w:cs="Calibri"/>
              </w:rPr>
            </w:pPr>
            <w:r w:rsidRPr="00BF3B13">
              <w:rPr>
                <w:rFonts w:ascii="Trebuchet MS" w:hAnsi="Trebuchet MS" w:cs="Calibri"/>
              </w:rPr>
              <w:t>se vor anexa la cererea de finanțare devize și liste cu cantitațile de lucr</w:t>
            </w:r>
            <w:r>
              <w:rPr>
                <w:rFonts w:ascii="Trebuchet MS" w:hAnsi="Trebuchet MS" w:cs="Calibri"/>
              </w:rPr>
              <w:t>ă</w:t>
            </w:r>
            <w:r w:rsidRPr="00BF3B13">
              <w:rPr>
                <w:rFonts w:ascii="Trebuchet MS" w:hAnsi="Trebuchet MS" w:cs="Calibri"/>
              </w:rPr>
              <w:t>ri, defalcate</w:t>
            </w:r>
            <w:r w:rsidR="00F3462F">
              <w:rPr>
                <w:rFonts w:ascii="Trebuchet MS" w:hAnsi="Trebuchet MS" w:cs="Calibri"/>
              </w:rPr>
              <w:t xml:space="preserve"> </w:t>
            </w:r>
            <w:r w:rsidRPr="00BF3B13">
              <w:rPr>
                <w:rFonts w:ascii="Trebuchet MS" w:hAnsi="Trebuchet MS" w:cs="Calibri"/>
              </w:rPr>
              <w:t xml:space="preserve">pe tipuri de cheltuieli, eligibile </w:t>
            </w:r>
            <w:r>
              <w:rPr>
                <w:rFonts w:ascii="Trebuchet MS" w:hAnsi="Trebuchet MS" w:cs="Calibri"/>
              </w:rPr>
              <w:t>ș</w:t>
            </w:r>
            <w:r w:rsidRPr="00BF3B13">
              <w:rPr>
                <w:rFonts w:ascii="Trebuchet MS" w:hAnsi="Trebuchet MS" w:cs="Calibri"/>
              </w:rPr>
              <w:t>i neeligibile, corelate cu devizul general</w:t>
            </w:r>
            <w:r w:rsidR="00F3462F">
              <w:rPr>
                <w:rFonts w:ascii="Trebuchet MS" w:hAnsi="Trebuchet MS" w:cs="Calibri"/>
              </w:rPr>
              <w:t>.</w:t>
            </w:r>
          </w:p>
          <w:p w14:paraId="43B4AB2B" w14:textId="77777777" w:rsidR="001350FD" w:rsidRDefault="001350FD" w:rsidP="001350FD">
            <w:pPr>
              <w:spacing w:line="360" w:lineRule="auto"/>
              <w:jc w:val="both"/>
              <w:rPr>
                <w:rFonts w:ascii="Trebuchet MS" w:hAnsi="Trebuchet MS" w:cs="Calibri"/>
                <w:b/>
                <w:bCs/>
              </w:rPr>
            </w:pPr>
          </w:p>
          <w:p w14:paraId="05175C4E" w14:textId="4B1E5DD7" w:rsidR="001350FD" w:rsidRPr="000805C2" w:rsidRDefault="000821D4" w:rsidP="001350FD">
            <w:pPr>
              <w:spacing w:line="360" w:lineRule="auto"/>
              <w:jc w:val="both"/>
              <w:rPr>
                <w:rFonts w:ascii="Trebuchet MS" w:hAnsi="Trebuchet MS" w:cs="Calibri"/>
                <w:b/>
                <w:bCs/>
              </w:rPr>
            </w:pPr>
            <w:r>
              <w:rPr>
                <w:rFonts w:ascii="Trebuchet MS" w:hAnsi="Trebuchet MS" w:cs="Calibri"/>
                <w:b/>
                <w:bCs/>
              </w:rPr>
              <w:t>5</w:t>
            </w:r>
            <w:r w:rsidR="001350FD">
              <w:rPr>
                <w:rFonts w:ascii="Trebuchet MS" w:hAnsi="Trebuchet MS" w:cs="Calibri"/>
                <w:b/>
                <w:bCs/>
              </w:rPr>
              <w:t xml:space="preserve">. </w:t>
            </w:r>
            <w:bookmarkStart w:id="109" w:name="_Hlk134783127"/>
            <w:r w:rsidR="00BF7E5B" w:rsidRPr="00BF7E5B">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Fara erori de validare</w:t>
            </w:r>
            <w:bookmarkEnd w:id="109"/>
          </w:p>
          <w:p w14:paraId="44F2016F" w14:textId="7525D59B" w:rsidR="001350FD" w:rsidRPr="00DB75D3" w:rsidRDefault="000821D4" w:rsidP="00BF7E5B">
            <w:pPr>
              <w:spacing w:before="240" w:line="360" w:lineRule="auto"/>
              <w:jc w:val="both"/>
              <w:rPr>
                <w:rFonts w:ascii="Trebuchet MS" w:hAnsi="Trebuchet MS" w:cs="Calibri"/>
                <w:b/>
                <w:bCs/>
              </w:rPr>
            </w:pPr>
            <w:r>
              <w:rPr>
                <w:rFonts w:ascii="Trebuchet MS" w:hAnsi="Trebuchet MS" w:cs="Calibri"/>
                <w:b/>
                <w:bCs/>
              </w:rPr>
              <w:t>6</w:t>
            </w:r>
            <w:r w:rsidR="001350FD" w:rsidRPr="00DB75D3">
              <w:rPr>
                <w:rFonts w:ascii="Trebuchet MS" w:hAnsi="Trebuchet MS" w:cs="Calibri"/>
                <w:b/>
                <w:bCs/>
              </w:rPr>
              <w:t xml:space="preserve">. </w:t>
            </w:r>
            <w:bookmarkStart w:id="110" w:name="_Hlk134783233"/>
            <w:r w:rsidR="001350FD" w:rsidRPr="00DB75D3">
              <w:rPr>
                <w:rFonts w:ascii="Trebuchet MS" w:hAnsi="Trebuchet MS" w:cs="Calibri"/>
                <w:b/>
                <w:bCs/>
              </w:rPr>
              <w:t>Lista de echipamente și/sau lucrări și/sau servicii cu încadrarea acestora pe secțiunea de cheltuieli eligibile /ne-eligibile</w:t>
            </w:r>
            <w:r w:rsidR="001350FD">
              <w:rPr>
                <w:rFonts w:ascii="Trebuchet MS" w:hAnsi="Trebuchet MS" w:cs="Calibri"/>
                <w:b/>
                <w:bCs/>
              </w:rPr>
              <w:t>.</w:t>
            </w:r>
            <w:bookmarkEnd w:id="110"/>
          </w:p>
          <w:p w14:paraId="132DE41B" w14:textId="777AA9A7" w:rsidR="001350FD" w:rsidRPr="0016598E" w:rsidRDefault="000821D4" w:rsidP="00BF7E5B">
            <w:pPr>
              <w:spacing w:before="240" w:line="360" w:lineRule="auto"/>
              <w:jc w:val="both"/>
              <w:rPr>
                <w:rFonts w:ascii="Trebuchet MS" w:hAnsi="Trebuchet MS" w:cs="Calibri"/>
                <w:i/>
                <w:iCs/>
              </w:rPr>
            </w:pPr>
            <w:r>
              <w:rPr>
                <w:rFonts w:ascii="Trebuchet MS" w:hAnsi="Trebuchet MS" w:cs="Calibri"/>
                <w:b/>
                <w:bCs/>
              </w:rPr>
              <w:lastRenderedPageBreak/>
              <w:t>7</w:t>
            </w:r>
            <w:r w:rsidR="001350FD" w:rsidRPr="00DB75D3">
              <w:rPr>
                <w:rFonts w:ascii="Trebuchet MS" w:hAnsi="Trebuchet MS" w:cs="Calibri"/>
                <w:b/>
                <w:bCs/>
              </w:rPr>
              <w:t xml:space="preserve">. </w:t>
            </w:r>
            <w:bookmarkStart w:id="111" w:name="_Hlk134783244"/>
            <w:r w:rsidR="001350FD" w:rsidRPr="00DB75D3">
              <w:rPr>
                <w:rFonts w:ascii="Trebuchet MS" w:hAnsi="Trebuchet MS" w:cs="Calibri"/>
                <w:b/>
                <w:bCs/>
              </w:rPr>
              <w:t xml:space="preserve">Nota de fundamentare a costurilor proiectului propus, </w:t>
            </w:r>
            <w:r w:rsidR="001350FD" w:rsidRPr="0016598E">
              <w:rPr>
                <w:rFonts w:ascii="Trebuchet MS" w:hAnsi="Trebuchet MS" w:cs="Calibri"/>
                <w:i/>
                <w:iCs/>
              </w:rPr>
              <w:t xml:space="preserve">însoțită de documente justificative </w:t>
            </w:r>
            <w:bookmarkEnd w:id="111"/>
            <w:r w:rsidR="001350FD" w:rsidRPr="0016598E">
              <w:rPr>
                <w:rFonts w:ascii="Trebuchet MS" w:hAnsi="Trebuchet MS" w:cs="Calibri"/>
                <w:i/>
                <w:iCs/>
              </w:rPr>
              <w:t xml:space="preserve">(de exemplu: </w:t>
            </w:r>
            <w:bookmarkStart w:id="112" w:name="_Hlk119400337"/>
            <w:r w:rsidR="001350FD" w:rsidRPr="0016598E">
              <w:rPr>
                <w:rFonts w:ascii="Trebuchet MS" w:hAnsi="Trebuchet MS" w:cs="Calibri"/>
                <w:i/>
                <w:i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12"/>
            <w:r w:rsidR="001350FD" w:rsidRPr="0016598E">
              <w:rPr>
                <w:rFonts w:ascii="Trebuchet MS" w:hAnsi="Trebuchet MS" w:cs="Calibri"/>
                <w:i/>
                <w:iCs/>
              </w:rPr>
              <w:t>pe care solicitantul le consideră necesare, etc).</w:t>
            </w:r>
          </w:p>
          <w:p w14:paraId="592CC0F8" w14:textId="78FD5F59" w:rsidR="001350FD" w:rsidRPr="001611D8" w:rsidRDefault="000821D4" w:rsidP="001350FD">
            <w:pPr>
              <w:pStyle w:val="ListParagraph"/>
              <w:spacing w:after="22" w:line="360" w:lineRule="auto"/>
              <w:ind w:left="34"/>
              <w:jc w:val="both"/>
              <w:rPr>
                <w:rFonts w:ascii="Trebuchet MS" w:hAnsi="Trebuchet MS" w:cs="Calibri"/>
              </w:rPr>
            </w:pPr>
            <w:r>
              <w:rPr>
                <w:rFonts w:ascii="Trebuchet MS" w:hAnsi="Trebuchet MS" w:cs="Calibri"/>
                <w:b/>
                <w:bCs/>
              </w:rPr>
              <w:t>8</w:t>
            </w:r>
            <w:r w:rsidR="001350FD">
              <w:rPr>
                <w:rFonts w:ascii="Trebuchet MS" w:hAnsi="Trebuchet MS" w:cs="Calibri"/>
                <w:b/>
                <w:bCs/>
              </w:rPr>
              <w:t xml:space="preserve">. </w:t>
            </w:r>
            <w:bookmarkStart w:id="113" w:name="_Hlk134783282"/>
            <w:r w:rsidR="00BD3B75">
              <w:rPr>
                <w:rFonts w:ascii="Trebuchet MS" w:hAnsi="Trebuchet MS" w:cs="Calibri"/>
                <w:b/>
                <w:bCs/>
              </w:rPr>
              <w:t>Declarația cu privire la respectarea principiului ”a nu prejudicia în mod semnificativ” (”do no significant harm” – DNSH)</w:t>
            </w:r>
            <w:r w:rsidR="001350FD" w:rsidRPr="001611D8">
              <w:rPr>
                <w:rFonts w:ascii="Trebuchet MS" w:hAnsi="Trebuchet MS" w:cs="Calibri"/>
              </w:rPr>
              <w:t xml:space="preserve">. </w:t>
            </w:r>
          </w:p>
          <w:bookmarkEnd w:id="113"/>
          <w:p w14:paraId="3B00203C" w14:textId="77777777" w:rsidR="000821D4" w:rsidRPr="007F6C76" w:rsidRDefault="000821D4" w:rsidP="000821D4">
            <w:pPr>
              <w:spacing w:line="360" w:lineRule="auto"/>
              <w:jc w:val="both"/>
              <w:rPr>
                <w:rFonts w:ascii="Trebuchet MS" w:hAnsi="Trebuchet MS" w:cs="Calibri"/>
                <w:b/>
                <w:bCs/>
              </w:rPr>
            </w:pPr>
            <w:r w:rsidRPr="007F6C76">
              <w:rPr>
                <w:rFonts w:ascii="Trebuchet MS" w:hAnsi="Trebuchet MS" w:cs="Calibri"/>
                <w:b/>
                <w:bCs/>
              </w:rPr>
              <w:t>9</w:t>
            </w:r>
            <w:r w:rsidR="001350FD" w:rsidRPr="007F6C76">
              <w:rPr>
                <w:rFonts w:ascii="Trebuchet MS" w:hAnsi="Trebuchet MS" w:cs="Calibri"/>
                <w:b/>
                <w:bCs/>
              </w:rPr>
              <w:t>.</w:t>
            </w:r>
            <w:r w:rsidR="001350FD" w:rsidRPr="007F6C76">
              <w:rPr>
                <w:rFonts w:ascii="Trebuchet MS" w:hAnsi="Trebuchet MS" w:cs="Calibri"/>
              </w:rPr>
              <w:t xml:space="preserve"> </w:t>
            </w:r>
            <w:r w:rsidRPr="007F6C76">
              <w:rPr>
                <w:rFonts w:ascii="Trebuchet MS" w:hAnsi="Trebuchet MS" w:cs="Calibri"/>
                <w:b/>
                <w:bCs/>
              </w:rPr>
              <w:t>Matricea de corelare a bugetului cu devizul general</w:t>
            </w:r>
          </w:p>
          <w:p w14:paraId="79CF0007" w14:textId="7A333FD5" w:rsidR="006B3A10" w:rsidRDefault="000821D4" w:rsidP="000821D4">
            <w:pPr>
              <w:spacing w:line="360" w:lineRule="auto"/>
              <w:jc w:val="both"/>
              <w:rPr>
                <w:rFonts w:ascii="Trebuchet MS" w:hAnsi="Trebuchet MS" w:cs="Calibri"/>
              </w:rPr>
            </w:pPr>
            <w:r w:rsidRPr="007F6C76">
              <w:rPr>
                <w:rFonts w:ascii="Trebuchet MS" w:hAnsi="Trebuchet MS" w:cs="Calibri"/>
              </w:rPr>
              <w:t>Matricea va fi completată cu informaţiile relevante aferente respectivului apel de proiecte şi anexată la cererea de finanţare</w:t>
            </w:r>
            <w:r w:rsidR="0016598E" w:rsidRPr="007F6C76">
              <w:rPr>
                <w:rFonts w:ascii="Trebuchet MS" w:hAnsi="Trebuchet MS" w:cs="Calibri"/>
                <w:i/>
                <w:iCs/>
              </w:rPr>
              <w:t>.</w:t>
            </w:r>
          </w:p>
          <w:p w14:paraId="594ED4A0" w14:textId="77777777" w:rsidR="00EF1E7D" w:rsidRPr="00EF1E7D" w:rsidRDefault="00EF1E7D" w:rsidP="00EF1E7D">
            <w:pPr>
              <w:spacing w:after="22" w:line="360" w:lineRule="auto"/>
              <w:ind w:left="34"/>
              <w:contextualSpacing/>
              <w:jc w:val="both"/>
              <w:rPr>
                <w:rFonts w:ascii="Trebuchet MS" w:hAnsi="Trebuchet MS" w:cs="Calibri"/>
                <w:b/>
                <w:bCs/>
              </w:rPr>
            </w:pPr>
            <w:r w:rsidRPr="00A73EBC">
              <w:rPr>
                <w:rFonts w:ascii="Trebuchet MS" w:hAnsi="Trebuchet MS" w:cs="Calibri"/>
                <w:b/>
                <w:bCs/>
              </w:rPr>
              <w:t>10. Documente privind capacitatea operaţională a solicitantului.</w:t>
            </w:r>
          </w:p>
          <w:p w14:paraId="0D8B024E" w14:textId="77777777" w:rsidR="00EF1E7D" w:rsidRPr="00EF1E7D" w:rsidRDefault="00EF1E7D" w:rsidP="00EF1E7D">
            <w:pPr>
              <w:spacing w:line="360" w:lineRule="auto"/>
              <w:jc w:val="both"/>
              <w:rPr>
                <w:rFonts w:ascii="Trebuchet MS" w:hAnsi="Trebuchet MS" w:cs="Calibri"/>
              </w:rPr>
            </w:pPr>
            <w:r w:rsidRPr="00EF1E7D">
              <w:rPr>
                <w:rFonts w:ascii="Trebuchet MS" w:hAnsi="Trebuchet MS" w:cs="Calibri"/>
              </w:rPr>
              <w:t>Se vor depune fișele de post și decizia de numire a membrilor și CV-urile echipei desemnate pentru implementarea proiectului, actualizate la date depunerii cererii de finanțare.</w:t>
            </w:r>
          </w:p>
          <w:p w14:paraId="28E412B9" w14:textId="77777777" w:rsidR="00EF1E7D" w:rsidRPr="00EF1E7D" w:rsidRDefault="00EF1E7D" w:rsidP="00EF1E7D">
            <w:pPr>
              <w:spacing w:line="360" w:lineRule="auto"/>
              <w:jc w:val="both"/>
              <w:rPr>
                <w:rFonts w:ascii="Trebuchet MS" w:hAnsi="Trebuchet MS" w:cs="Calibri"/>
              </w:rPr>
            </w:pPr>
            <w:r w:rsidRPr="00EF1E7D">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50AF1960" w14:textId="77777777" w:rsidR="00EF1E7D" w:rsidRPr="00EF1E7D" w:rsidRDefault="00EF1E7D" w:rsidP="00EF1E7D">
            <w:pPr>
              <w:spacing w:line="360" w:lineRule="auto"/>
              <w:jc w:val="both"/>
              <w:rPr>
                <w:rFonts w:ascii="Trebuchet MS" w:hAnsi="Trebuchet MS" w:cs="Calibri"/>
              </w:rPr>
            </w:pPr>
            <w:r w:rsidRPr="00EF1E7D">
              <w:rPr>
                <w:rFonts w:ascii="Trebuchet MS" w:hAnsi="Trebuchet MS" w:cs="Calibri"/>
              </w:rPr>
              <w:t>De asemenea, se vor depune orice alte documente relevante pentru dovedirea capacităţii operaţionale a solicitantului (cu referire la: strategie pentru monitorizarea implementării și post-implementării proiectului, repartizarea sarcinilor în acest sens, proceduri și un calendar al activităților de monitorizare, proceduri de verificare/ supervizare a activității echipei de proiect).</w:t>
            </w:r>
          </w:p>
          <w:p w14:paraId="4CFB42C9" w14:textId="686D4D5E" w:rsidR="00EF1E7D" w:rsidRPr="00EF1E7D" w:rsidRDefault="00EF1E7D" w:rsidP="00EF1E7D">
            <w:pPr>
              <w:spacing w:line="360" w:lineRule="auto"/>
              <w:jc w:val="both"/>
              <w:rPr>
                <w:rFonts w:ascii="Trebuchet MS" w:hAnsi="Trebuchet MS" w:cs="Calibri"/>
              </w:rPr>
            </w:pPr>
            <w:r w:rsidRPr="00EF1E7D">
              <w:rPr>
                <w:rFonts w:ascii="Trebuchet MS" w:hAnsi="Trebuchet MS" w:cs="Calibri"/>
              </w:rPr>
              <w:t>Informațiile privind capacitatea operaţională se vor regăsi și în cererea de finanțare, în secțiunea dedicată.</w:t>
            </w:r>
          </w:p>
          <w:p w14:paraId="6C6F7370" w14:textId="77777777" w:rsidR="00EF1E7D" w:rsidRPr="000D384E" w:rsidRDefault="00EF1E7D" w:rsidP="00EF1E7D">
            <w:pPr>
              <w:pStyle w:val="ListParagraph"/>
              <w:spacing w:after="22" w:line="360" w:lineRule="auto"/>
              <w:ind w:left="34"/>
              <w:jc w:val="both"/>
              <w:rPr>
                <w:rFonts w:ascii="Trebuchet MS" w:hAnsi="Trebuchet MS" w:cs="Calibri"/>
              </w:rPr>
            </w:pPr>
            <w:r w:rsidRPr="000D384E">
              <w:rPr>
                <w:rFonts w:ascii="Trebuchet MS" w:hAnsi="Trebuchet MS" w:cs="Calibri"/>
              </w:rPr>
              <w:t>11. Dacă este cazul, documente privind complementaritatea cu alte proiecte (spre exemplu: contracte, acorduri etc.)</w:t>
            </w:r>
          </w:p>
          <w:p w14:paraId="65AFDECD" w14:textId="5112BF73" w:rsidR="00DA7DE8" w:rsidRPr="000D384E" w:rsidRDefault="005E3056" w:rsidP="0016598E">
            <w:pPr>
              <w:spacing w:line="360" w:lineRule="auto"/>
              <w:jc w:val="both"/>
              <w:rPr>
                <w:rFonts w:ascii="Trebuchet MS" w:hAnsi="Trebuchet MS" w:cs="Calibri"/>
              </w:rPr>
            </w:pPr>
            <w:r w:rsidRPr="000D384E">
              <w:rPr>
                <w:rFonts w:ascii="Trebuchet MS" w:hAnsi="Trebuchet MS" w:cs="Calibri"/>
              </w:rPr>
              <w:t>1</w:t>
            </w:r>
            <w:r w:rsidR="00EF1E7D" w:rsidRPr="000D384E">
              <w:rPr>
                <w:rFonts w:ascii="Trebuchet MS" w:hAnsi="Trebuchet MS" w:cs="Calibri"/>
              </w:rPr>
              <w:t>2</w:t>
            </w:r>
            <w:r w:rsidRPr="000D384E">
              <w:rPr>
                <w:rFonts w:ascii="Trebuchet MS" w:hAnsi="Trebuchet MS" w:cs="Calibri"/>
              </w:rPr>
              <w:t xml:space="preserve">. Extrase din documente strategice relevante - pentru conformitatea cu art.73, lit a din Regulamentul 1060/2021- demonstrarea încadrării proiectului în obiectivele strategiilor relevante.   </w:t>
            </w:r>
          </w:p>
          <w:p w14:paraId="4500DF4A" w14:textId="577CC828" w:rsidR="00DA7DE8" w:rsidRPr="000D384E" w:rsidRDefault="00DA7DE8" w:rsidP="0016598E">
            <w:pPr>
              <w:spacing w:line="360" w:lineRule="auto"/>
              <w:jc w:val="both"/>
              <w:rPr>
                <w:rFonts w:ascii="Trebuchet MS" w:hAnsi="Trebuchet MS" w:cs="Calibri"/>
              </w:rPr>
            </w:pPr>
            <w:r w:rsidRPr="000D384E">
              <w:rPr>
                <w:rFonts w:ascii="Trebuchet MS" w:hAnsi="Trebuchet MS" w:cs="Calibri"/>
              </w:rPr>
              <w:t>13.</w:t>
            </w:r>
            <w:r w:rsidR="00604111" w:rsidRPr="000D384E">
              <w:rPr>
                <w:rFonts w:ascii="Trebuchet MS" w:hAnsi="Trebuchet MS" w:cs="Calibri"/>
              </w:rPr>
              <w:t>Tabel spații componenta</w:t>
            </w:r>
          </w:p>
          <w:p w14:paraId="317C2D40" w14:textId="5E7F8B03" w:rsidR="00604111" w:rsidRPr="000D384E" w:rsidRDefault="00604111" w:rsidP="00604111">
            <w:pPr>
              <w:spacing w:line="360" w:lineRule="auto"/>
              <w:jc w:val="both"/>
              <w:rPr>
                <w:rFonts w:ascii="Trebuchet MS" w:hAnsi="Trebuchet MS" w:cs="Calibri"/>
              </w:rPr>
            </w:pPr>
            <w:r w:rsidRPr="000D384E">
              <w:rPr>
                <w:rFonts w:ascii="Trebuchet MS" w:hAnsi="Trebuchet MS" w:cs="Calibri"/>
              </w:rPr>
              <w:t>14.</w:t>
            </w:r>
            <w:r w:rsidRPr="000D384E">
              <w:t xml:space="preserve"> </w:t>
            </w:r>
            <w:r w:rsidRPr="000D384E">
              <w:rPr>
                <w:rFonts w:ascii="Trebuchet MS" w:hAnsi="Trebuchet MS" w:cs="Calibri"/>
              </w:rPr>
              <w:t>Declarația proiectantului privind conformitatea/neconfomitatea cu soluția tehnică</w:t>
            </w:r>
          </w:p>
          <w:p w14:paraId="2FBB393E" w14:textId="0C0F3808" w:rsidR="00451372" w:rsidRDefault="00604111" w:rsidP="00DD2CF1">
            <w:pPr>
              <w:spacing w:line="360" w:lineRule="auto"/>
              <w:jc w:val="both"/>
              <w:rPr>
                <w:rFonts w:ascii="Trebuchet MS" w:hAnsi="Trebuchet MS" w:cs="Calibri"/>
              </w:rPr>
            </w:pPr>
            <w:r w:rsidRPr="000D384E">
              <w:rPr>
                <w:rFonts w:ascii="Trebuchet MS" w:hAnsi="Trebuchet MS" w:cs="Calibri"/>
              </w:rPr>
              <w:t xml:space="preserve"> a lucrărilor de reabilitare energetică parțială efectuate anterior</w:t>
            </w:r>
          </w:p>
          <w:p w14:paraId="7A049960" w14:textId="7D1A2D9C" w:rsidR="004D48AE" w:rsidRPr="004D48AE" w:rsidRDefault="00F86917" w:rsidP="00F86917">
            <w:pPr>
              <w:spacing w:line="360" w:lineRule="auto"/>
              <w:jc w:val="both"/>
              <w:rPr>
                <w:rFonts w:ascii="Trebuchet MS" w:hAnsi="Trebuchet MS" w:cs="Calibri"/>
              </w:rPr>
            </w:pPr>
            <w:r>
              <w:rPr>
                <w:rFonts w:ascii="Trebuchet MS" w:hAnsi="Trebuchet MS" w:cs="Calibri"/>
              </w:rPr>
              <w:t xml:space="preserve">15. </w:t>
            </w:r>
            <w:r w:rsidRPr="00F86917">
              <w:rPr>
                <w:rFonts w:ascii="Trebuchet MS" w:hAnsi="Trebuchet MS" w:cs="Calibri"/>
              </w:rPr>
              <w:t>Declaraţia Solicitantului refertoare la asocația de proprietari</w:t>
            </w:r>
            <w:r>
              <w:rPr>
                <w:rFonts w:ascii="Trebuchet MS" w:hAnsi="Trebuchet MS" w:cs="Calibri"/>
              </w:rPr>
              <w:t xml:space="preserve"> </w:t>
            </w:r>
            <w:r w:rsidRPr="00F86917">
              <w:rPr>
                <w:rFonts w:ascii="Trebuchet MS" w:hAnsi="Trebuchet MS" w:cs="Calibri"/>
              </w:rPr>
              <w:t>și de luare la cunoștință de declarația proiectantului</w:t>
            </w:r>
          </w:p>
          <w:p w14:paraId="5531E375" w14:textId="24905B7E" w:rsidR="00451372" w:rsidRPr="006D0A9A" w:rsidRDefault="00451372" w:rsidP="00451372">
            <w:pPr>
              <w:spacing w:line="360" w:lineRule="auto"/>
              <w:jc w:val="both"/>
              <w:rPr>
                <w:rFonts w:ascii="Trebuchet MS" w:hAnsi="Trebuchet MS" w:cs="Calibri"/>
              </w:rPr>
            </w:pPr>
            <w:r>
              <w:rPr>
                <w:rFonts w:ascii="Trebuchet MS" w:hAnsi="Trebuchet MS"/>
              </w:rPr>
              <w:t>16. D</w:t>
            </w:r>
            <w:r w:rsidRPr="0079480C">
              <w:rPr>
                <w:rFonts w:ascii="Trebuchet MS" w:hAnsi="Trebuchet MS"/>
                <w:iCs/>
              </w:rPr>
              <w:t>ocumentele de intrare în legalitate a şarpantelor neautorizate</w:t>
            </w:r>
            <w:r>
              <w:rPr>
                <w:rFonts w:ascii="Trebuchet MS" w:hAnsi="Trebuchet MS"/>
                <w:iCs/>
              </w:rPr>
              <w:t>, dacă este cazul.</w:t>
            </w:r>
          </w:p>
          <w:p w14:paraId="54807A84" w14:textId="598260F8" w:rsidR="00EF1528" w:rsidRPr="00EF1528" w:rsidRDefault="001350FD" w:rsidP="002E3E76">
            <w:pPr>
              <w:spacing w:before="240" w:line="360" w:lineRule="auto"/>
              <w:jc w:val="both"/>
              <w:rPr>
                <w:rFonts w:ascii="Trebuchet MS" w:hAnsi="Trebuchet MS" w:cs="Calibri"/>
                <w:b/>
                <w:bCs/>
                <w:u w:val="single"/>
              </w:rPr>
            </w:pPr>
            <w:r w:rsidRPr="00EF1E7D">
              <w:rPr>
                <w:rFonts w:ascii="Trebuchet MS" w:hAnsi="Trebuchet MS" w:cs="Calibri"/>
              </w:rPr>
              <w:lastRenderedPageBreak/>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Default="008E3742" w:rsidP="008E3742">
      <w:pPr>
        <w:pStyle w:val="ListParagraph"/>
        <w:spacing w:before="120" w:after="120"/>
        <w:ind w:left="1004"/>
        <w:rPr>
          <w:rFonts w:ascii="Trebuchet MS" w:hAnsi="Trebuchet MS"/>
          <w:i/>
          <w:sz w:val="24"/>
          <w:szCs w:val="24"/>
        </w:rPr>
      </w:pPr>
    </w:p>
    <w:p w14:paraId="0B7F7F16" w14:textId="2128F7D0" w:rsidR="00B20313" w:rsidRPr="00B63863" w:rsidRDefault="008E3742" w:rsidP="008E3742">
      <w:pPr>
        <w:pStyle w:val="Heading2"/>
      </w:pPr>
      <w:bookmarkStart w:id="114" w:name="_Toc161339051"/>
      <w:r>
        <w:t xml:space="preserve">7.5. </w:t>
      </w:r>
      <w:r w:rsidR="00B20313" w:rsidRPr="00B63863">
        <w:t>Aspecte administrative privind depunerea cererii de finanțare</w:t>
      </w:r>
      <w:bookmarkEnd w:id="114"/>
      <w:r w:rsidR="00B20313" w:rsidRPr="00B63863">
        <w:t xml:space="preserve"> </w:t>
      </w:r>
      <w:r w:rsidR="00B20313" w:rsidRPr="00B63863">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51C33012" w14:textId="77777777" w:rsidR="00122F15" w:rsidRDefault="00122F15" w:rsidP="00122F15">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481813D5" w:rsidR="00B20313" w:rsidRPr="00B63863" w:rsidRDefault="00122F15" w:rsidP="00122F15">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18044180" w14:textId="77777777" w:rsidR="008E3742" w:rsidRDefault="008E3742" w:rsidP="008E3742">
      <w:pPr>
        <w:pStyle w:val="ListParagraph"/>
        <w:spacing w:before="120" w:after="120"/>
        <w:ind w:left="1004"/>
        <w:rPr>
          <w:rFonts w:ascii="Trebuchet MS" w:hAnsi="Trebuchet MS"/>
          <w:i/>
          <w:sz w:val="24"/>
          <w:szCs w:val="24"/>
        </w:rPr>
      </w:pPr>
    </w:p>
    <w:p w14:paraId="503C824E" w14:textId="45DDFDAA" w:rsidR="00E61D9C" w:rsidRPr="00B63863" w:rsidRDefault="008E3742" w:rsidP="008E3742">
      <w:pPr>
        <w:pStyle w:val="Heading2"/>
      </w:pPr>
      <w:bookmarkStart w:id="115" w:name="_Toc161339052"/>
      <w:r>
        <w:t xml:space="preserve">7.6. </w:t>
      </w:r>
      <w:r w:rsidR="00E61D9C" w:rsidRPr="00B63863">
        <w:t>Anexele și documente obligatorii la momentul contractării</w:t>
      </w:r>
      <w:bookmarkEnd w:id="115"/>
      <w:r w:rsidR="00E61D9C" w:rsidRPr="00B63863">
        <w:t xml:space="preserve"> </w:t>
      </w:r>
      <w:r w:rsidR="00E61D9C" w:rsidRPr="00B63863">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74B2E126" w14:textId="702B6995"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Trebuchet MS"/>
                <w:lang w:val="en-GB"/>
              </w:rPr>
              <w:t>1.</w:t>
            </w:r>
            <w:r w:rsidRPr="00EE70F3">
              <w:rPr>
                <w:rFonts w:ascii="Trebuchet MS" w:hAnsi="Trebuchet MS" w:cs="Calibri"/>
              </w:rPr>
              <w:t xml:space="preserve"> Hotărârea de aprobare a cererii de finanţare şi a cheltuielilor aferente, în conformitate cu ultima forma a bugetului rezultat în urma etapei de evaluare</w:t>
            </w:r>
            <w:r w:rsidR="00227056">
              <w:rPr>
                <w:rFonts w:ascii="Trebuchet MS" w:hAnsi="Trebuchet MS" w:cs="Calibri"/>
              </w:rPr>
              <w:t xml:space="preserve"> tehnică și financiară</w:t>
            </w:r>
            <w:r w:rsidRPr="00EE70F3">
              <w:rPr>
                <w:rFonts w:ascii="Trebuchet MS" w:hAnsi="Trebuchet MS" w:cs="Calibri"/>
              </w:rPr>
              <w:t>.</w:t>
            </w:r>
          </w:p>
          <w:p w14:paraId="0D745FBA" w14:textId="77777777"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0E43AAB9" w14:textId="77777777" w:rsidR="006170DD" w:rsidRDefault="00EE70F3" w:rsidP="006170DD">
            <w:pPr>
              <w:spacing w:before="240" w:line="360" w:lineRule="auto"/>
              <w:ind w:left="142"/>
              <w:jc w:val="both"/>
              <w:rPr>
                <w:rFonts w:ascii="Trebuchet MS" w:hAnsi="Trebuchet MS" w:cs="Calibri"/>
              </w:rPr>
            </w:pPr>
            <w:r w:rsidRPr="00EE70F3">
              <w:rPr>
                <w:rFonts w:ascii="Trebuchet MS" w:hAnsi="Trebuchet MS" w:cs="Calibri"/>
              </w:rPr>
              <w:t>3. Formularul nr. 1 - Fişă de fundamentare a proiectului propus la finanţare/finanţat din fonduri europene, în conformitate cu HG. nr.829/2022.</w:t>
            </w:r>
          </w:p>
          <w:p w14:paraId="24E497E2" w14:textId="0790D002" w:rsidR="00EE70F3" w:rsidRPr="006170DD" w:rsidRDefault="00620ED0" w:rsidP="006170DD">
            <w:pPr>
              <w:spacing w:line="360" w:lineRule="auto"/>
              <w:ind w:left="142"/>
              <w:jc w:val="both"/>
              <w:rPr>
                <w:rFonts w:ascii="Trebuchet MS" w:hAnsi="Trebuchet MS" w:cs="Calibri"/>
              </w:rPr>
            </w:pPr>
            <w:r>
              <w:rPr>
                <w:rFonts w:ascii="Trebuchet MS" w:hAnsi="Trebuchet MS" w:cs="Calibri"/>
              </w:rPr>
              <w:t xml:space="preserve">4. </w:t>
            </w:r>
            <w:r w:rsidR="00EE70F3" w:rsidRPr="006170DD">
              <w:rPr>
                <w:rFonts w:ascii="Trebuchet MS" w:hAnsi="Trebuchet MS" w:cs="Calibri"/>
              </w:rPr>
              <w:t xml:space="preserve">Mandatul/ </w:t>
            </w:r>
            <w:r w:rsidR="006E07AF" w:rsidRPr="006170DD">
              <w:rPr>
                <w:rFonts w:ascii="Trebuchet MS" w:hAnsi="Trebuchet MS" w:cs="Calibri"/>
              </w:rPr>
              <w:t>î</w:t>
            </w:r>
            <w:r w:rsidR="00EE70F3" w:rsidRPr="006170DD">
              <w:rPr>
                <w:rFonts w:ascii="Trebuchet MS" w:hAnsi="Trebuchet MS" w:cs="Calibri"/>
              </w:rPr>
              <w:t>mputernicire/ dispoziție pentru semnarea unor secțiuni din cererea de finanțare (dacă este cazul</w:t>
            </w:r>
            <w:r w:rsidR="00EE70F3" w:rsidRPr="00EE70F3">
              <w:rPr>
                <w:rFonts w:ascii="Trebuchet MS" w:hAnsi="Trebuchet MS" w:cs="Calibri"/>
                <w:b/>
                <w:bCs/>
              </w:rPr>
              <w:t>)</w:t>
            </w:r>
            <w:r>
              <w:rPr>
                <w:rFonts w:ascii="Trebuchet MS" w:hAnsi="Trebuchet MS" w:cs="Calibri"/>
                <w:b/>
                <w:bCs/>
              </w:rPr>
              <w:t>.</w:t>
            </w:r>
          </w:p>
          <w:p w14:paraId="70A370EC" w14:textId="77777777" w:rsidR="00EE70F3" w:rsidRPr="00EE70F3" w:rsidRDefault="00EE70F3" w:rsidP="00620ED0">
            <w:pPr>
              <w:spacing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EE70F3" w:rsidRDefault="00EE70F3" w:rsidP="00620ED0">
            <w:pPr>
              <w:spacing w:line="360" w:lineRule="auto"/>
              <w:jc w:val="both"/>
              <w:rPr>
                <w:rFonts w:ascii="Trebuchet MS" w:hAnsi="Trebuchet MS" w:cs="Calibri"/>
              </w:rPr>
            </w:pPr>
            <w:r w:rsidRPr="00EE70F3">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EE70F3" w:rsidRDefault="00EE70F3" w:rsidP="00620ED0">
            <w:pPr>
              <w:spacing w:line="360" w:lineRule="auto"/>
              <w:jc w:val="both"/>
              <w:rPr>
                <w:rFonts w:ascii="Trebuchet MS" w:hAnsi="Trebuchet MS" w:cs="Calibri"/>
              </w:rPr>
            </w:pPr>
            <w:r w:rsidRPr="00EE70F3">
              <w:rPr>
                <w:rFonts w:ascii="Trebuchet MS" w:hAnsi="Trebuchet MS" w:cs="Calibri"/>
              </w:rPr>
              <w:t xml:space="preserve"> </w:t>
            </w:r>
            <w:r w:rsidR="00A93A34" w:rsidRPr="00EE70F3">
              <w:rPr>
                <w:rFonts w:ascii="Trebuchet MS" w:hAnsi="Trebuchet MS" w:cs="Calibri"/>
              </w:rPr>
              <w:t xml:space="preserve">NU se acceptă însușirea și semnarea </w:t>
            </w:r>
            <w:r w:rsidR="00A93A34">
              <w:rPr>
                <w:rFonts w:ascii="Trebuchet MS" w:hAnsi="Trebuchet MS" w:cs="Calibri"/>
              </w:rPr>
              <w:t>declarațiilor</w:t>
            </w:r>
            <w:r w:rsidR="00A93A34" w:rsidRPr="00EE70F3">
              <w:rPr>
                <w:rFonts w:ascii="Trebuchet MS" w:hAnsi="Trebuchet MS" w:cs="Calibri"/>
              </w:rPr>
              <w:t xml:space="preserve"> solicitate în nume personal ale reprezentantului legal de către o altă persoană împuternicită</w:t>
            </w:r>
            <w:r w:rsidR="00A93A34">
              <w:rPr>
                <w:rFonts w:ascii="Trebuchet MS" w:hAnsi="Trebuchet MS" w:cs="Calibri"/>
              </w:rPr>
              <w:t>.</w:t>
            </w:r>
          </w:p>
          <w:p w14:paraId="70275297" w14:textId="77777777" w:rsidR="00EE70F3" w:rsidRPr="00EE70F3" w:rsidRDefault="00EE70F3" w:rsidP="006170DD">
            <w:pPr>
              <w:spacing w:line="360" w:lineRule="auto"/>
              <w:ind w:left="517"/>
              <w:jc w:val="both"/>
              <w:rPr>
                <w:rFonts w:ascii="Trebuchet MS" w:hAnsi="Trebuchet MS" w:cs="Calibri"/>
                <w:b/>
                <w:bCs/>
              </w:rPr>
            </w:pPr>
          </w:p>
          <w:p w14:paraId="2F986BA9" w14:textId="0B9DEAE7" w:rsidR="00EE70F3" w:rsidRPr="00EE70F3" w:rsidRDefault="00620ED0" w:rsidP="00620ED0">
            <w:pPr>
              <w:spacing w:line="360" w:lineRule="auto"/>
              <w:contextualSpacing/>
              <w:jc w:val="both"/>
              <w:rPr>
                <w:rFonts w:ascii="Trebuchet MS" w:hAnsi="Trebuchet MS" w:cs="Calibri"/>
              </w:rPr>
            </w:pPr>
            <w:r>
              <w:rPr>
                <w:rFonts w:ascii="Trebuchet MS" w:hAnsi="Trebuchet MS" w:cs="Calibri"/>
              </w:rPr>
              <w:t xml:space="preserve">5. </w:t>
            </w:r>
            <w:r w:rsidR="00EE70F3" w:rsidRPr="001434F9">
              <w:rPr>
                <w:rFonts w:ascii="Trebuchet MS" w:hAnsi="Trebuchet MS" w:cs="Calibri"/>
              </w:rPr>
              <w:t>Documente statutare solicitant</w:t>
            </w:r>
            <w:r w:rsidR="00EE70F3" w:rsidRPr="00EE70F3">
              <w:rPr>
                <w:rFonts w:ascii="Trebuchet MS" w:hAnsi="Trebuchet MS" w:cs="Calibri"/>
              </w:rPr>
              <w:t xml:space="preserve">, conform legislației în vigoare la data depunerii cererii de finanțare </w:t>
            </w:r>
          </w:p>
          <w:p w14:paraId="086D9EF8" w14:textId="5EE7A25B" w:rsidR="00620ED0" w:rsidRDefault="006170DD" w:rsidP="00620ED0">
            <w:pPr>
              <w:spacing w:before="240" w:line="360" w:lineRule="auto"/>
              <w:ind w:left="306"/>
              <w:contextualSpacing/>
              <w:jc w:val="both"/>
              <w:rPr>
                <w:rFonts w:ascii="Trebuchet MS" w:hAnsi="Trebuchet MS" w:cs="Calibri"/>
              </w:rPr>
            </w:pPr>
            <w:r>
              <w:rPr>
                <w:rFonts w:ascii="Trebuchet MS" w:hAnsi="Trebuchet MS" w:cs="Calibri"/>
              </w:rPr>
              <w:lastRenderedPageBreak/>
              <w:t xml:space="preserve">  - </w:t>
            </w:r>
            <w:r w:rsidR="00EE70F3" w:rsidRPr="00EE70F3">
              <w:rPr>
                <w:rFonts w:ascii="Trebuchet MS" w:hAnsi="Trebuchet MS" w:cs="Calibri"/>
              </w:rPr>
              <w:t>Hotărârea judecătorească de validare a mandatului primarului (sau orice alte documente din care să rezulte calitatea de reprezentant legal, pentru situații particulare)</w:t>
            </w:r>
            <w:bookmarkStart w:id="116" w:name="_Hlk134783782"/>
          </w:p>
          <w:p w14:paraId="774C540C" w14:textId="3F94D733" w:rsidR="00620ED0" w:rsidRDefault="00156AF9" w:rsidP="00156AF9">
            <w:pPr>
              <w:spacing w:before="240" w:line="360" w:lineRule="auto"/>
              <w:ind w:left="787" w:hanging="360"/>
              <w:contextualSpacing/>
              <w:jc w:val="both"/>
              <w:rPr>
                <w:rFonts w:ascii="Trebuchet MS" w:hAnsi="Trebuchet MS" w:cs="Calibri"/>
              </w:rPr>
            </w:pPr>
            <w:r>
              <w:rPr>
                <w:rFonts w:ascii="Trebuchet MS" w:hAnsi="Trebuchet MS" w:cs="Calibri"/>
              </w:rPr>
              <w:t xml:space="preserve"> - </w:t>
            </w:r>
            <w:r w:rsidRPr="00463D29">
              <w:rPr>
                <w:rFonts w:ascii="Trebuchet MS" w:hAnsi="Trebuchet MS" w:cs="Calibri"/>
              </w:rPr>
              <w:t>Hotărârea de constituire a consiliului local</w:t>
            </w:r>
            <w:r>
              <w:rPr>
                <w:rFonts w:ascii="Trebuchet MS" w:hAnsi="Trebuchet MS" w:cs="Calibri"/>
              </w:rPr>
              <w:t>;</w:t>
            </w:r>
          </w:p>
          <w:p w14:paraId="241E1396" w14:textId="1821AC9C" w:rsidR="003A320F" w:rsidRPr="00EE70F3" w:rsidRDefault="00620ED0" w:rsidP="00620ED0">
            <w:pPr>
              <w:spacing w:before="240" w:line="360" w:lineRule="auto"/>
              <w:contextualSpacing/>
              <w:jc w:val="both"/>
              <w:rPr>
                <w:rFonts w:ascii="Trebuchet MS" w:hAnsi="Trebuchet MS" w:cs="Calibri"/>
              </w:rPr>
            </w:pPr>
            <w:r>
              <w:rPr>
                <w:rFonts w:ascii="Trebuchet MS" w:hAnsi="Trebuchet MS" w:cs="Calibri"/>
                <w:b/>
                <w:bCs/>
              </w:rPr>
              <w:t xml:space="preserve">6. </w:t>
            </w:r>
            <w:r w:rsidR="003A320F" w:rsidRPr="00EE70F3">
              <w:rPr>
                <w:rFonts w:ascii="Trebuchet MS" w:hAnsi="Trebuchet MS" w:cs="Calibri"/>
                <w:b/>
                <w:bCs/>
              </w:rPr>
              <w:t xml:space="preserve">Decizia autorității competente pentru protecția mediului, </w:t>
            </w:r>
            <w:r w:rsidR="003A320F" w:rsidRPr="00EE70F3">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bookmarkEnd w:id="116"/>
          <w:p w14:paraId="391B0483" w14:textId="77777777" w:rsidR="00EE70F3" w:rsidRPr="00EE70F3" w:rsidRDefault="00EE70F3" w:rsidP="00EE70F3">
            <w:pPr>
              <w:autoSpaceDE w:val="0"/>
              <w:autoSpaceDN w:val="0"/>
              <w:adjustRightInd w:val="0"/>
              <w:spacing w:line="360" w:lineRule="auto"/>
              <w:jc w:val="both"/>
              <w:rPr>
                <w:rFonts w:ascii="Trebuchet MS" w:hAnsi="Trebuchet MS" w:cs="Trebuchet MS"/>
                <w:lang w:val="en-GB"/>
              </w:rPr>
            </w:pPr>
          </w:p>
          <w:p w14:paraId="5E3BCC9A" w14:textId="5E6E2733" w:rsidR="00EE70F3" w:rsidRPr="00620ED0" w:rsidRDefault="004D48AE" w:rsidP="00620ED0">
            <w:pPr>
              <w:pStyle w:val="ListParagraph"/>
              <w:spacing w:before="240" w:line="360" w:lineRule="auto"/>
              <w:ind w:left="34"/>
              <w:jc w:val="both"/>
              <w:rPr>
                <w:rFonts w:ascii="Trebuchet MS" w:hAnsi="Trebuchet MS" w:cs="Calibri"/>
              </w:rPr>
            </w:pPr>
            <w:bookmarkStart w:id="117" w:name="_Hlk134783835"/>
            <w:r>
              <w:rPr>
                <w:rFonts w:ascii="Trebuchet MS" w:hAnsi="Trebuchet MS" w:cs="Calibri"/>
                <w:b/>
                <w:bCs/>
              </w:rPr>
              <w:t>7</w:t>
            </w:r>
            <w:r w:rsidR="00620ED0">
              <w:rPr>
                <w:rFonts w:ascii="Trebuchet MS" w:hAnsi="Trebuchet MS" w:cs="Calibri"/>
                <w:b/>
                <w:bCs/>
              </w:rPr>
              <w:t xml:space="preserve">. </w:t>
            </w:r>
            <w:r w:rsidR="00EE70F3" w:rsidRPr="00620ED0">
              <w:rPr>
                <w:rFonts w:ascii="Trebuchet MS" w:hAnsi="Trebuchet MS" w:cs="Calibri"/>
                <w:b/>
                <w:bCs/>
              </w:rPr>
              <w:t>Certificat de atestare fiscală</w:t>
            </w:r>
            <w:r w:rsidR="00EE70F3" w:rsidRPr="00620ED0">
              <w:rPr>
                <w:rFonts w:ascii="Trebuchet MS" w:hAnsi="Trebuchet MS" w:cs="Calibri"/>
              </w:rPr>
              <w:t xml:space="preserve">, referitor la obligațiile de plată </w:t>
            </w:r>
            <w:r w:rsidR="00EE70F3" w:rsidRPr="00264B57">
              <w:rPr>
                <w:rFonts w:ascii="Trebuchet MS" w:hAnsi="Trebuchet MS" w:cs="Calibri"/>
                <w:b/>
                <w:bCs/>
              </w:rPr>
              <w:t>la bugetul local</w:t>
            </w:r>
            <w:r w:rsidR="00EE70F3" w:rsidRPr="00620ED0">
              <w:rPr>
                <w:rFonts w:ascii="Trebuchet MS" w:hAnsi="Trebuchet MS" w:cs="Calibri"/>
              </w:rPr>
              <w:t xml:space="preserve">, precum </w:t>
            </w:r>
            <w:r w:rsidR="00EE70F3" w:rsidRPr="00264B57">
              <w:rPr>
                <w:rFonts w:ascii="Trebuchet MS" w:hAnsi="Trebuchet MS" w:cs="Calibri"/>
                <w:b/>
                <w:bCs/>
              </w:rPr>
              <w:t>și</w:t>
            </w:r>
            <w:r w:rsidR="00EE70F3" w:rsidRPr="00620ED0">
              <w:rPr>
                <w:rFonts w:ascii="Trebuchet MS" w:hAnsi="Trebuchet MS" w:cs="Calibri"/>
              </w:rPr>
              <w:t xml:space="preserve"> </w:t>
            </w:r>
            <w:r w:rsidR="00EE70F3" w:rsidRPr="00264B57">
              <w:rPr>
                <w:rFonts w:ascii="Trebuchet MS" w:hAnsi="Trebuchet MS" w:cs="Calibri"/>
                <w:b/>
                <w:bCs/>
              </w:rPr>
              <w:t>la bugetul de stat</w:t>
            </w:r>
            <w:r w:rsidR="00EE70F3" w:rsidRPr="00620ED0">
              <w:rPr>
                <w:rFonts w:ascii="Trebuchet MS" w:hAnsi="Trebuchet MS" w:cs="Calibri"/>
              </w:rPr>
              <w:t>, din care să reiasă că solicitantul și-a achitat obligațiile de plată nete la bugetul de stat și respectiv, bugetul local, în ultimul an calendaristic.</w:t>
            </w:r>
            <w:bookmarkEnd w:id="117"/>
          </w:p>
          <w:p w14:paraId="37250584" w14:textId="77777777" w:rsidR="00EE70F3" w:rsidRPr="00EE70F3" w:rsidRDefault="00EE70F3" w:rsidP="00620ED0">
            <w:pPr>
              <w:spacing w:line="360" w:lineRule="auto"/>
              <w:ind w:left="34" w:hanging="42"/>
              <w:jc w:val="both"/>
              <w:rPr>
                <w:rFonts w:ascii="Trebuchet MS" w:hAnsi="Trebuchet MS" w:cs="Calibri"/>
              </w:rPr>
            </w:pPr>
            <w:r w:rsidRPr="00EE70F3">
              <w:rPr>
                <w:rFonts w:ascii="Trebuchet MS" w:hAnsi="Trebuchet MS" w:cs="Calibri"/>
              </w:rPr>
              <w:t>Certificatele de atestare fiscală trebuie să fie în termen de valabilitate.</w:t>
            </w:r>
          </w:p>
          <w:p w14:paraId="22515D11" w14:textId="77777777" w:rsidR="00EE70F3" w:rsidRPr="00EE70F3" w:rsidRDefault="00EE70F3" w:rsidP="00620ED0">
            <w:pPr>
              <w:spacing w:line="360" w:lineRule="auto"/>
              <w:ind w:left="34" w:hanging="42"/>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p>
          <w:p w14:paraId="00328413" w14:textId="105C80B9" w:rsidR="00EE70F3" w:rsidRPr="008E3C9C" w:rsidRDefault="004D48AE" w:rsidP="008E3C9C">
            <w:pPr>
              <w:spacing w:before="240" w:line="360" w:lineRule="auto"/>
              <w:jc w:val="both"/>
              <w:rPr>
                <w:rFonts w:ascii="Trebuchet MS" w:hAnsi="Trebuchet MS" w:cs="Calibri"/>
              </w:rPr>
            </w:pPr>
            <w:bookmarkStart w:id="118" w:name="_Hlk134783852"/>
            <w:r>
              <w:rPr>
                <w:rFonts w:ascii="Trebuchet MS" w:hAnsi="Trebuchet MS" w:cs="Calibri"/>
                <w:b/>
                <w:bCs/>
              </w:rPr>
              <w:t>8</w:t>
            </w:r>
            <w:r w:rsidR="00620ED0">
              <w:rPr>
                <w:rFonts w:ascii="Trebuchet MS" w:hAnsi="Trebuchet MS" w:cs="Calibri"/>
                <w:b/>
                <w:bCs/>
              </w:rPr>
              <w:t xml:space="preserve">. </w:t>
            </w:r>
            <w:r w:rsidR="00EE70F3" w:rsidRPr="00EE70F3">
              <w:rPr>
                <w:rFonts w:ascii="Trebuchet MS" w:hAnsi="Trebuchet MS" w:cs="Calibri"/>
                <w:b/>
                <w:bCs/>
              </w:rPr>
              <w:t>Certificatul de cazier fiscal al solicitantului</w:t>
            </w:r>
            <w:r w:rsidR="00EE70F3" w:rsidRPr="00EE70F3">
              <w:rPr>
                <w:rFonts w:ascii="Trebuchet MS" w:hAnsi="Trebuchet MS" w:cs="Calibri"/>
              </w:rPr>
              <w:t xml:space="preserve"> în termen de valabilitate</w:t>
            </w:r>
            <w:bookmarkEnd w:id="118"/>
            <w:r w:rsidR="00EE70F3" w:rsidRPr="00EE70F3">
              <w:rPr>
                <w:rFonts w:ascii="Trebuchet MS" w:hAnsi="Trebuchet MS" w:cs="Calibri"/>
              </w:rPr>
              <w:t xml:space="preserve">. </w:t>
            </w:r>
          </w:p>
          <w:p w14:paraId="3BA9D65E" w14:textId="6C844744" w:rsidR="00E01CFD" w:rsidRDefault="004D48AE" w:rsidP="00EE70F3">
            <w:pPr>
              <w:spacing w:before="120" w:after="120" w:line="360" w:lineRule="auto"/>
              <w:jc w:val="both"/>
              <w:rPr>
                <w:rFonts w:ascii="Trebuchet MS" w:hAnsi="Trebuchet MS"/>
                <w:iCs/>
              </w:rPr>
            </w:pPr>
            <w:bookmarkStart w:id="119" w:name="_Hlk134783869"/>
            <w:r>
              <w:rPr>
                <w:rFonts w:ascii="Trebuchet MS" w:hAnsi="Trebuchet MS"/>
                <w:iCs/>
              </w:rPr>
              <w:t>9</w:t>
            </w:r>
            <w:r w:rsidR="006E331B">
              <w:rPr>
                <w:rFonts w:ascii="Trebuchet MS" w:hAnsi="Trebuchet MS"/>
                <w:iCs/>
              </w:rPr>
              <w:t>.</w:t>
            </w:r>
            <w:r w:rsidR="00EE70F3" w:rsidRPr="00EE70F3">
              <w:rPr>
                <w:rFonts w:ascii="Trebuchet MS" w:hAnsi="Trebuchet MS"/>
                <w:iCs/>
              </w:rPr>
              <w:t xml:space="preserve">Documente privind </w:t>
            </w:r>
            <w:r w:rsidR="00EE70F3" w:rsidRPr="00EE70F3">
              <w:rPr>
                <w:rFonts w:ascii="Trebuchet MS" w:hAnsi="Trebuchet MS"/>
                <w:b/>
                <w:bCs/>
                <w:iCs/>
              </w:rPr>
              <w:t>identificarea reprezentantului legal</w:t>
            </w:r>
            <w:r w:rsidR="00EE70F3" w:rsidRPr="00EE70F3">
              <w:rPr>
                <w:rFonts w:ascii="Trebuchet MS" w:hAnsi="Trebuchet MS"/>
                <w:iCs/>
              </w:rPr>
              <w:t xml:space="preserve"> al solicitantului </w:t>
            </w:r>
          </w:p>
          <w:bookmarkEnd w:id="119"/>
          <w:p w14:paraId="0EF35CF2" w14:textId="360BE72C" w:rsidR="00293523" w:rsidRDefault="00293523" w:rsidP="00EE70F3">
            <w:pPr>
              <w:spacing w:before="120" w:after="120" w:line="360" w:lineRule="auto"/>
              <w:jc w:val="both"/>
              <w:rPr>
                <w:rFonts w:ascii="Trebuchet MS" w:hAnsi="Trebuchet MS"/>
                <w:iCs/>
              </w:rPr>
            </w:pPr>
            <w:r>
              <w:rPr>
                <w:rFonts w:ascii="Trebuchet MS" w:hAnsi="Trebuchet MS"/>
                <w:iCs/>
              </w:rPr>
              <w:t>1</w:t>
            </w:r>
            <w:r w:rsidR="004D48AE">
              <w:rPr>
                <w:rFonts w:ascii="Trebuchet MS" w:hAnsi="Trebuchet MS"/>
                <w:iCs/>
              </w:rPr>
              <w:t>0</w:t>
            </w:r>
            <w:r w:rsidR="006E331B">
              <w:rPr>
                <w:rFonts w:ascii="Trebuchet MS" w:hAnsi="Trebuchet MS"/>
                <w:iCs/>
              </w:rPr>
              <w:t>.</w:t>
            </w:r>
            <w:r>
              <w:rPr>
                <w:rFonts w:ascii="Trebuchet MS" w:hAnsi="Trebuchet MS"/>
                <w:iCs/>
              </w:rPr>
              <w:t>Graficul cererilor de prefinanțare/ rambursare/ plată</w:t>
            </w:r>
            <w:r w:rsidR="009D3B24">
              <w:rPr>
                <w:rFonts w:ascii="Trebuchet MS" w:hAnsi="Trebuchet MS"/>
                <w:iCs/>
              </w:rPr>
              <w:t>.</w:t>
            </w:r>
          </w:p>
          <w:p w14:paraId="578B6BCD" w14:textId="63311B7D" w:rsidR="00667296" w:rsidRDefault="00667296" w:rsidP="00EE70F3">
            <w:pPr>
              <w:spacing w:before="120" w:after="120" w:line="360" w:lineRule="auto"/>
              <w:jc w:val="both"/>
              <w:rPr>
                <w:rFonts w:ascii="Trebuchet MS" w:hAnsi="Trebuchet MS"/>
                <w:iCs/>
              </w:rPr>
            </w:pPr>
            <w:r>
              <w:rPr>
                <w:rFonts w:ascii="Trebuchet MS" w:hAnsi="Trebuchet MS"/>
                <w:iCs/>
              </w:rPr>
              <w:t>1</w:t>
            </w:r>
            <w:r w:rsidR="004D48AE">
              <w:rPr>
                <w:rFonts w:ascii="Trebuchet MS" w:hAnsi="Trebuchet MS"/>
                <w:iCs/>
              </w:rPr>
              <w:t>1</w:t>
            </w:r>
            <w:r w:rsidR="006E331B">
              <w:rPr>
                <w:rFonts w:ascii="Trebuchet MS" w:hAnsi="Trebuchet MS"/>
                <w:iCs/>
              </w:rPr>
              <w:t>.</w:t>
            </w:r>
            <w:r w:rsidRPr="00667296">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12530C9" w14:textId="723579DB" w:rsidR="000F5287" w:rsidRDefault="000F5287" w:rsidP="00EE70F3">
            <w:pPr>
              <w:spacing w:before="120" w:after="120" w:line="360" w:lineRule="auto"/>
              <w:jc w:val="both"/>
              <w:rPr>
                <w:rFonts w:ascii="Trebuchet MS" w:hAnsi="Trebuchet MS"/>
                <w:iCs/>
              </w:rPr>
            </w:pPr>
            <w:r>
              <w:rPr>
                <w:rFonts w:ascii="Trebuchet MS" w:hAnsi="Trebuchet MS"/>
                <w:iCs/>
              </w:rPr>
              <w:t>1</w:t>
            </w:r>
            <w:r w:rsidR="004D48AE">
              <w:rPr>
                <w:rFonts w:ascii="Trebuchet MS" w:hAnsi="Trebuchet MS"/>
                <w:iCs/>
              </w:rPr>
              <w:t>2</w:t>
            </w:r>
            <w:r w:rsidR="006E331B">
              <w:rPr>
                <w:rFonts w:ascii="Trebuchet MS" w:hAnsi="Trebuchet MS"/>
                <w:iCs/>
              </w:rPr>
              <w:t>.</w:t>
            </w:r>
            <w:r w:rsidR="00E52C2F" w:rsidRPr="00E52C2F">
              <w:rPr>
                <w:rFonts w:ascii="Trebuchet MS" w:hAnsi="Trebuchet MS"/>
                <w:iCs/>
              </w:rPr>
              <w:t>Planul de monitorizare a proiectului</w:t>
            </w:r>
            <w:r w:rsidR="00E52C2F">
              <w:rPr>
                <w:rFonts w:ascii="Trebuchet MS" w:hAnsi="Trebuchet MS"/>
                <w:iCs/>
              </w:rPr>
              <w:t>.</w:t>
            </w:r>
          </w:p>
          <w:p w14:paraId="3709008D" w14:textId="32689825" w:rsidR="00264B57" w:rsidRDefault="00264B57" w:rsidP="00EE70F3">
            <w:pPr>
              <w:spacing w:before="120" w:after="120" w:line="360" w:lineRule="auto"/>
              <w:jc w:val="both"/>
              <w:rPr>
                <w:rFonts w:ascii="Trebuchet MS" w:hAnsi="Trebuchet MS"/>
                <w:iCs/>
              </w:rPr>
            </w:pPr>
            <w:r w:rsidRPr="00264B57">
              <w:rPr>
                <w:rFonts w:ascii="Trebuchet MS" w:hAnsi="Trebuchet MS"/>
                <w:iCs/>
              </w:rPr>
              <w:t>1</w:t>
            </w:r>
            <w:r w:rsidR="004D48AE">
              <w:rPr>
                <w:rFonts w:ascii="Trebuchet MS" w:hAnsi="Trebuchet MS"/>
                <w:iCs/>
              </w:rPr>
              <w:t>3</w:t>
            </w:r>
            <w:r w:rsidRPr="00264B57">
              <w:rPr>
                <w:rFonts w:ascii="Trebuchet MS" w:hAnsi="Trebuchet MS"/>
                <w:iCs/>
              </w:rPr>
              <w:t>. Extras al cărţii tehnice a imobilului, fişa tehnică a imobilului, procesul verbal de recepție la terminarea lucrărilor sau orice alt document justificativ din care să rezulte finalizarea construirii cladirii (execuția lucrărilor terminată).</w:t>
            </w:r>
          </w:p>
          <w:p w14:paraId="45574DD7" w14:textId="5C8C6DD3" w:rsidR="00DD2CF1" w:rsidRDefault="00DD2CF1" w:rsidP="00EE70F3">
            <w:pPr>
              <w:spacing w:before="120" w:after="120" w:line="360" w:lineRule="auto"/>
              <w:jc w:val="both"/>
              <w:rPr>
                <w:rFonts w:ascii="Trebuchet MS" w:hAnsi="Trebuchet MS"/>
                <w:iCs/>
              </w:rPr>
            </w:pPr>
            <w:r w:rsidRPr="004D48AE">
              <w:rPr>
                <w:rFonts w:ascii="Trebuchet MS" w:hAnsi="Trebuchet MS"/>
                <w:iCs/>
              </w:rPr>
              <w:t>1</w:t>
            </w:r>
            <w:r w:rsidR="004D48AE" w:rsidRPr="004D48AE">
              <w:rPr>
                <w:rFonts w:ascii="Trebuchet MS" w:hAnsi="Trebuchet MS"/>
                <w:iCs/>
              </w:rPr>
              <w:t>4</w:t>
            </w:r>
            <w:r w:rsidRPr="004D48AE">
              <w:rPr>
                <w:rFonts w:ascii="Trebuchet MS" w:hAnsi="Trebuchet MS"/>
                <w:iCs/>
              </w:rPr>
              <w:t>. Declarație beneficiari reali</w:t>
            </w:r>
          </w:p>
          <w:p w14:paraId="147E4C5D" w14:textId="3E111D9A" w:rsidR="00E17CE1" w:rsidRDefault="00E17CE1" w:rsidP="00E17CE1">
            <w:pPr>
              <w:spacing w:line="360" w:lineRule="auto"/>
              <w:jc w:val="both"/>
              <w:rPr>
                <w:rFonts w:ascii="Trebuchet MS" w:hAnsi="Trebuchet MS" w:cs="Calibri"/>
              </w:rPr>
            </w:pPr>
            <w:r>
              <w:rPr>
                <w:rFonts w:ascii="Trebuchet MS" w:hAnsi="Trebuchet MS" w:cs="Calibri"/>
              </w:rPr>
              <w:t>1</w:t>
            </w:r>
            <w:r w:rsidR="004D48AE">
              <w:rPr>
                <w:rFonts w:ascii="Trebuchet MS" w:hAnsi="Trebuchet MS" w:cs="Calibri"/>
              </w:rPr>
              <w:t>5</w:t>
            </w:r>
            <w:r>
              <w:rPr>
                <w:rFonts w:ascii="Trebuchet MS" w:hAnsi="Trebuchet MS" w:cs="Calibri"/>
              </w:rPr>
              <w:t>. Dacă este cazul, documente actualizate, care au suferit modificări în urma evaluării tehnice şi financiare/ pentru care există recomandări de actualizare/ modificare în urma evaluării tehnice şi financiare.</w:t>
            </w:r>
          </w:p>
          <w:p w14:paraId="4C4440AF" w14:textId="77777777" w:rsidR="00E17CE1" w:rsidRPr="006D0A9A" w:rsidRDefault="00E17CE1" w:rsidP="00E17CE1">
            <w:pPr>
              <w:spacing w:line="360" w:lineRule="auto"/>
              <w:jc w:val="both"/>
              <w:rPr>
                <w:rFonts w:ascii="Trebuchet MS" w:hAnsi="Trebuchet MS" w:cs="Calibri"/>
              </w:rPr>
            </w:pPr>
          </w:p>
          <w:p w14:paraId="3C5FCF91" w14:textId="4B20950F" w:rsidR="00E17CE1" w:rsidRPr="00B003E1" w:rsidRDefault="00FB7BDB" w:rsidP="00E17CE1">
            <w:pPr>
              <w:spacing w:before="120" w:after="120" w:line="360" w:lineRule="auto"/>
              <w:jc w:val="both"/>
              <w:rPr>
                <w:rFonts w:ascii="Trebuchet MS" w:hAnsi="Trebuchet MS"/>
                <w:iCs/>
              </w:rPr>
            </w:pPr>
            <w:r w:rsidRPr="00A660EF">
              <w:rPr>
                <w:rFonts w:ascii="Trebuchet MS" w:hAnsi="Trebuchet MS" w:cs="Calibri"/>
                <w:b/>
                <w:bCs/>
              </w:rPr>
              <w:t>AM PR Sud</w:t>
            </w:r>
            <w:r>
              <w:rPr>
                <w:rFonts w:ascii="Trebuchet MS" w:hAnsi="Trebuchet MS" w:cs="Calibri"/>
                <w:b/>
                <w:bCs/>
              </w:rPr>
              <w:t>-</w:t>
            </w:r>
            <w:r w:rsidRPr="00A660EF">
              <w:rPr>
                <w:rFonts w:ascii="Trebuchet MS" w:hAnsi="Trebuchet MS" w:cs="Calibri"/>
                <w:b/>
                <w:bCs/>
              </w:rPr>
              <w:t>Muntenia poate solicita și alte documente considerate necesare în procesul de evaluare, selecție și contractare.</w:t>
            </w:r>
          </w:p>
        </w:tc>
      </w:tr>
    </w:tbl>
    <w:p w14:paraId="4C2EC926" w14:textId="77777777" w:rsidR="008E3742" w:rsidRDefault="008E3742" w:rsidP="008E3742">
      <w:pPr>
        <w:pStyle w:val="ListParagraph"/>
        <w:spacing w:before="120" w:after="120"/>
        <w:ind w:left="1004"/>
        <w:rPr>
          <w:rFonts w:ascii="Trebuchet MS" w:hAnsi="Trebuchet MS"/>
          <w:i/>
          <w:sz w:val="24"/>
          <w:szCs w:val="24"/>
        </w:rPr>
      </w:pPr>
    </w:p>
    <w:p w14:paraId="5FB2110B" w14:textId="365E985D" w:rsidR="003256EB" w:rsidRPr="00B63863" w:rsidRDefault="008E3742" w:rsidP="00C22EED">
      <w:pPr>
        <w:pStyle w:val="Heading2"/>
      </w:pPr>
      <w:bookmarkStart w:id="120" w:name="_Toc161339053"/>
      <w:r>
        <w:lastRenderedPageBreak/>
        <w:t xml:space="preserve">7.7. </w:t>
      </w:r>
      <w:r w:rsidR="003256EB" w:rsidRPr="00B63863">
        <w:t>Renunțarea la cererea de finanțare</w:t>
      </w:r>
      <w:bookmarkEnd w:id="120"/>
      <w:r w:rsidR="003256EB" w:rsidRPr="00B63863">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54A58594" w14:textId="77777777" w:rsidR="00E2168B" w:rsidRDefault="00E2168B" w:rsidP="00E87339">
            <w:pPr>
              <w:autoSpaceDE w:val="0"/>
              <w:autoSpaceDN w:val="0"/>
              <w:adjustRightInd w:val="0"/>
              <w:spacing w:line="360" w:lineRule="auto"/>
              <w:jc w:val="both"/>
              <w:rPr>
                <w:rFonts w:ascii="Trebuchet MS" w:hAnsi="Trebuchet MS" w:cs="MontserratRoman-Regular"/>
              </w:rPr>
            </w:pPr>
          </w:p>
          <w:p w14:paraId="4DF1C2AE" w14:textId="6D02693C"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52D9810F"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0D6CE523" w14:textId="6BCB614C" w:rsidR="00E87339" w:rsidRPr="009A7E05" w:rsidRDefault="00E87339" w:rsidP="00E2168B">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4D44C483" w14:textId="259F1BD9" w:rsidR="003256EB" w:rsidRPr="00B63863" w:rsidRDefault="00E87339" w:rsidP="00E87339">
            <w:pPr>
              <w:spacing w:before="120" w:after="120" w:line="360" w:lineRule="auto"/>
              <w:jc w:val="both"/>
              <w:rPr>
                <w:rFonts w:ascii="Trebuchet MS" w:hAnsi="Trebuchet MS"/>
                <w:i/>
                <w:sz w:val="24"/>
                <w:szCs w:val="24"/>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5571D830" w14:textId="3CE54B70" w:rsidR="00B20313" w:rsidRDefault="00B20313" w:rsidP="00D84C69">
      <w:pPr>
        <w:spacing w:before="120" w:after="120"/>
        <w:rPr>
          <w:rFonts w:ascii="Trebuchet MS" w:hAnsi="Trebuchet MS"/>
          <w:i/>
          <w:sz w:val="24"/>
          <w:szCs w:val="24"/>
        </w:rPr>
      </w:pPr>
    </w:p>
    <w:p w14:paraId="438BE9B2" w14:textId="77777777" w:rsidR="00D82B4E" w:rsidRPr="00B63863" w:rsidRDefault="00D82B4E" w:rsidP="00D84C69">
      <w:pPr>
        <w:spacing w:before="120" w:after="120"/>
        <w:rPr>
          <w:rFonts w:ascii="Trebuchet MS" w:hAnsi="Trebuchet MS"/>
          <w:i/>
          <w:sz w:val="24"/>
          <w:szCs w:val="24"/>
        </w:rPr>
      </w:pPr>
    </w:p>
    <w:p w14:paraId="7DE052E4" w14:textId="469614B8" w:rsidR="00566CCA" w:rsidRPr="008E3742" w:rsidRDefault="008E3742" w:rsidP="008E3742">
      <w:pPr>
        <w:pStyle w:val="Heading1"/>
      </w:pPr>
      <w:bookmarkStart w:id="121" w:name="_Toc161339054"/>
      <w:r>
        <w:t xml:space="preserve">8. </w:t>
      </w:r>
      <w:r w:rsidR="00566CCA" w:rsidRPr="008E3742">
        <w:t>PROCESUL DE EVALUARE, SELECȚIE ȘI CONTRACTARE A PROIECTELOR</w:t>
      </w:r>
      <w:bookmarkEnd w:id="121"/>
      <w:r w:rsidR="00566CCA" w:rsidRPr="008E3742">
        <w:t xml:space="preserve"> </w:t>
      </w:r>
      <w:r w:rsidR="00566CCA" w:rsidRPr="008E3742">
        <w:tab/>
      </w:r>
    </w:p>
    <w:p w14:paraId="1C138B49" w14:textId="77777777" w:rsidR="008E3742" w:rsidRDefault="008E3742" w:rsidP="008E3742">
      <w:pPr>
        <w:pStyle w:val="ListParagraph"/>
        <w:spacing w:before="120" w:after="120"/>
        <w:ind w:left="1004"/>
        <w:rPr>
          <w:rFonts w:ascii="Trebuchet MS" w:hAnsi="Trebuchet MS"/>
          <w:i/>
          <w:sz w:val="24"/>
          <w:szCs w:val="24"/>
        </w:rPr>
      </w:pPr>
    </w:p>
    <w:p w14:paraId="7C7D68C1" w14:textId="126D6630" w:rsidR="007022AD" w:rsidRPr="00B63863" w:rsidRDefault="008E3742" w:rsidP="008E3742">
      <w:pPr>
        <w:pStyle w:val="Heading2"/>
      </w:pPr>
      <w:bookmarkStart w:id="122" w:name="_Toc161339055"/>
      <w:r>
        <w:t xml:space="preserve">8.1. </w:t>
      </w:r>
      <w:r w:rsidR="007022AD" w:rsidRPr="00B63863">
        <w:t>Principalele etape ale procesului de evaluare, selecție și contractare</w:t>
      </w:r>
      <w:bookmarkEnd w:id="122"/>
      <w:r w:rsidR="007022AD" w:rsidRPr="00B63863">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19FEEB2C" w14:textId="77777777" w:rsidR="003406F6" w:rsidRPr="00394D12" w:rsidRDefault="003406F6" w:rsidP="003406F6">
            <w:pPr>
              <w:spacing w:before="120" w:after="120" w:line="360" w:lineRule="auto"/>
              <w:jc w:val="both"/>
              <w:rPr>
                <w:rFonts w:ascii="Trebuchet MS" w:hAnsi="Trebuchet MS"/>
                <w:iCs/>
              </w:rPr>
            </w:pPr>
            <w:r w:rsidRPr="00394D12">
              <w:rPr>
                <w:rFonts w:ascii="Trebuchet MS" w:hAnsi="Trebuchet MS"/>
                <w:iCs/>
              </w:rPr>
              <w:t>Principalele etape ale procesului de evaluare, selecție și contractare sunt</w:t>
            </w:r>
            <w:r>
              <w:rPr>
                <w:rFonts w:ascii="Trebuchet MS" w:hAnsi="Trebuchet MS"/>
                <w:iCs/>
              </w:rPr>
              <w:t>:</w:t>
            </w:r>
            <w:r w:rsidRPr="00394D12">
              <w:rPr>
                <w:rFonts w:ascii="Trebuchet MS" w:hAnsi="Trebuchet MS"/>
                <w:iCs/>
              </w:rPr>
              <w:t xml:space="preserve"> </w:t>
            </w:r>
          </w:p>
          <w:p w14:paraId="6390C7C1" w14:textId="77777777" w:rsidR="003406F6" w:rsidRPr="00573A2A" w:rsidRDefault="003406F6" w:rsidP="003406F6">
            <w:pPr>
              <w:spacing w:before="120" w:after="120" w:line="360" w:lineRule="auto"/>
              <w:jc w:val="both"/>
              <w:rPr>
                <w:rFonts w:ascii="Trebuchet MS" w:hAnsi="Trebuchet MS"/>
                <w:b/>
                <w:bCs/>
                <w:u w:val="single"/>
              </w:rPr>
            </w:pPr>
            <w:r w:rsidRPr="00394D12">
              <w:rPr>
                <w:rFonts w:ascii="Trebuchet MS" w:hAnsi="Trebuchet MS"/>
              </w:rPr>
              <w:t xml:space="preserve">1. </w:t>
            </w:r>
            <w:r w:rsidRPr="00573A2A">
              <w:rPr>
                <w:rFonts w:ascii="Trebuchet MS" w:hAnsi="Trebuchet MS"/>
                <w:b/>
                <w:bCs/>
                <w:u w:val="single"/>
              </w:rPr>
              <w:t xml:space="preserve">Depunerea și înregistrarea cererilor de finanțare </w:t>
            </w:r>
          </w:p>
          <w:p w14:paraId="444C2FF9" w14:textId="621D4650" w:rsidR="003406F6" w:rsidRPr="00394D12" w:rsidRDefault="003406F6" w:rsidP="003406F6">
            <w:pPr>
              <w:spacing w:before="120" w:after="120" w:line="360" w:lineRule="auto"/>
              <w:jc w:val="both"/>
              <w:rPr>
                <w:rFonts w:ascii="Trebuchet MS" w:hAnsi="Trebuchet MS" w:cs="Calibri"/>
                <w:lang w:val="en-US"/>
              </w:rPr>
            </w:pPr>
            <w:r w:rsidRPr="00394D12">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394D12">
              <w:rPr>
                <w:rFonts w:ascii="Trebuchet MS" w:hAnsi="Trebuchet MS"/>
                <w:lang w:val="en-GB"/>
              </w:rPr>
              <w:t>SMIS2021/MySMIS2021</w:t>
            </w:r>
            <w:r w:rsidRPr="00394D12">
              <w:rPr>
                <w:rFonts w:ascii="Trebuchet MS" w:hAnsi="Trebuchet MS"/>
                <w:lang w:val="fr-BE"/>
              </w:rPr>
              <w:t>.</w:t>
            </w:r>
            <w:r w:rsidRPr="00394D12">
              <w:rPr>
                <w:rFonts w:ascii="Trebuchet MS" w:hAnsi="Trebuchet MS" w:cs="Calibri"/>
                <w:lang w:val="fr-BE"/>
              </w:rPr>
              <w:t xml:space="preserve"> Aplicația </w:t>
            </w:r>
            <w:r w:rsidRPr="00394D12">
              <w:rPr>
                <w:rFonts w:ascii="Trebuchet MS" w:hAnsi="Trebuchet MS" w:cs="Trebuchet MS"/>
                <w:lang w:val="en-GB"/>
              </w:rPr>
              <w:t>SMIS2021/MySMIS2021</w:t>
            </w:r>
            <w:r w:rsidRPr="00394D12">
              <w:rPr>
                <w:rFonts w:ascii="Trebuchet MS" w:hAnsi="Trebuchet MS" w:cs="Calibri"/>
                <w:lang w:val="fr-BE"/>
              </w:rPr>
              <w:t xml:space="preserve"> alocă, în mod automat, codul proiectului (codul SMIS).</w:t>
            </w:r>
            <w:r w:rsidRPr="00394D12">
              <w:rPr>
                <w:rFonts w:ascii="Trebuchet MS" w:hAnsi="Trebuchet MS" w:cs="Calibri"/>
                <w:lang w:val="en-US"/>
              </w:rPr>
              <w:t xml:space="preserve"> La nivelul AM</w:t>
            </w:r>
            <w:r w:rsidR="00752982">
              <w:rPr>
                <w:rFonts w:ascii="Trebuchet MS" w:hAnsi="Trebuchet MS" w:cs="Calibri"/>
                <w:lang w:val="en-US"/>
              </w:rPr>
              <w:t xml:space="preserve"> PRSM</w:t>
            </w:r>
            <w:r w:rsidRPr="00394D12">
              <w:rPr>
                <w:rFonts w:ascii="Trebuchet MS" w:hAnsi="Trebuchet MS" w:cs="Calibri"/>
                <w:lang w:val="en-US"/>
              </w:rPr>
              <w:t>, cererile de finanțare depuse vor fi înregistrate în MySMIS (BackOffice).</w:t>
            </w:r>
          </w:p>
          <w:p w14:paraId="39D93CC6" w14:textId="77777777" w:rsidR="003406F6" w:rsidRPr="00573A2A" w:rsidRDefault="003406F6" w:rsidP="003406F6">
            <w:pPr>
              <w:spacing w:before="120" w:after="120" w:line="360" w:lineRule="auto"/>
              <w:jc w:val="both"/>
              <w:rPr>
                <w:rFonts w:ascii="Trebuchet MS" w:hAnsi="Trebuchet MS" w:cs="Calibri"/>
                <w:b/>
                <w:bCs/>
                <w:u w:val="single"/>
              </w:rPr>
            </w:pPr>
            <w:r w:rsidRPr="00573A2A">
              <w:rPr>
                <w:rFonts w:ascii="Trebuchet MS" w:hAnsi="Trebuchet MS"/>
                <w:b/>
                <w:bCs/>
                <w:i/>
                <w:u w:val="single"/>
              </w:rPr>
              <w:t xml:space="preserve">2. </w:t>
            </w:r>
            <w:r w:rsidRPr="00573A2A">
              <w:rPr>
                <w:rFonts w:ascii="Trebuchet MS" w:hAnsi="Trebuchet MS" w:cs="Calibri"/>
                <w:b/>
                <w:bCs/>
                <w:u w:val="single"/>
              </w:rPr>
              <w:t>Desemnarea comisiei de evaluare</w:t>
            </w:r>
          </w:p>
          <w:p w14:paraId="5DFD3F2F" w14:textId="21B01849" w:rsidR="003406F6" w:rsidRPr="00394D12" w:rsidRDefault="003406F6" w:rsidP="003406F6">
            <w:pPr>
              <w:spacing w:before="120" w:after="120" w:line="360" w:lineRule="auto"/>
              <w:jc w:val="both"/>
              <w:rPr>
                <w:rFonts w:ascii="Trebuchet MS" w:hAnsi="Trebuchet MS" w:cs="Calibri"/>
              </w:rPr>
            </w:pPr>
            <w:r w:rsidRPr="00394D12">
              <w:rPr>
                <w:rFonts w:ascii="Trebuchet MS" w:hAnsi="Trebuchet MS" w:cs="Calibri"/>
                <w:lang w:val="en-US"/>
              </w:rPr>
              <w:t xml:space="preserve">După înregistrarea cererilor de finanțare în MySMIS (BackOffice) </w:t>
            </w:r>
            <w:r w:rsidRPr="00394D12">
              <w:rPr>
                <w:rFonts w:ascii="Trebuchet MS" w:hAnsi="Trebuchet MS" w:cs="Calibri"/>
              </w:rPr>
              <w:t>vor fi desemnați experții independenți responsabili cu evaluarea tehnico-financiară a cererii de finanțare, precum și exper</w:t>
            </w:r>
            <w:r>
              <w:rPr>
                <w:rFonts w:ascii="Trebuchet MS" w:hAnsi="Trebuchet MS" w:cs="Calibri"/>
              </w:rPr>
              <w:t>ț</w:t>
            </w:r>
            <w:r w:rsidRPr="00394D12">
              <w:rPr>
                <w:rFonts w:ascii="Trebuchet MS" w:hAnsi="Trebuchet MS" w:cs="Calibri"/>
              </w:rPr>
              <w:t>ii din cadrul AM PRSM-Serviciul Evaluare, Selecție și Contractare</w:t>
            </w:r>
            <w:r w:rsidR="00752982">
              <w:rPr>
                <w:rFonts w:ascii="Trebuchet MS" w:hAnsi="Trebuchet MS" w:cs="Calibri"/>
              </w:rPr>
              <w:t xml:space="preserve"> PR Sud-Muntenia</w:t>
            </w:r>
            <w:r w:rsidRPr="00394D12">
              <w:rPr>
                <w:rFonts w:ascii="Trebuchet MS" w:hAnsi="Trebuchet MS" w:cs="Calibri"/>
              </w:rPr>
              <w:t xml:space="preserve"> care vor primi rolurile de președinte/secretar ai comisiilor de evaluare.</w:t>
            </w:r>
          </w:p>
          <w:p w14:paraId="2DDC9CAB" w14:textId="7D0F5C82" w:rsidR="003406F6" w:rsidRPr="00182502" w:rsidRDefault="003406F6" w:rsidP="003406F6">
            <w:pPr>
              <w:spacing w:line="360" w:lineRule="auto"/>
              <w:jc w:val="both"/>
              <w:rPr>
                <w:rFonts w:ascii="Trebuchet MS" w:hAnsi="Trebuchet MS" w:cs="Calibri"/>
                <w:b/>
                <w:bCs/>
                <w:u w:val="single"/>
                <w:lang w:val="en-GB"/>
              </w:rPr>
            </w:pPr>
            <w:r w:rsidRPr="00573A2A">
              <w:rPr>
                <w:rFonts w:ascii="Trebuchet MS" w:hAnsi="Trebuchet MS" w:cs="Calibri"/>
                <w:b/>
                <w:bCs/>
                <w:i/>
                <w:u w:val="single"/>
              </w:rPr>
              <w:t xml:space="preserve">3. </w:t>
            </w:r>
            <w:r w:rsidRPr="00573A2A">
              <w:rPr>
                <w:rFonts w:ascii="Trebuchet MS" w:hAnsi="Trebuchet MS" w:cs="Calibri"/>
                <w:b/>
                <w:bCs/>
                <w:u w:val="single"/>
                <w:lang w:val="en-GB"/>
              </w:rPr>
              <w:t xml:space="preserve">Verificarea conformității administrative </w:t>
            </w:r>
          </w:p>
          <w:p w14:paraId="03730A2A" w14:textId="77777777" w:rsidR="003406F6" w:rsidRPr="00394D12" w:rsidRDefault="003406F6" w:rsidP="003406F6">
            <w:pPr>
              <w:spacing w:line="360" w:lineRule="auto"/>
              <w:jc w:val="both"/>
              <w:rPr>
                <w:rFonts w:ascii="Trebuchet MS" w:hAnsi="Trebuchet MS" w:cs="Calibri"/>
                <w:lang w:val="en-GB"/>
              </w:rPr>
            </w:pPr>
            <w:r w:rsidRPr="00394D12">
              <w:rPr>
                <w:rFonts w:ascii="Trebuchet MS" w:hAnsi="Trebuchet MS" w:cs="Calibri"/>
                <w:lang w:val="en-GB"/>
              </w:rPr>
              <w:lastRenderedPageBreak/>
              <w:t>Această etapă este complet digitalizată, respectiv este realizată în mod automat prin sistemul informatic MySMIS2021/SMIS2021+, pe baza declarației unice generată de sistemul informatic MySMIS2021/SMIS2021+.</w:t>
            </w:r>
          </w:p>
          <w:p w14:paraId="6F59B004" w14:textId="77777777" w:rsidR="003406F6" w:rsidRPr="00394D12" w:rsidRDefault="003406F6" w:rsidP="003406F6">
            <w:pPr>
              <w:spacing w:line="360" w:lineRule="auto"/>
              <w:jc w:val="both"/>
              <w:rPr>
                <w:rFonts w:ascii="Trebuchet MS" w:hAnsi="Trebuchet MS" w:cs="Calibri"/>
                <w:lang w:val="en-GB"/>
              </w:rPr>
            </w:pPr>
          </w:p>
          <w:p w14:paraId="5EC28396" w14:textId="77777777" w:rsidR="003406F6" w:rsidRPr="00573A2A" w:rsidRDefault="003406F6" w:rsidP="003406F6">
            <w:pPr>
              <w:spacing w:before="120" w:after="120" w:line="360" w:lineRule="auto"/>
              <w:jc w:val="both"/>
              <w:rPr>
                <w:rFonts w:ascii="Trebuchet MS" w:hAnsi="Trebuchet MS"/>
                <w:b/>
                <w:bCs/>
                <w:u w:val="single"/>
              </w:rPr>
            </w:pPr>
            <w:r w:rsidRPr="00573A2A">
              <w:rPr>
                <w:rFonts w:ascii="Trebuchet MS" w:hAnsi="Trebuchet MS"/>
                <w:b/>
                <w:bCs/>
                <w:i/>
                <w:u w:val="single"/>
              </w:rPr>
              <w:t xml:space="preserve">4. </w:t>
            </w:r>
            <w:r w:rsidRPr="00573A2A">
              <w:rPr>
                <w:rFonts w:ascii="Trebuchet MS" w:hAnsi="Trebuchet MS" w:cs="Calibri"/>
                <w:b/>
                <w:bCs/>
                <w:u w:val="single"/>
              </w:rPr>
              <w:t>Evaluarea tehnică și financiară a cererii de</w:t>
            </w:r>
            <w:r w:rsidRPr="00573A2A">
              <w:rPr>
                <w:rFonts w:ascii="Trebuchet MS" w:hAnsi="Trebuchet MS"/>
                <w:b/>
                <w:bCs/>
                <w:u w:val="single"/>
              </w:rPr>
              <w:t xml:space="preserve"> finanțare</w:t>
            </w:r>
          </w:p>
          <w:p w14:paraId="673EEE54" w14:textId="546EF0BD" w:rsidR="003406F6" w:rsidRPr="00394D12" w:rsidRDefault="003406F6" w:rsidP="003406F6">
            <w:pPr>
              <w:spacing w:line="360" w:lineRule="auto"/>
              <w:jc w:val="both"/>
              <w:rPr>
                <w:rFonts w:ascii="Trebuchet MS" w:hAnsi="Trebuchet MS" w:cs="Trebuchet MS"/>
                <w:lang w:val="en-GB"/>
              </w:rPr>
            </w:pPr>
            <w:r w:rsidRPr="00394D12">
              <w:rPr>
                <w:rFonts w:ascii="Trebuchet MS" w:hAnsi="Trebuchet MS" w:cs="Trebuchet MS"/>
                <w:lang w:val="en-GB"/>
              </w:rPr>
              <w:t>După verificarea conformității administrative, solicitantul este informat</w:t>
            </w:r>
            <w:r w:rsidR="00DA7DE8">
              <w:rPr>
                <w:rFonts w:ascii="Trebuchet MS" w:hAnsi="Trebuchet MS" w:cs="Trebuchet MS"/>
                <w:lang w:val="en-GB"/>
              </w:rPr>
              <w:t xml:space="preserve"> </w:t>
            </w:r>
            <w:r w:rsidRPr="00394D12">
              <w:rPr>
                <w:rFonts w:ascii="Trebuchet MS" w:hAnsi="Trebuchet MS" w:cs="Trebuchet MS"/>
                <w:lang w:val="en-GB"/>
              </w:rPr>
              <w:t>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394D12" w:rsidRDefault="003406F6" w:rsidP="003406F6">
            <w:pPr>
              <w:spacing w:before="120" w:after="120" w:line="360" w:lineRule="auto"/>
              <w:jc w:val="both"/>
              <w:rPr>
                <w:rFonts w:ascii="Trebuchet MS" w:hAnsi="Trebuchet MS" w:cs="Trebuchet MS"/>
                <w:lang w:val="en-GB"/>
              </w:rPr>
            </w:pPr>
            <w:r w:rsidRPr="00394D12">
              <w:rPr>
                <w:rFonts w:ascii="Trebuchet MS" w:hAnsi="Trebuchet MS" w:cs="Trebuchet MS"/>
                <w:lang w:val="en-GB"/>
              </w:rPr>
              <w:t>Cererile de finanțare</w:t>
            </w:r>
            <w:r>
              <w:rPr>
                <w:rFonts w:ascii="Trebuchet MS" w:hAnsi="Trebuchet MS" w:cs="Trebuchet MS"/>
                <w:lang w:val="en-GB"/>
              </w:rPr>
              <w:t xml:space="preserve"> </w:t>
            </w:r>
            <w:r w:rsidRPr="00394D12">
              <w:rPr>
                <w:rFonts w:ascii="Trebuchet MS" w:hAnsi="Trebuchet MS" w:cs="Trebuchet MS"/>
                <w:lang w:val="en-GB"/>
              </w:rPr>
              <w:t>se evaluează</w:t>
            </w:r>
            <w:r>
              <w:rPr>
                <w:rFonts w:ascii="Trebuchet MS" w:hAnsi="Trebuchet MS" w:cs="Trebuchet MS"/>
                <w:lang w:val="en-GB"/>
              </w:rPr>
              <w:t xml:space="preserve"> de către comisiile de evaluare constituite la nivelul AM PRSM</w:t>
            </w:r>
            <w:r w:rsidRPr="00394D12">
              <w:rPr>
                <w:rFonts w:ascii="Trebuchet MS" w:hAnsi="Trebuchet MS" w:cs="Trebuchet MS"/>
                <w:lang w:val="en-GB"/>
              </w:rPr>
              <w:t xml:space="preserve"> în conformitate cu prevederile Ghidului Solicitantului</w:t>
            </w:r>
            <w:r>
              <w:rPr>
                <w:rFonts w:ascii="Trebuchet MS" w:hAnsi="Trebuchet MS" w:cs="Trebuchet MS"/>
                <w:lang w:val="en-GB"/>
              </w:rPr>
              <w:t xml:space="preserve"> </w:t>
            </w:r>
            <w:r w:rsidRPr="00394D12">
              <w:rPr>
                <w:rFonts w:ascii="Trebuchet MS" w:hAnsi="Trebuchet MS" w:cs="Calibri"/>
              </w:rPr>
              <w:t xml:space="preserve">și </w:t>
            </w:r>
            <w:r>
              <w:rPr>
                <w:rFonts w:ascii="Trebuchet MS" w:hAnsi="Trebuchet MS" w:cs="Calibri"/>
              </w:rPr>
              <w:t>cu</w:t>
            </w:r>
            <w:r w:rsidRPr="00394D12">
              <w:rPr>
                <w:rFonts w:ascii="Trebuchet MS" w:hAnsi="Trebuchet MS" w:cs="Calibri"/>
              </w:rPr>
              <w:t xml:space="preserve"> instrucțiuni</w:t>
            </w:r>
            <w:r>
              <w:rPr>
                <w:rFonts w:ascii="Trebuchet MS" w:hAnsi="Trebuchet MS" w:cs="Calibri"/>
              </w:rPr>
              <w:t>le</w:t>
            </w:r>
            <w:r w:rsidRPr="00394D12">
              <w:rPr>
                <w:rFonts w:ascii="Trebuchet MS" w:hAnsi="Trebuchet MS" w:cs="Calibri"/>
              </w:rPr>
              <w:t xml:space="preserve"> </w:t>
            </w:r>
            <w:r w:rsidRPr="00394D12">
              <w:rPr>
                <w:rFonts w:ascii="Trebuchet MS" w:hAnsi="Trebuchet MS" w:cs="Calibri"/>
                <w:lang w:val="en-US"/>
              </w:rPr>
              <w:t>Autorității de Management a Programului Regional Sud</w:t>
            </w:r>
            <w:r>
              <w:rPr>
                <w:rFonts w:ascii="Trebuchet MS" w:hAnsi="Trebuchet MS" w:cs="Calibri"/>
                <w:lang w:val="en-US"/>
              </w:rPr>
              <w:t>-</w:t>
            </w:r>
            <w:r w:rsidRPr="00394D12">
              <w:rPr>
                <w:rFonts w:ascii="Trebuchet MS" w:hAnsi="Trebuchet MS" w:cs="Calibri"/>
                <w:lang w:val="en-US"/>
              </w:rPr>
              <w:t>Muntenia</w:t>
            </w:r>
            <w:r>
              <w:rPr>
                <w:rFonts w:ascii="Trebuchet MS" w:hAnsi="Trebuchet MS" w:cs="Calibri"/>
                <w:lang w:val="en-US"/>
              </w:rPr>
              <w:t>.</w:t>
            </w:r>
          </w:p>
          <w:p w14:paraId="52649F3D" w14:textId="77777777" w:rsidR="003406F6"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Pe parcursul procesului de evaluare tehnică și financiară, comisia de evaluare poate solicita clarificări</w:t>
            </w:r>
            <w:r>
              <w:rPr>
                <w:rFonts w:ascii="Trebuchet MS" w:hAnsi="Trebuchet MS" w:cs="Trebuchet MS"/>
                <w:lang w:val="en-GB"/>
              </w:rPr>
              <w:t>.</w:t>
            </w:r>
          </w:p>
          <w:p w14:paraId="793DC471" w14:textId="77777777" w:rsidR="003406F6" w:rsidRPr="007D36E4" w:rsidRDefault="003406F6" w:rsidP="003406F6">
            <w:pPr>
              <w:spacing w:before="120" w:after="120" w:line="360" w:lineRule="auto"/>
              <w:jc w:val="both"/>
              <w:rPr>
                <w:rFonts w:ascii="Trebuchet MS" w:hAnsi="Trebuchet MS" w:cs="Trebuchet MS"/>
                <w:lang w:val="en-GB"/>
              </w:rPr>
            </w:pPr>
            <w:r>
              <w:rPr>
                <w:rFonts w:ascii="Trebuchet MS" w:hAnsi="Trebuchet MS" w:cs="Trebuchet MS"/>
                <w:lang w:val="en-GB"/>
              </w:rPr>
              <w:t xml:space="preserve">Pentru a asigura </w:t>
            </w:r>
            <w:r w:rsidRPr="007D36E4">
              <w:rPr>
                <w:rFonts w:ascii="Trebuchet MS" w:hAnsi="Trebuchet MS" w:cs="Trebuchet MS"/>
                <w:lang w:val="en-GB"/>
              </w:rPr>
              <w:t>principiul tratamentului egal</w:t>
            </w:r>
            <w:r>
              <w:rPr>
                <w:rFonts w:ascii="Trebuchet MS" w:hAnsi="Trebuchet MS" w:cs="Trebuchet MS"/>
                <w:lang w:val="en-GB"/>
              </w:rPr>
              <w:t xml:space="preserve">, </w:t>
            </w:r>
            <w:r w:rsidRPr="007D36E4">
              <w:rPr>
                <w:rFonts w:ascii="Trebuchet MS" w:hAnsi="Trebuchet MS" w:cs="Trebuchet MS"/>
                <w:lang w:val="en-GB"/>
              </w:rPr>
              <w:t>nediscriminarea</w:t>
            </w:r>
            <w:r>
              <w:rPr>
                <w:rFonts w:ascii="Trebuchet MS" w:hAnsi="Trebuchet MS" w:cs="Trebuchet MS"/>
                <w:lang w:val="en-GB"/>
              </w:rPr>
              <w:t xml:space="preserve"> și a nu afecta </w:t>
            </w:r>
            <w:r w:rsidRPr="007D36E4">
              <w:rPr>
                <w:rFonts w:ascii="Trebuchet MS" w:hAnsi="Trebuchet MS" w:cs="Trebuchet MS"/>
                <w:lang w:val="en-GB"/>
              </w:rPr>
              <w:t>principiul competițional al proiectelor</w:t>
            </w:r>
            <w:r>
              <w:rPr>
                <w:rFonts w:ascii="Trebuchet MS" w:hAnsi="Trebuchet MS" w:cs="Trebuchet MS"/>
                <w:lang w:val="en-GB"/>
              </w:rPr>
              <w:t>, t</w:t>
            </w:r>
            <w:r w:rsidRPr="007D36E4">
              <w:rPr>
                <w:rFonts w:ascii="Trebuchet MS" w:hAnsi="Trebuchet MS" w:cs="Trebuchet MS"/>
                <w:lang w:val="en-GB"/>
              </w:rPr>
              <w:t>emele ce pot face subiectul clarificărilor în cadrul etapei de evaluare tehnică și financiară</w:t>
            </w:r>
            <w:r>
              <w:rPr>
                <w:rFonts w:ascii="Trebuchet MS" w:hAnsi="Trebuchet MS" w:cs="Trebuchet MS"/>
                <w:lang w:val="en-GB"/>
              </w:rPr>
              <w:t xml:space="preserve"> </w:t>
            </w:r>
            <w:r w:rsidRPr="007D36E4">
              <w:rPr>
                <w:rFonts w:ascii="Trebuchet MS" w:hAnsi="Trebuchet MS" w:cs="Trebuchet MS"/>
                <w:lang w:val="en-GB"/>
              </w:rPr>
              <w:t xml:space="preserve">se referă Ia următoarele </w:t>
            </w:r>
            <w:r>
              <w:rPr>
                <w:rFonts w:ascii="Trebuchet MS" w:hAnsi="Trebuchet MS" w:cs="Trebuchet MS"/>
                <w:lang w:val="en-GB"/>
              </w:rPr>
              <w:t>aspecte (fără a fi exhaustive)</w:t>
            </w:r>
            <w:r w:rsidRPr="007D36E4">
              <w:rPr>
                <w:rFonts w:ascii="Trebuchet MS" w:hAnsi="Trebuchet MS" w:cs="Trebuchet MS"/>
                <w:lang w:val="en-GB"/>
              </w:rPr>
              <w:t>:</w:t>
            </w:r>
          </w:p>
          <w:p w14:paraId="51A628B9"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buget incorect calculat din punct de vedere aritmetic;</w:t>
            </w:r>
          </w:p>
          <w:p w14:paraId="6E751CD8"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 xml:space="preserve">necorelarea bugetului cu activitățile proiectului și cu planul de achiziții; </w:t>
            </w:r>
          </w:p>
          <w:p w14:paraId="1DE069EE"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necorelarea calendarului de activități cu planul de achiziții;</w:t>
            </w:r>
          </w:p>
          <w:p w14:paraId="454C92D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declararea anumitor cheltuieli ca fiind ne-eligibile și reasumarea acestora de către solicitant;</w:t>
            </w:r>
          </w:p>
          <w:p w14:paraId="25A9677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6EF23C21" w14:textId="77777777" w:rsidR="003406F6" w:rsidRDefault="003406F6" w:rsidP="003406F6">
            <w:pPr>
              <w:spacing w:before="120" w:after="120" w:line="360" w:lineRule="auto"/>
              <w:jc w:val="both"/>
              <w:rPr>
                <w:rFonts w:ascii="Trebuchet MS" w:hAnsi="Trebuchet MS"/>
                <w:color w:val="000000"/>
                <w:lang w:eastAsia="ro-RO"/>
              </w:rPr>
            </w:pPr>
            <w:r w:rsidRPr="007D36E4">
              <w:rPr>
                <w:rFonts w:ascii="Trebuchet MS" w:hAnsi="Trebuchet MS" w:cs="Trebuchet MS"/>
                <w:lang w:val="en-GB"/>
              </w:rPr>
              <w:t>•</w:t>
            </w:r>
            <w:r w:rsidRPr="007D36E4">
              <w:rPr>
                <w:rFonts w:ascii="Trebuchet MS" w:hAnsi="Trebuchet MS" w:cs="Trebuchet MS"/>
                <w:lang w:val="en-GB"/>
              </w:rPr>
              <w:tab/>
              <w:t>necorelări între cererea de finanțare și documentația tehnico-economică/ plan de afaceri, acolo unde este cazul</w:t>
            </w:r>
            <w:r w:rsidRPr="007D36E4">
              <w:rPr>
                <w:rFonts w:ascii="Trebuchet MS" w:hAnsi="Trebuchet MS"/>
                <w:color w:val="000000"/>
                <w:lang w:eastAsia="ro-RO"/>
              </w:rPr>
              <w:t>.</w:t>
            </w:r>
          </w:p>
          <w:p w14:paraId="5DF9B546" w14:textId="77777777"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 xml:space="preserve">Termenul de răspuns la solicitările de clarificări este de </w:t>
            </w:r>
            <w:r w:rsidRPr="006E0F19">
              <w:rPr>
                <w:rFonts w:ascii="Trebuchet MS" w:hAnsi="Trebuchet MS" w:cs="Trebuchet MS"/>
                <w:b/>
                <w:bCs/>
                <w:lang w:val="en-GB"/>
              </w:rPr>
              <w:t>maximum 5 zile lucrătoare</w:t>
            </w:r>
            <w:r>
              <w:rPr>
                <w:rFonts w:ascii="Trebuchet MS" w:hAnsi="Trebuchet MS" w:cs="Trebuchet MS"/>
                <w:lang w:val="en-GB"/>
              </w:rPr>
              <w:t>, în funcție de complexitatea acestora.</w:t>
            </w:r>
          </w:p>
          <w:p w14:paraId="4FAC1EDD" w14:textId="134BCEF4"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Î</w:t>
            </w:r>
            <w:r w:rsidRPr="00F26B34">
              <w:rPr>
                <w:rFonts w:ascii="Trebuchet MS" w:hAnsi="Trebuchet MS" w:cs="Trebuchet MS"/>
                <w:lang w:val="en-GB"/>
              </w:rPr>
              <w:t xml:space="preserve">n lipsa unor răspunsuri la clarificări sau în cazul primirii unor răspunsuri neconcludente, </w:t>
            </w:r>
            <w:r w:rsidR="00752982">
              <w:rPr>
                <w:rFonts w:ascii="Trebuchet MS" w:hAnsi="Trebuchet MS" w:cs="Trebuchet MS"/>
                <w:lang w:val="en-GB"/>
              </w:rPr>
              <w:t>AM PRSM</w:t>
            </w:r>
            <w:r w:rsidRPr="00F26B34">
              <w:rPr>
                <w:rFonts w:ascii="Trebuchet MS" w:hAnsi="Trebuchet MS" w:cs="Trebuchet MS"/>
                <w:lang w:val="en-GB"/>
              </w:rPr>
              <w:t xml:space="preserve"> ia decizia privind rezultatul evaluării pe baza informațiilor existente.</w:t>
            </w:r>
          </w:p>
          <w:p w14:paraId="2CE6F8AD" w14:textId="77777777" w:rsidR="008E1544" w:rsidRDefault="008E1544" w:rsidP="008E1544">
            <w:pPr>
              <w:spacing w:line="360" w:lineRule="auto"/>
              <w:jc w:val="both"/>
              <w:rPr>
                <w:rFonts w:ascii="Trebuchet MS" w:hAnsi="Trebuchet MS" w:cs="Trebuchet MS"/>
                <w:lang w:val="en-GB"/>
              </w:rPr>
            </w:pPr>
            <w:r w:rsidRPr="00FB7BDB">
              <w:rPr>
                <w:rFonts w:ascii="Trebuchet MS" w:hAnsi="Trebuchet MS" w:cs="Trebuchet MS"/>
                <w:lang w:val="en-GB"/>
              </w:rPr>
              <w:t>Răspunsurile la solicitările de clarificări nu vor introduce documente sau elemente noi, de natură să modifice/ îmbunătățească proiectul.</w:t>
            </w:r>
          </w:p>
          <w:p w14:paraId="37680725" w14:textId="77777777" w:rsidR="008E1544" w:rsidRDefault="008E1544" w:rsidP="003406F6">
            <w:pPr>
              <w:spacing w:line="360" w:lineRule="auto"/>
              <w:jc w:val="both"/>
              <w:rPr>
                <w:rFonts w:ascii="Trebuchet MS" w:hAnsi="Trebuchet MS" w:cs="Trebuchet MS"/>
                <w:lang w:val="en-GB"/>
              </w:rPr>
            </w:pPr>
          </w:p>
          <w:p w14:paraId="1928D55C" w14:textId="77777777"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lastRenderedPageBreak/>
              <w:t>În cadrul etapei de evaluare tehnică și financiară se efectuează și vizita pe teren.</w:t>
            </w:r>
          </w:p>
          <w:p w14:paraId="4E8DF26D" w14:textId="1B67A58C"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Odată cu transmiterea primei solicitări de clarificări, solicitantul va fi notif</w:t>
            </w:r>
            <w:r w:rsidR="00752982">
              <w:rPr>
                <w:rFonts w:ascii="Trebuchet MS" w:hAnsi="Trebuchet MS" w:cs="Trebuchet MS"/>
                <w:lang w:val="en-GB"/>
              </w:rPr>
              <w:t>i</w:t>
            </w:r>
            <w:r>
              <w:rPr>
                <w:rFonts w:ascii="Trebuchet MS" w:hAnsi="Trebuchet MS" w:cs="Trebuchet MS"/>
                <w:lang w:val="en-GB"/>
              </w:rPr>
              <w:t>cat asupra datei efectuării vizitei pe teren.</w:t>
            </w:r>
          </w:p>
          <w:p w14:paraId="369A2ECB" w14:textId="77777777" w:rsidR="003406F6" w:rsidRPr="00C629EE" w:rsidRDefault="003406F6" w:rsidP="003406F6">
            <w:pPr>
              <w:spacing w:line="360" w:lineRule="auto"/>
              <w:jc w:val="both"/>
              <w:rPr>
                <w:rFonts w:ascii="Trebuchet MS" w:hAnsi="Trebuchet MS" w:cs="Trebuchet MS"/>
                <w:lang w:val="en-GB"/>
              </w:rPr>
            </w:pPr>
            <w:bookmarkStart w:id="123" w:name="_Hlk108424368"/>
            <w:r w:rsidRPr="00C629EE">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3"/>
          <w:p w14:paraId="5401EA80" w14:textId="77777777" w:rsidR="003406F6" w:rsidRPr="00394D12" w:rsidRDefault="003406F6" w:rsidP="003406F6">
            <w:pPr>
              <w:spacing w:line="360" w:lineRule="auto"/>
              <w:jc w:val="both"/>
              <w:rPr>
                <w:rFonts w:ascii="Trebuchet MS" w:hAnsi="Trebuchet MS" w:cs="Trebuchet MS"/>
                <w:lang w:val="en-GB"/>
              </w:rPr>
            </w:pPr>
          </w:p>
          <w:p w14:paraId="688E18A6" w14:textId="77777777" w:rsidR="003406F6" w:rsidRPr="00394D12" w:rsidRDefault="003406F6" w:rsidP="003406F6">
            <w:pPr>
              <w:spacing w:line="360" w:lineRule="auto"/>
              <w:jc w:val="both"/>
              <w:rPr>
                <w:rFonts w:ascii="Trebuchet MS" w:hAnsi="Trebuchet MS" w:cs="Calibri"/>
                <w:lang w:val="en-GB"/>
              </w:rPr>
            </w:pPr>
            <w:r w:rsidRPr="00394D12">
              <w:rPr>
                <w:rFonts w:ascii="Trebuchet MS" w:hAnsi="Trebuchet MS" w:cs="Calibri"/>
                <w:lang w:val="en-GB"/>
              </w:rPr>
              <w:t>Grilele de evaluare tehnică și financiară se completează și se generează în sistemul informatic MySMIS2021/SMIS2021+</w:t>
            </w:r>
            <w:r w:rsidRPr="00394D12">
              <w:rPr>
                <w:rFonts w:ascii="Trebuchet MS" w:hAnsi="Trebuchet MS" w:cs="Calibri"/>
              </w:rPr>
              <w:t>.</w:t>
            </w:r>
          </w:p>
          <w:p w14:paraId="2E548494" w14:textId="2A64E188" w:rsidR="003406F6" w:rsidRDefault="003406F6" w:rsidP="003406F6">
            <w:pPr>
              <w:spacing w:line="360" w:lineRule="auto"/>
              <w:jc w:val="both"/>
              <w:rPr>
                <w:rFonts w:ascii="Trebuchet MS" w:hAnsi="Trebuchet MS" w:cs="Trebuchet MS"/>
                <w:lang w:val="en-GB"/>
              </w:rPr>
            </w:pPr>
            <w:r w:rsidRPr="00394D12">
              <w:rPr>
                <w:rFonts w:ascii="Trebuchet MS" w:hAnsi="Trebuchet MS" w:cs="Trebuchet MS"/>
                <w:lang w:val="en-GB"/>
              </w:rPr>
              <w:t>Rezultatele evaluării tehnice și financiare se comunică solicitantulu</w:t>
            </w:r>
            <w:r w:rsidR="00DA7DE8">
              <w:rPr>
                <w:rFonts w:ascii="Trebuchet MS" w:hAnsi="Trebuchet MS" w:cs="Trebuchet MS"/>
                <w:lang w:val="en-GB"/>
              </w:rPr>
              <w:t xml:space="preserve"> </w:t>
            </w:r>
            <w:r w:rsidRPr="00394D12">
              <w:rPr>
                <w:rFonts w:ascii="Trebuchet MS" w:hAnsi="Trebuchet MS" w:cs="Trebuchet MS"/>
                <w:lang w:val="en-GB"/>
              </w:rPr>
              <w:t>electronic, prin intermediul sistemului informatic MySMIS2021/SMIS2021+, indicându-se punctajul obținut și justificarea acordării respectivului punctaj, pentru fiecare criteriu în parte.</w:t>
            </w:r>
          </w:p>
          <w:p w14:paraId="7B6EE74C" w14:textId="77777777" w:rsidR="003406F6" w:rsidRPr="00394D12" w:rsidRDefault="003406F6" w:rsidP="003406F6">
            <w:pPr>
              <w:spacing w:line="360" w:lineRule="auto"/>
              <w:jc w:val="both"/>
              <w:rPr>
                <w:rFonts w:ascii="Trebuchet MS" w:hAnsi="Trebuchet MS" w:cs="Trebuchet MS"/>
                <w:lang w:val="en-GB"/>
              </w:rPr>
            </w:pPr>
            <w:r w:rsidRPr="0020635D">
              <w:rPr>
                <w:rFonts w:ascii="Trebuchet MS" w:hAnsi="Trebuchet MS"/>
                <w:iCs/>
              </w:rPr>
              <w:t xml:space="preserve">Recomandările din evaluare, inclusiv recomandările rezultate din efectuarea vizitei la fața locului, criteriile </w:t>
            </w:r>
            <w:r>
              <w:rPr>
                <w:rFonts w:ascii="Trebuchet MS" w:hAnsi="Trebuchet MS"/>
                <w:iCs/>
              </w:rPr>
              <w:t>care au fost punctate</w:t>
            </w:r>
            <w:r w:rsidRPr="0020635D">
              <w:rPr>
                <w:rFonts w:ascii="Trebuchet MS" w:hAnsi="Trebuchet MS"/>
                <w:iCs/>
              </w:rPr>
              <w:t xml:space="preserv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Default="003406F6" w:rsidP="003406F6">
            <w:pPr>
              <w:spacing w:line="360" w:lineRule="auto"/>
              <w:jc w:val="both"/>
              <w:rPr>
                <w:rFonts w:ascii="Trebuchet MS" w:hAnsi="Trebuchet MS" w:cs="Calibri"/>
              </w:rPr>
            </w:pPr>
          </w:p>
          <w:p w14:paraId="32D47048" w14:textId="77777777" w:rsidR="003406F6" w:rsidRPr="00573A2A" w:rsidRDefault="003406F6" w:rsidP="003406F6">
            <w:pPr>
              <w:spacing w:line="360" w:lineRule="auto"/>
              <w:jc w:val="both"/>
              <w:rPr>
                <w:rFonts w:ascii="Trebuchet MS" w:hAnsi="Trebuchet MS" w:cs="Calibri"/>
                <w:b/>
                <w:bCs/>
                <w:u w:val="single"/>
              </w:rPr>
            </w:pPr>
            <w:r w:rsidRPr="00573A2A">
              <w:rPr>
                <w:rFonts w:ascii="Trebuchet MS" w:hAnsi="Trebuchet MS" w:cs="Calibri"/>
                <w:b/>
                <w:bCs/>
                <w:u w:val="single"/>
              </w:rPr>
              <w:t>5. Contractarea proiectelor</w:t>
            </w:r>
          </w:p>
          <w:p w14:paraId="1AE4368D"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5F3A3C">
              <w:rPr>
                <w:rFonts w:ascii="Trebuchet MS" w:hAnsi="Trebuchet MS" w:cs="Trebuchet MS"/>
                <w:lang w:val="en-GB"/>
              </w:rPr>
              <w:t>După finalizarea evaluării tehnice și financiare</w:t>
            </w:r>
            <w:r>
              <w:rPr>
                <w:rFonts w:ascii="Trebuchet MS" w:hAnsi="Trebuchet MS" w:cs="Trebuchet MS"/>
                <w:lang w:val="en-GB"/>
              </w:rPr>
              <w:t xml:space="preserve"> </w:t>
            </w:r>
            <w:r w:rsidRPr="005F3A3C">
              <w:rPr>
                <w:rFonts w:ascii="Trebuchet MS" w:hAnsi="Trebuchet MS" w:cs="Trebuchet MS"/>
                <w:lang w:val="en-GB"/>
              </w:rPr>
              <w:t xml:space="preserve">a cererilor de finanțare, </w:t>
            </w:r>
            <w:r>
              <w:rPr>
                <w:rFonts w:ascii="Trebuchet MS" w:hAnsi="Trebuchet MS" w:cs="Trebuchet MS"/>
                <w:lang w:val="en-GB"/>
              </w:rPr>
              <w:t>AM PRSM</w:t>
            </w:r>
            <w:r w:rsidRPr="005F3A3C">
              <w:rPr>
                <w:rFonts w:ascii="Trebuchet MS" w:hAnsi="Trebuchet MS" w:cs="Trebuchet MS"/>
                <w:lang w:val="en-GB"/>
              </w:rPr>
              <w:t xml:space="preserve"> demarează etapa de contractare</w:t>
            </w:r>
            <w:r>
              <w:rPr>
                <w:rFonts w:ascii="Trebuchet MS" w:hAnsi="Trebuchet MS" w:cs="Trebuchet MS"/>
                <w:lang w:val="en-GB"/>
              </w:rPr>
              <w:t>.</w:t>
            </w:r>
          </w:p>
          <w:p w14:paraId="400D8222"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Intrarea în etapa de contractare este adusă la cunoștința solicitantului prin</w:t>
            </w:r>
            <w:r>
              <w:rPr>
                <w:rFonts w:ascii="Trebuchet MS" w:hAnsi="Trebuchet MS" w:cs="Trebuchet MS"/>
                <w:lang w:val="en-GB"/>
              </w:rPr>
              <w:t xml:space="preserve"> </w:t>
            </w:r>
            <w:r w:rsidRPr="00394D12">
              <w:rPr>
                <w:rFonts w:ascii="Trebuchet MS" w:hAnsi="Trebuchet MS" w:cs="Trebuchet MS"/>
                <w:lang w:val="en-GB"/>
              </w:rPr>
              <w:t xml:space="preserve">aplicația informatică MySMIS2021/SMIS2021+. </w:t>
            </w:r>
          </w:p>
          <w:p w14:paraId="6146340E" w14:textId="1CFEF986"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3091F">
              <w:rPr>
                <w:rFonts w:ascii="Trebuchet MS" w:hAnsi="Trebuchet MS" w:cs="Trebuchet MS"/>
                <w:b/>
                <w:bCs/>
                <w:lang w:val="en-GB"/>
              </w:rPr>
              <w:t>5 zile lucrătoare de la data finalizării etapei de evaluare tehnică și financiară,</w:t>
            </w:r>
            <w:r w:rsidRPr="00394D12">
              <w:rPr>
                <w:rFonts w:ascii="Trebuchet MS" w:hAnsi="Trebuchet MS" w:cs="Trebuchet MS"/>
                <w:lang w:val="en-GB"/>
              </w:rPr>
              <w:t xml:space="preserve"> respectiv de la data soluționării contestațiilor.</w:t>
            </w:r>
          </w:p>
          <w:p w14:paraId="5D47F7E4"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În etapa de contractare, solicitanților li se solicită de către </w:t>
            </w:r>
            <w:r w:rsidR="00752982">
              <w:rPr>
                <w:rFonts w:ascii="Trebuchet MS" w:hAnsi="Trebuchet MS" w:cs="Trebuchet MS"/>
                <w:lang w:val="en-GB"/>
              </w:rPr>
              <w:t>AM PRSM</w:t>
            </w:r>
            <w:r w:rsidRPr="00394D12">
              <w:rPr>
                <w:rFonts w:ascii="Trebuchet MS" w:hAnsi="Trebuchet MS" w:cs="Trebuchet MS"/>
                <w:lang w:val="en-GB"/>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Autoritatea de management poate solicita clarificări în etapa de contractare.</w:t>
            </w:r>
          </w:p>
          <w:p w14:paraId="20064B8C"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lastRenderedPageBreak/>
              <w:t>Urmare a verificării îndeplinirii condițiilor de eligibilitate, autoritatea de</w:t>
            </w:r>
            <w:r>
              <w:rPr>
                <w:rFonts w:ascii="Trebuchet MS" w:hAnsi="Trebuchet MS" w:cs="Trebuchet MS"/>
                <w:lang w:val="en-GB"/>
              </w:rPr>
              <w:t xml:space="preserve"> m</w:t>
            </w:r>
            <w:r w:rsidRPr="00394D12">
              <w:rPr>
                <w:rFonts w:ascii="Trebuchet MS" w:hAnsi="Trebuchet MS" w:cs="Trebuchet MS"/>
                <w:lang w:val="en-GB"/>
              </w:rPr>
              <w:t>anagement emite decizia de aprobare a finanțării, respectiv decizia de respingere a finanțării.</w:t>
            </w:r>
          </w:p>
          <w:p w14:paraId="6F954373" w14:textId="34EB158E" w:rsidR="007022AD" w:rsidRPr="00B63863" w:rsidRDefault="003406F6" w:rsidP="003406F6">
            <w:pPr>
              <w:spacing w:before="120" w:after="120" w:line="360" w:lineRule="auto"/>
              <w:jc w:val="both"/>
              <w:rPr>
                <w:rFonts w:ascii="Trebuchet MS" w:hAnsi="Trebuchet MS"/>
                <w:i/>
                <w:sz w:val="24"/>
                <w:szCs w:val="24"/>
              </w:rPr>
            </w:pPr>
            <w:r>
              <w:rPr>
                <w:rFonts w:ascii="Trebuchet MS" w:hAnsi="Trebuchet MS" w:cs="Trebuchet MS"/>
                <w:lang w:val="en-GB"/>
              </w:rPr>
              <w:t>D</w:t>
            </w:r>
            <w:r w:rsidRPr="00C55577">
              <w:rPr>
                <w:rFonts w:ascii="Trebuchet MS" w:hAnsi="Trebuchet MS" w:cs="Trebuchet MS"/>
                <w:lang w:val="en-GB"/>
              </w:rPr>
              <w:t xml:space="preserve">urata totală până la </w:t>
            </w:r>
            <w:r w:rsidRPr="00BF0A7F">
              <w:rPr>
                <w:rFonts w:ascii="Trebuchet MS" w:hAnsi="Trebuchet MS" w:cs="Trebuchet MS"/>
                <w:lang w:val="en-GB"/>
              </w:rPr>
              <w:t>semnarea contractului de finanțare nu poate depăși 180 de zile calendaristice calculate de la închiderea apelului de proiecte.</w:t>
            </w:r>
            <w:r w:rsidR="00DD2CF1" w:rsidRPr="00BF0A7F">
              <w:rPr>
                <w:rFonts w:ascii="Trebuchet MS" w:hAnsi="Trebuchet MS" w:cs="Trebuchet MS"/>
                <w:lang w:val="en-GB"/>
              </w:rPr>
              <w:t xml:space="preserve"> În cazuri temeinic justificate, autoritatea de management are dreptul de a prelungi durata motivat, o singură dată, cu </w:t>
            </w:r>
            <w:r w:rsidR="00DD2CF1" w:rsidRPr="00BF0A7F">
              <w:rPr>
                <w:rFonts w:ascii="Trebuchet MS" w:hAnsi="Trebuchet MS" w:cs="Trebuchet MS"/>
                <w:b/>
                <w:bCs/>
                <w:lang w:val="en-GB"/>
              </w:rPr>
              <w:t>maximum 90 de zile calendaristice</w:t>
            </w:r>
            <w:r w:rsidR="00DD2CF1" w:rsidRPr="00BF0A7F">
              <w:rPr>
                <w:rFonts w:ascii="Trebuchet MS" w:hAnsi="Trebuchet MS" w:cs="Trebuchet MS"/>
                <w:lang w:val="en-GB"/>
              </w:rPr>
              <w:t>, cu informarea solicitanţilor prin publicarea unui anunţ pe pagina de internet a autorităţii de management.</w:t>
            </w:r>
          </w:p>
        </w:tc>
      </w:tr>
    </w:tbl>
    <w:p w14:paraId="10C95F44" w14:textId="77777777" w:rsidR="008E3742" w:rsidRDefault="008E3742" w:rsidP="008E3742">
      <w:pPr>
        <w:pStyle w:val="ListParagraph"/>
        <w:spacing w:before="120" w:after="120"/>
        <w:ind w:left="1004"/>
        <w:rPr>
          <w:rFonts w:ascii="Trebuchet MS" w:hAnsi="Trebuchet MS"/>
          <w:i/>
          <w:sz w:val="24"/>
          <w:szCs w:val="24"/>
        </w:rPr>
      </w:pPr>
    </w:p>
    <w:p w14:paraId="21D8FD46" w14:textId="2D6C8EE1" w:rsidR="00566CCA" w:rsidRPr="00B63863" w:rsidRDefault="008E3742" w:rsidP="008E3742">
      <w:pPr>
        <w:pStyle w:val="Heading2"/>
      </w:pPr>
      <w:bookmarkStart w:id="124" w:name="_Toc161339056"/>
      <w:r>
        <w:t xml:space="preserve">8.2. </w:t>
      </w:r>
      <w:r w:rsidR="00566CCA" w:rsidRPr="00B63863">
        <w:t>Conformitate administrativă</w:t>
      </w:r>
      <w:r w:rsidR="002D47EF" w:rsidRPr="00B63863">
        <w:t xml:space="preserve"> – DECLARAȚIA UNICĂ</w:t>
      </w:r>
      <w:bookmarkEnd w:id="124"/>
      <w:r w:rsidR="00566CCA" w:rsidRPr="00B63863">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35E7A075" w14:textId="77777777" w:rsidR="001956FB" w:rsidRPr="00FD320A" w:rsidRDefault="001956FB" w:rsidP="001956FB">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78F3A9DB" w14:textId="77777777" w:rsidR="00342B4B"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1956FB" w:rsidRDefault="001956FB" w:rsidP="001956FB">
            <w:pPr>
              <w:autoSpaceDE w:val="0"/>
              <w:autoSpaceDN w:val="0"/>
              <w:adjustRightInd w:val="0"/>
              <w:spacing w:line="360" w:lineRule="auto"/>
              <w:jc w:val="both"/>
              <w:rPr>
                <w:rFonts w:ascii="Trebuchet MS" w:eastAsiaTheme="minorHAnsi" w:hAnsi="Trebuchet MS" w:cs="ArialMT"/>
                <w:lang w:val="en-GB"/>
              </w:rPr>
            </w:pPr>
            <w:r w:rsidRPr="001956FB">
              <w:rPr>
                <w:rFonts w:ascii="Trebuchet MS" w:eastAsiaTheme="minorHAnsi" w:hAnsi="Trebuchet MS" w:cs="ArialMT"/>
                <w:lang w:val="en-GB"/>
              </w:rPr>
              <w:t>Respectarea cerințelor de ordin administrativ și</w:t>
            </w:r>
            <w:r>
              <w:rPr>
                <w:rFonts w:ascii="Trebuchet MS" w:eastAsiaTheme="minorHAnsi" w:hAnsi="Trebuchet MS" w:cs="ArialMT"/>
                <w:lang w:val="en-GB"/>
              </w:rPr>
              <w:t xml:space="preserve"> </w:t>
            </w:r>
            <w:r w:rsidRPr="001956FB">
              <w:rPr>
                <w:rFonts w:ascii="Trebuchet MS" w:eastAsiaTheme="minorHAnsi" w:hAnsi="Trebuchet MS" w:cs="ArialMT"/>
                <w:lang w:val="en-GB"/>
              </w:rPr>
              <w:t>îndeplinirea condițiilor de eligibilitate, așa cum sunt prevăzute</w:t>
            </w:r>
            <w:r>
              <w:rPr>
                <w:rFonts w:ascii="Trebuchet MS" w:eastAsiaTheme="minorHAnsi" w:hAnsi="Trebuchet MS" w:cs="ArialMT"/>
                <w:lang w:val="en-GB"/>
              </w:rPr>
              <w:t xml:space="preserve"> </w:t>
            </w:r>
            <w:r w:rsidRPr="001956FB">
              <w:rPr>
                <w:rFonts w:ascii="Trebuchet MS" w:eastAsiaTheme="minorHAnsi" w:hAnsi="Trebuchet MS" w:cs="ArialMT"/>
                <w:lang w:val="en-GB"/>
              </w:rPr>
              <w:t>în Ghidul solicitantului, sunt asumate prin declarația unică a</w:t>
            </w:r>
            <w:r>
              <w:rPr>
                <w:rFonts w:ascii="Trebuchet MS" w:eastAsiaTheme="minorHAnsi" w:hAnsi="Trebuchet MS" w:cs="ArialMT"/>
                <w:lang w:val="en-GB"/>
              </w:rPr>
              <w:t xml:space="preserve"> </w:t>
            </w:r>
            <w:r w:rsidRPr="001956FB">
              <w:rPr>
                <w:rFonts w:ascii="Trebuchet MS" w:eastAsiaTheme="minorHAnsi" w:hAnsi="Trebuchet MS" w:cs="ArialMT"/>
                <w:lang w:val="en-GB"/>
              </w:rPr>
              <w:t>solicitantului, care se depune odată cu cererea de finanțare urmând ca, în situația în care, după evaluarea tehnică și</w:t>
            </w:r>
            <w:r>
              <w:rPr>
                <w:rFonts w:ascii="Trebuchet MS" w:eastAsiaTheme="minorHAnsi" w:hAnsi="Trebuchet MS" w:cs="ArialMT"/>
                <w:lang w:val="en-GB"/>
              </w:rPr>
              <w:t xml:space="preserve"> </w:t>
            </w:r>
            <w:r w:rsidRPr="001956FB">
              <w:rPr>
                <w:rFonts w:ascii="Trebuchet MS" w:eastAsiaTheme="minorHAnsi" w:hAnsi="Trebuchet MS" w:cs="ArialMT"/>
                <w:lang w:val="en-GB"/>
              </w:rPr>
              <w:t>financiară, proiectul este propus pentru contractare, solicitantul</w:t>
            </w:r>
          </w:p>
          <w:p w14:paraId="120389B0" w14:textId="4F15091D" w:rsidR="001956FB" w:rsidRPr="001956FB" w:rsidRDefault="001956FB" w:rsidP="001956FB">
            <w:pPr>
              <w:autoSpaceDE w:val="0"/>
              <w:autoSpaceDN w:val="0"/>
              <w:adjustRightInd w:val="0"/>
              <w:spacing w:line="360" w:lineRule="auto"/>
              <w:jc w:val="both"/>
              <w:rPr>
                <w:rFonts w:ascii="Trebuchet MS" w:hAnsi="Trebuchet MS" w:cs="Trebuchet MS"/>
                <w:lang w:val="en-GB"/>
              </w:rPr>
            </w:pPr>
            <w:r w:rsidRPr="001956FB">
              <w:rPr>
                <w:rFonts w:ascii="Trebuchet MS" w:eastAsiaTheme="minorHAnsi" w:hAnsi="Trebuchet MS" w:cs="ArialMT"/>
                <w:lang w:val="en-GB"/>
              </w:rPr>
              <w:t>să facă dovada îndeplinirii condițiilor de eligibilitate prevăzute</w:t>
            </w:r>
            <w:r>
              <w:rPr>
                <w:rFonts w:ascii="Trebuchet MS" w:eastAsiaTheme="minorHAnsi" w:hAnsi="Trebuchet MS" w:cs="ArialMT"/>
                <w:lang w:val="en-GB"/>
              </w:rPr>
              <w:t xml:space="preserve"> </w:t>
            </w:r>
            <w:r w:rsidRPr="001956FB">
              <w:rPr>
                <w:rFonts w:ascii="Trebuchet MS" w:eastAsiaTheme="minorHAnsi" w:hAnsi="Trebuchet MS" w:cs="ArialMT"/>
                <w:lang w:val="en-GB"/>
              </w:rPr>
              <w:t>de Ghidul solicitantului, în etapa de contractare, prin documente</w:t>
            </w:r>
            <w:r>
              <w:rPr>
                <w:rFonts w:ascii="Trebuchet MS" w:eastAsiaTheme="minorHAnsi" w:hAnsi="Trebuchet MS" w:cs="ArialMT"/>
                <w:lang w:val="en-GB"/>
              </w:rPr>
              <w:t xml:space="preserve"> </w:t>
            </w:r>
            <w:r w:rsidRPr="001956FB">
              <w:rPr>
                <w:rFonts w:ascii="Trebuchet MS" w:eastAsiaTheme="minorHAnsi" w:hAnsi="Trebuchet MS" w:cs="ArialMT"/>
                <w:lang w:val="en-GB"/>
              </w:rPr>
              <w:t>justificative.</w:t>
            </w:r>
          </w:p>
          <w:p w14:paraId="7F3592B3" w14:textId="360B138C" w:rsidR="001956FB" w:rsidRPr="00FD320A" w:rsidRDefault="001956FB" w:rsidP="001956FB">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Odată cu generarea și semnarea declarației unice, solicitantului i se aduce la cunoștință, în mod automat, prin sistemul informatic MySMIS2021/SMIS2021+ că, în etapa de contractare, are obligația de a face dovada celor declarate.</w:t>
            </w:r>
          </w:p>
          <w:p w14:paraId="15857264" w14:textId="4C689A44" w:rsidR="00DA693E" w:rsidRPr="00B63863" w:rsidRDefault="001956FB" w:rsidP="001956FB">
            <w:pPr>
              <w:spacing w:before="120" w:after="120" w:line="360" w:lineRule="auto"/>
              <w:jc w:val="both"/>
              <w:rPr>
                <w:rFonts w:ascii="Trebuchet MS" w:hAnsi="Trebuchet MS"/>
                <w:i/>
                <w:sz w:val="24"/>
                <w:szCs w:val="24"/>
              </w:rPr>
            </w:pPr>
            <w:r w:rsidRPr="00FD320A">
              <w:rPr>
                <w:rFonts w:ascii="Trebuchet MS" w:hAnsi="Trebuchet MS" w:cs="Trebuchet MS"/>
                <w:lang w:val="en-GB"/>
              </w:rPr>
              <w:t>Odată cu generarea și semnarea declarației unice, solicitantu</w:t>
            </w:r>
            <w:r w:rsidR="00E2168B">
              <w:rPr>
                <w:rFonts w:ascii="Trebuchet MS" w:hAnsi="Trebuchet MS" w:cs="Trebuchet MS"/>
                <w:lang w:val="en-GB"/>
              </w:rPr>
              <w:t>l</w:t>
            </w:r>
            <w:r w:rsidRPr="00FD320A">
              <w:rPr>
                <w:rFonts w:ascii="Trebuchet MS" w:hAnsi="Trebuchet MS" w:cs="Trebuchet MS"/>
                <w:lang w:val="en-GB"/>
              </w:rPr>
              <w:t xml:space="preserve">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sz w:val="24"/>
          <w:szCs w:val="24"/>
        </w:rPr>
      </w:pPr>
    </w:p>
    <w:p w14:paraId="27969275" w14:textId="0AB42E55" w:rsidR="002553BD" w:rsidRPr="008E3742" w:rsidRDefault="008E3742" w:rsidP="008E3742">
      <w:pPr>
        <w:pStyle w:val="Heading2"/>
      </w:pPr>
      <w:bookmarkStart w:id="125" w:name="_Toc161339057"/>
      <w:r>
        <w:t xml:space="preserve">8.3. </w:t>
      </w:r>
      <w:r w:rsidR="002553BD" w:rsidRPr="008E3742">
        <w:t>Etapa de evaluare preliminară – dacă este cazul (specific pentru intervențiile FSE+)</w:t>
      </w:r>
      <w:bookmarkEnd w:id="125"/>
    </w:p>
    <w:p w14:paraId="447B50CF" w14:textId="2B175617" w:rsidR="002553BD" w:rsidRPr="00B63863"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Pr>
          <w:rFonts w:ascii="Trebuchet MS" w:hAnsi="Trebuchet MS"/>
          <w:i/>
          <w:sz w:val="24"/>
          <w:szCs w:val="24"/>
        </w:rPr>
        <w:t>Nu este cazul</w:t>
      </w:r>
    </w:p>
    <w:p w14:paraId="06C7A402" w14:textId="77777777" w:rsidR="006462BB" w:rsidRDefault="006462BB" w:rsidP="006462BB">
      <w:pPr>
        <w:pStyle w:val="ListParagraph"/>
        <w:spacing w:before="120" w:after="120"/>
        <w:ind w:left="1004"/>
        <w:rPr>
          <w:rFonts w:ascii="Trebuchet MS" w:hAnsi="Trebuchet MS"/>
          <w:i/>
          <w:sz w:val="24"/>
          <w:szCs w:val="24"/>
        </w:rPr>
      </w:pPr>
    </w:p>
    <w:p w14:paraId="1C79376E" w14:textId="0AF47ABD" w:rsidR="00566CCA" w:rsidRPr="00B63863" w:rsidRDefault="006462BB" w:rsidP="006462BB">
      <w:pPr>
        <w:pStyle w:val="Heading2"/>
      </w:pPr>
      <w:bookmarkStart w:id="126" w:name="_Toc161339058"/>
      <w:r>
        <w:t xml:space="preserve">8.4. </w:t>
      </w:r>
      <w:r w:rsidR="00552708" w:rsidRPr="00B63863">
        <w:t>E</w:t>
      </w:r>
      <w:r w:rsidR="00566CCA" w:rsidRPr="00B63863">
        <w:t>valuare</w:t>
      </w:r>
      <w:r w:rsidR="00552708" w:rsidRPr="00B63863">
        <w:t>a</w:t>
      </w:r>
      <w:r w:rsidR="00566CCA" w:rsidRPr="00B63863">
        <w:t xml:space="preserve"> tehnică și financiară</w:t>
      </w:r>
      <w:r w:rsidR="00552708" w:rsidRPr="00B63863">
        <w:t>. Criterii de evaluare tehnică și financiară</w:t>
      </w:r>
      <w:bookmarkEnd w:id="126"/>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33770794" w14:textId="77777777"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Evaluarea tehnică și financiară se va realiza în baza grilei de evaluare, care va cuprinde următoarele </w:t>
            </w:r>
            <w:r w:rsidRPr="000010C8">
              <w:rPr>
                <w:rFonts w:ascii="Trebuchet MS" w:hAnsi="Trebuchet MS" w:cs="Calibri"/>
                <w:b/>
                <w:bCs/>
                <w:u w:val="single"/>
              </w:rPr>
              <w:t>criterii de evaluare tehnică și financiară</w:t>
            </w:r>
            <w:r w:rsidRPr="000010C8">
              <w:rPr>
                <w:rFonts w:ascii="Trebuchet MS" w:hAnsi="Trebuchet MS" w:cs="Calibri"/>
              </w:rPr>
              <w:t xml:space="preserve">: </w:t>
            </w:r>
          </w:p>
          <w:p w14:paraId="69DAF731" w14:textId="57FAA8BF" w:rsidR="001434F9" w:rsidRPr="006142FA" w:rsidRDefault="001434F9">
            <w:pPr>
              <w:pStyle w:val="ListParagraph"/>
              <w:numPr>
                <w:ilvl w:val="0"/>
                <w:numId w:val="27"/>
              </w:numPr>
              <w:spacing w:line="360" w:lineRule="auto"/>
              <w:jc w:val="both"/>
              <w:rPr>
                <w:rFonts w:ascii="Trebuchet MS" w:hAnsi="Trebuchet MS"/>
                <w:b/>
                <w:bCs/>
              </w:rPr>
            </w:pPr>
            <w:bookmarkStart w:id="127" w:name="_Hlk156291261"/>
            <w:r w:rsidRPr="006142FA">
              <w:rPr>
                <w:rFonts w:ascii="Trebuchet MS" w:hAnsi="Trebuchet MS"/>
                <w:b/>
                <w:bCs/>
              </w:rPr>
              <w:lastRenderedPageBreak/>
              <w:t>Contribuția proiectului la realizarea obiectivelor specifice priorității (contributia proiectului la neutralitatea climatică)</w:t>
            </w:r>
          </w:p>
          <w:bookmarkEnd w:id="127"/>
          <w:p w14:paraId="0420AE25" w14:textId="0CA75304" w:rsidR="001D35FF" w:rsidRPr="005C18FD" w:rsidRDefault="001D35FF" w:rsidP="001D35FF">
            <w:pPr>
              <w:spacing w:line="360" w:lineRule="auto"/>
              <w:jc w:val="both"/>
              <w:rPr>
                <w:rFonts w:ascii="Trebuchet MS" w:hAnsi="Trebuchet MS"/>
              </w:rPr>
            </w:pPr>
            <w:r w:rsidRPr="005C18FD">
              <w:rPr>
                <w:rFonts w:ascii="Trebuchet MS" w:hAnsi="Trebuchet MS"/>
              </w:rPr>
              <w:t>În cadrul acestui criteriu proiectele vor fi punctate în funcție de:</w:t>
            </w:r>
          </w:p>
          <w:p w14:paraId="104A01C6" w14:textId="5DAB37FB" w:rsidR="001434F9" w:rsidRPr="005C18FD" w:rsidRDefault="001434F9">
            <w:pPr>
              <w:pStyle w:val="ListParagraph"/>
              <w:numPr>
                <w:ilvl w:val="0"/>
                <w:numId w:val="25"/>
              </w:numPr>
              <w:spacing w:line="360" w:lineRule="auto"/>
              <w:jc w:val="both"/>
              <w:rPr>
                <w:rFonts w:ascii="Trebuchet MS" w:hAnsi="Trebuchet MS"/>
              </w:rPr>
            </w:pPr>
            <w:r w:rsidRPr="005C18FD">
              <w:rPr>
                <w:rFonts w:ascii="Trebuchet MS" w:hAnsi="Trebuchet MS"/>
              </w:rPr>
              <w:t>Scăderea anuală a emisiilor echivalent CO2 (kgCO2/m2/an)</w:t>
            </w:r>
          </w:p>
          <w:p w14:paraId="1586EEF2" w14:textId="156D2049" w:rsidR="001D35FF" w:rsidRPr="002C0A47" w:rsidRDefault="001D35FF" w:rsidP="001D35FF">
            <w:pPr>
              <w:spacing w:line="360" w:lineRule="auto"/>
              <w:jc w:val="both"/>
              <w:rPr>
                <w:rFonts w:ascii="Trebuchet MS" w:hAnsi="Trebuchet MS"/>
              </w:rPr>
            </w:pPr>
            <w:r w:rsidRPr="002C0A47">
              <w:rPr>
                <w:rFonts w:ascii="Trebuchet MS" w:hAnsi="Trebuchet MS"/>
              </w:rPr>
              <w:t>Dacă proiectul prevede măsuri de intervenție care cond</w:t>
            </w:r>
            <w:r w:rsidR="002E231C" w:rsidRPr="002C0A47">
              <w:rPr>
                <w:rFonts w:ascii="Trebuchet MS" w:hAnsi="Trebuchet MS"/>
              </w:rPr>
              <w:t>uc</w:t>
            </w:r>
            <w:r w:rsidRPr="002C0A47">
              <w:rPr>
                <w:rFonts w:ascii="Trebuchet MS" w:hAnsi="Trebuchet MS"/>
              </w:rPr>
              <w:t xml:space="preserve"> la o reducere a consumului de energie primară </w:t>
            </w:r>
            <w:r w:rsidR="002E231C" w:rsidRPr="002C0A47">
              <w:rPr>
                <w:rFonts w:ascii="Trebuchet MS" w:hAnsi="Trebuchet MS"/>
              </w:rPr>
              <w:t>mai mică de</w:t>
            </w:r>
            <w:r w:rsidRPr="002C0A47">
              <w:rPr>
                <w:rFonts w:ascii="Trebuchet MS" w:hAnsi="Trebuchet MS"/>
              </w:rPr>
              <w:t xml:space="preserve"> 60% față de consumul inițial, proiectul este respins de la finanțare.</w:t>
            </w:r>
          </w:p>
          <w:p w14:paraId="3D1C2DB4" w14:textId="3F71E362" w:rsidR="001434F9" w:rsidRPr="002C0A47" w:rsidRDefault="001434F9">
            <w:pPr>
              <w:pStyle w:val="ListParagraph"/>
              <w:numPr>
                <w:ilvl w:val="0"/>
                <w:numId w:val="26"/>
              </w:numPr>
              <w:spacing w:line="360" w:lineRule="auto"/>
              <w:jc w:val="both"/>
              <w:rPr>
                <w:rFonts w:ascii="Trebuchet MS" w:hAnsi="Trebuchet MS"/>
              </w:rPr>
            </w:pPr>
            <w:r w:rsidRPr="002C0A47">
              <w:rPr>
                <w:rFonts w:ascii="Trebuchet MS" w:hAnsi="Trebuchet MS"/>
              </w:rPr>
              <w:t>Reducerea consumului anual specific de energie (kWh/m2/an)</w:t>
            </w:r>
          </w:p>
          <w:p w14:paraId="7A9C3DFE" w14:textId="3821211F" w:rsidR="001434F9" w:rsidRPr="005C18FD" w:rsidRDefault="001D35FF" w:rsidP="001434F9">
            <w:pPr>
              <w:spacing w:line="360" w:lineRule="auto"/>
              <w:jc w:val="both"/>
              <w:rPr>
                <w:rFonts w:ascii="Trebuchet MS" w:hAnsi="Trebuchet MS"/>
              </w:rPr>
            </w:pPr>
            <w:r w:rsidRPr="002C0A47">
              <w:rPr>
                <w:rFonts w:ascii="Trebuchet MS" w:hAnsi="Trebuchet MS"/>
              </w:rPr>
              <w:t>Dacă proiectul prevede măsuri de intervenție care condu</w:t>
            </w:r>
            <w:r w:rsidR="002E231C" w:rsidRPr="002C0A47">
              <w:rPr>
                <w:rFonts w:ascii="Trebuchet MS" w:hAnsi="Trebuchet MS"/>
              </w:rPr>
              <w:t>c</w:t>
            </w:r>
            <w:r w:rsidRPr="002C0A47">
              <w:rPr>
                <w:rFonts w:ascii="Trebuchet MS" w:hAnsi="Trebuchet MS"/>
              </w:rPr>
              <w:t xml:space="preserve"> la o reducere a  emisiilor de CO2 (echivalent kgCO2/m2 an) </w:t>
            </w:r>
            <w:r w:rsidR="002E231C" w:rsidRPr="002C0A47">
              <w:rPr>
                <w:rFonts w:ascii="Trebuchet MS" w:hAnsi="Trebuchet MS"/>
              </w:rPr>
              <w:t>mai mică de</w:t>
            </w:r>
            <w:r w:rsidRPr="002C0A47">
              <w:rPr>
                <w:rFonts w:ascii="Trebuchet MS" w:hAnsi="Trebuchet MS"/>
              </w:rPr>
              <w:t xml:space="preserve"> 60% în comparație cu starea de pre-renovare, proiectul este respins de la finanțare.</w:t>
            </w:r>
          </w:p>
          <w:p w14:paraId="105162D1" w14:textId="1AE53E67" w:rsidR="006142FA" w:rsidRPr="00245E7E" w:rsidRDefault="001434F9">
            <w:pPr>
              <w:pStyle w:val="ListParagraph"/>
              <w:numPr>
                <w:ilvl w:val="0"/>
                <w:numId w:val="26"/>
              </w:numPr>
              <w:spacing w:line="360" w:lineRule="auto"/>
              <w:jc w:val="both"/>
              <w:rPr>
                <w:rFonts w:ascii="Trebuchet MS" w:hAnsi="Trebuchet MS"/>
              </w:rPr>
            </w:pPr>
            <w:r w:rsidRPr="005C18FD">
              <w:rPr>
                <w:rFonts w:ascii="Trebuchet MS" w:hAnsi="Trebuchet MS"/>
              </w:rPr>
              <w:t>Numărul gospodăriilor cu o clasificare mai bună a consumului de energie (nr.)</w:t>
            </w:r>
          </w:p>
          <w:p w14:paraId="057CCB14" w14:textId="70A308E5" w:rsidR="006142FA" w:rsidRPr="00245E7E" w:rsidRDefault="00CA1FA9">
            <w:pPr>
              <w:pStyle w:val="ListParagraph"/>
              <w:numPr>
                <w:ilvl w:val="0"/>
                <w:numId w:val="26"/>
              </w:numPr>
              <w:spacing w:line="360" w:lineRule="auto"/>
              <w:jc w:val="both"/>
              <w:rPr>
                <w:rFonts w:ascii="Trebuchet MS" w:hAnsi="Trebuchet MS"/>
              </w:rPr>
            </w:pPr>
            <w:r>
              <w:rPr>
                <w:rFonts w:ascii="Trebuchet MS" w:hAnsi="Trebuchet MS"/>
              </w:rPr>
              <w:t>Tipul de r</w:t>
            </w:r>
            <w:r w:rsidR="006142FA" w:rsidRPr="005C18FD">
              <w:rPr>
                <w:rFonts w:ascii="Trebuchet MS" w:hAnsi="Trebuchet MS"/>
              </w:rPr>
              <w:t xml:space="preserve">acordare/ branșare </w:t>
            </w:r>
            <w:r w:rsidR="001434F9" w:rsidRPr="005C18FD">
              <w:rPr>
                <w:rFonts w:ascii="Trebuchet MS" w:hAnsi="Trebuchet MS"/>
              </w:rPr>
              <w:t xml:space="preserve">la </w:t>
            </w:r>
            <w:r>
              <w:rPr>
                <w:rFonts w:ascii="Trebuchet MS" w:hAnsi="Trebuchet MS"/>
              </w:rPr>
              <w:t xml:space="preserve">un </w:t>
            </w:r>
            <w:r w:rsidR="006142FA" w:rsidRPr="005C18FD">
              <w:rPr>
                <w:rFonts w:ascii="Trebuchet MS" w:hAnsi="Trebuchet MS"/>
              </w:rPr>
              <w:t>sistem</w:t>
            </w:r>
            <w:r>
              <w:rPr>
                <w:rFonts w:ascii="Trebuchet MS" w:hAnsi="Trebuchet MS"/>
              </w:rPr>
              <w:t xml:space="preserve"> </w:t>
            </w:r>
            <w:r w:rsidRPr="005C18FD">
              <w:rPr>
                <w:rFonts w:ascii="Trebuchet MS" w:hAnsi="Trebuchet MS"/>
              </w:rPr>
              <w:t>eficient</w:t>
            </w:r>
            <w:r>
              <w:rPr>
                <w:rFonts w:ascii="Trebuchet MS" w:hAnsi="Trebuchet MS"/>
              </w:rPr>
              <w:t xml:space="preserve"> </w:t>
            </w:r>
            <w:r w:rsidR="00F8328B">
              <w:rPr>
                <w:rFonts w:ascii="Trebuchet MS" w:hAnsi="Trebuchet MS"/>
              </w:rPr>
              <w:t xml:space="preserve">de </w:t>
            </w:r>
            <w:r>
              <w:rPr>
                <w:rFonts w:ascii="Trebuchet MS" w:hAnsi="Trebuchet MS"/>
              </w:rPr>
              <w:t>termoficare</w:t>
            </w:r>
            <w:r w:rsidR="006142FA" w:rsidRPr="005C18FD">
              <w:rPr>
                <w:rFonts w:ascii="Trebuchet MS" w:hAnsi="Trebuchet MS"/>
              </w:rPr>
              <w:t xml:space="preserve"> </w:t>
            </w:r>
            <w:r w:rsidR="00F8328B">
              <w:rPr>
                <w:rFonts w:ascii="Trebuchet MS" w:hAnsi="Trebuchet MS"/>
              </w:rPr>
              <w:t>centralizată</w:t>
            </w:r>
          </w:p>
          <w:p w14:paraId="5E8EF009" w14:textId="3FE072CC" w:rsidR="006142FA" w:rsidRPr="00245E7E" w:rsidRDefault="001434F9">
            <w:pPr>
              <w:pStyle w:val="ListParagraph"/>
              <w:numPr>
                <w:ilvl w:val="0"/>
                <w:numId w:val="26"/>
              </w:numPr>
              <w:spacing w:line="360" w:lineRule="auto"/>
              <w:jc w:val="both"/>
              <w:rPr>
                <w:rFonts w:ascii="Trebuchet MS" w:hAnsi="Trebuchet MS" w:cs="Calibri"/>
                <w:color w:val="000000" w:themeColor="text1"/>
              </w:rPr>
            </w:pPr>
            <w:r w:rsidRPr="005C18FD">
              <w:rPr>
                <w:rFonts w:ascii="Trebuchet MS" w:hAnsi="Trebuchet MS"/>
              </w:rPr>
              <w:t>Consum final specific de energie, înainte de realizarea investitiei</w:t>
            </w:r>
            <w:r w:rsidR="006142FA" w:rsidRPr="005C18FD">
              <w:rPr>
                <w:rFonts w:ascii="Trebuchet MS" w:hAnsi="Trebuchet MS"/>
              </w:rPr>
              <w:t>, având ca termen de referință valoarea de 300</w:t>
            </w:r>
            <w:r w:rsidR="006142FA" w:rsidRPr="005C18FD">
              <w:rPr>
                <w:rFonts w:ascii="Trebuchet MS" w:hAnsi="Trebuchet MS" w:cs="Calibri"/>
                <w:color w:val="000000" w:themeColor="text1"/>
              </w:rPr>
              <w:t xml:space="preserve"> kWh/mp/an (având prioritate la finanțare clădirile cu performanță energetică mai scăzută</w:t>
            </w:r>
            <w:r w:rsidR="00F34770">
              <w:rPr>
                <w:rFonts w:ascii="Trebuchet MS" w:hAnsi="Trebuchet MS" w:cs="Calibri"/>
                <w:color w:val="000000" w:themeColor="text1"/>
              </w:rPr>
              <w:t>)</w:t>
            </w:r>
          </w:p>
          <w:p w14:paraId="7B61B195" w14:textId="771F39F0" w:rsidR="001434F9" w:rsidRPr="005C18FD" w:rsidRDefault="001434F9">
            <w:pPr>
              <w:pStyle w:val="ListParagraph"/>
              <w:numPr>
                <w:ilvl w:val="0"/>
                <w:numId w:val="26"/>
              </w:numPr>
              <w:spacing w:line="360" w:lineRule="auto"/>
              <w:jc w:val="both"/>
              <w:rPr>
                <w:rFonts w:ascii="Trebuchet MS" w:hAnsi="Trebuchet MS"/>
              </w:rPr>
            </w:pPr>
            <w:r w:rsidRPr="005C18FD">
              <w:rPr>
                <w:rFonts w:ascii="Trebuchet MS" w:hAnsi="Trebuchet MS"/>
              </w:rPr>
              <w:t xml:space="preserve">Costul investitiei pe KWh economisit </w:t>
            </w:r>
            <w:r w:rsidR="006142FA" w:rsidRPr="005C18FD">
              <w:rPr>
                <w:rFonts w:ascii="Trebuchet MS" w:hAnsi="Trebuchet MS"/>
              </w:rPr>
              <w:t>î</w:t>
            </w:r>
            <w:r w:rsidRPr="005C18FD">
              <w:rPr>
                <w:rFonts w:ascii="Trebuchet MS" w:hAnsi="Trebuchet MS"/>
              </w:rPr>
              <w:t xml:space="preserve">ntr-un an, </w:t>
            </w:r>
            <w:r w:rsidR="006142FA" w:rsidRPr="005C18FD">
              <w:rPr>
                <w:rFonts w:ascii="Trebuchet MS" w:hAnsi="Trebuchet MS"/>
              </w:rPr>
              <w:t>î</w:t>
            </w:r>
            <w:r w:rsidRPr="005C18FD">
              <w:rPr>
                <w:rFonts w:ascii="Trebuchet MS" w:hAnsi="Trebuchet MS"/>
              </w:rPr>
              <w:t>n urma implementarii proiectului (C_inv)</w:t>
            </w:r>
            <w:r w:rsidR="00FD416F" w:rsidRPr="005C18FD">
              <w:rPr>
                <w:rFonts w:ascii="Trebuchet MS" w:hAnsi="Trebuchet MS"/>
              </w:rPr>
              <w:t xml:space="preserve"> </w:t>
            </w:r>
            <w:r w:rsidR="009B63BC" w:rsidRPr="005C18FD">
              <w:rPr>
                <w:rFonts w:ascii="Trebuchet MS" w:hAnsi="Trebuchet MS"/>
                <w:i/>
                <w:iCs/>
              </w:rPr>
              <w:t xml:space="preserve">-  </w:t>
            </w:r>
            <w:r w:rsidR="00B43B9A" w:rsidRPr="002C0A47">
              <w:rPr>
                <w:rFonts w:ascii="Trebuchet MS" w:hAnsi="Trebuchet MS"/>
                <w:i/>
                <w:iCs/>
              </w:rPr>
              <w:t>S</w:t>
            </w:r>
            <w:r w:rsidR="00FD416F" w:rsidRPr="002C0A47">
              <w:rPr>
                <w:rFonts w:ascii="Trebuchet MS" w:hAnsi="Trebuchet MS"/>
                <w:i/>
                <w:iCs/>
              </w:rPr>
              <w:t>e va</w:t>
            </w:r>
            <w:r w:rsidR="00B43B9A" w:rsidRPr="002C0A47">
              <w:rPr>
                <w:rFonts w:ascii="Trebuchet MS" w:hAnsi="Trebuchet MS"/>
                <w:i/>
                <w:iCs/>
              </w:rPr>
              <w:t xml:space="preserve"> efectua</w:t>
            </w:r>
            <w:r w:rsidR="00FD416F" w:rsidRPr="002C0A47">
              <w:rPr>
                <w:rFonts w:ascii="Trebuchet MS" w:hAnsi="Trebuchet MS"/>
                <w:i/>
                <w:iCs/>
              </w:rPr>
              <w:t xml:space="preserve"> calcul</w:t>
            </w:r>
            <w:r w:rsidR="00B43B9A" w:rsidRPr="002C0A47">
              <w:rPr>
                <w:rFonts w:ascii="Trebuchet MS" w:hAnsi="Trebuchet MS"/>
                <w:i/>
                <w:iCs/>
              </w:rPr>
              <w:t xml:space="preserve">ul conform metodologiei anexate </w:t>
            </w:r>
            <w:r w:rsidR="009026F6" w:rsidRPr="002C0A47">
              <w:rPr>
                <w:rFonts w:ascii="Trebuchet MS" w:hAnsi="Trebuchet MS"/>
                <w:i/>
                <w:iCs/>
              </w:rPr>
              <w:t>ghidului</w:t>
            </w:r>
          </w:p>
          <w:p w14:paraId="2C596AAB" w14:textId="01E15BBF" w:rsidR="009026F6" w:rsidRDefault="009026F6" w:rsidP="009026F6">
            <w:pPr>
              <w:autoSpaceDE w:val="0"/>
              <w:autoSpaceDN w:val="0"/>
              <w:adjustRightInd w:val="0"/>
              <w:spacing w:line="360" w:lineRule="auto"/>
              <w:rPr>
                <w:rFonts w:ascii="Trebuchet MS" w:hAnsi="Trebuchet MS" w:cs="MontserratRoman-Regular"/>
                <w:color w:val="27344C"/>
                <w:lang w:val="en-GB"/>
              </w:rPr>
            </w:pPr>
            <w:r w:rsidRPr="005C18FD">
              <w:rPr>
                <w:rFonts w:ascii="Trebuchet MS" w:hAnsi="Trebuchet MS" w:cs="MontserratRoman-Regular"/>
                <w:color w:val="27344C"/>
                <w:lang w:val="en-GB"/>
              </w:rPr>
              <w:t xml:space="preserve">Valoarea </w:t>
            </w:r>
            <w:r w:rsidR="005D16B3">
              <w:rPr>
                <w:rFonts w:ascii="Trebuchet MS" w:hAnsi="Trebuchet MS" w:cs="MontserratRoman-Regular"/>
                <w:color w:val="27344C"/>
                <w:lang w:val="en-GB"/>
              </w:rPr>
              <w:t>C_inv</w:t>
            </w:r>
            <w:r w:rsidRPr="005C18FD">
              <w:rPr>
                <w:rFonts w:ascii="Trebuchet MS" w:hAnsi="Trebuchet MS" w:cs="MontserratRoman-Regular"/>
                <w:color w:val="27344C"/>
                <w:lang w:val="en-GB"/>
              </w:rPr>
              <w:t xml:space="preserve"> reprezintă raportul dintre valoarea totală a componentei și economia anuală de energie primară a componentei obținută ca urmare a intervențiilor în eficiența</w:t>
            </w:r>
            <w:r w:rsidR="00195469">
              <w:rPr>
                <w:rFonts w:ascii="Trebuchet MS" w:hAnsi="Trebuchet MS" w:cs="MontserratRoman-Regular"/>
                <w:color w:val="27344C"/>
                <w:lang w:val="en-GB"/>
              </w:rPr>
              <w:t xml:space="preserve"> </w:t>
            </w:r>
            <w:r w:rsidRPr="005C18FD">
              <w:rPr>
                <w:rFonts w:ascii="Trebuchet MS" w:hAnsi="Trebuchet MS" w:cs="MontserratRoman-Regular"/>
                <w:color w:val="27344C"/>
                <w:lang w:val="en-GB"/>
              </w:rPr>
              <w:t>energetică la blocul de locuințe</w:t>
            </w:r>
            <w:r w:rsidR="002814B1">
              <w:rPr>
                <w:rFonts w:ascii="Trebuchet MS" w:hAnsi="Trebuchet MS" w:cs="MontserratRoman-Regular"/>
                <w:color w:val="27344C"/>
                <w:lang w:val="en-GB"/>
              </w:rPr>
              <w:t xml:space="preserve">. </w:t>
            </w:r>
          </w:p>
          <w:p w14:paraId="2867A9AF" w14:textId="39C69D55" w:rsidR="003726DE" w:rsidRPr="00E256B0" w:rsidRDefault="003726DE">
            <w:pPr>
              <w:pStyle w:val="ListParagraph"/>
              <w:numPr>
                <w:ilvl w:val="0"/>
                <w:numId w:val="31"/>
              </w:numPr>
              <w:autoSpaceDE w:val="0"/>
              <w:autoSpaceDN w:val="0"/>
              <w:adjustRightInd w:val="0"/>
              <w:spacing w:line="360" w:lineRule="auto"/>
              <w:rPr>
                <w:rFonts w:ascii="Trebuchet MS" w:hAnsi="Trebuchet MS" w:cs="MontserratRoman-Regular"/>
                <w:color w:val="27344C"/>
                <w:lang w:val="en-GB"/>
              </w:rPr>
            </w:pPr>
            <w:r w:rsidRPr="00E256B0">
              <w:rPr>
                <w:rFonts w:ascii="Trebuchet MS" w:hAnsi="Trebuchet MS" w:cs="MontserratRoman-Regular"/>
                <w:color w:val="27344C"/>
                <w:lang w:val="en-GB"/>
              </w:rPr>
              <w:t>Procentul gospodăriilor din cadrul componentei care beneficiază de ajutor pentru încălzire.</w:t>
            </w:r>
          </w:p>
          <w:p w14:paraId="06B3C191" w14:textId="74421B3E" w:rsidR="003726DE" w:rsidRDefault="003726DE" w:rsidP="003726DE">
            <w:pPr>
              <w:autoSpaceDE w:val="0"/>
              <w:autoSpaceDN w:val="0"/>
              <w:adjustRightInd w:val="0"/>
              <w:spacing w:line="360" w:lineRule="auto"/>
              <w:ind w:left="65"/>
              <w:jc w:val="both"/>
              <w:rPr>
                <w:rFonts w:ascii="Trebuchet MS" w:hAnsi="Trebuchet MS" w:cs="MontserratRoman-Regular"/>
                <w:color w:val="27344C"/>
                <w:lang w:val="en-GB"/>
              </w:rPr>
            </w:pPr>
            <w:r w:rsidRPr="003726DE">
              <w:rPr>
                <w:rFonts w:ascii="Trebuchet MS" w:hAnsi="Trebuchet MS" w:cs="MontserratRoman-Regular"/>
                <w:color w:val="27344C"/>
                <w:lang w:val="en-GB"/>
              </w:rPr>
              <w:t>Calcularea procentului de gospodarii care primesc ajuto</w:t>
            </w:r>
            <w:r>
              <w:rPr>
                <w:rFonts w:ascii="Trebuchet MS" w:hAnsi="Trebuchet MS" w:cs="MontserratRoman-Regular"/>
                <w:color w:val="27344C"/>
                <w:lang w:val="en-GB"/>
              </w:rPr>
              <w:t>r</w:t>
            </w:r>
            <w:r w:rsidRPr="003726DE">
              <w:rPr>
                <w:rFonts w:ascii="Trebuchet MS" w:hAnsi="Trebuchet MS" w:cs="MontserratRoman-Regular"/>
                <w:color w:val="27344C"/>
                <w:lang w:val="en-GB"/>
              </w:rPr>
              <w:t xml:space="preserve"> de incalzire va intra in atributiile solicitantului</w:t>
            </w:r>
            <w:r>
              <w:rPr>
                <w:rFonts w:ascii="Trebuchet MS" w:hAnsi="Trebuchet MS" w:cs="MontserratRoman-Regular"/>
                <w:color w:val="27344C"/>
                <w:lang w:val="en-GB"/>
              </w:rPr>
              <w:t>.</w:t>
            </w:r>
            <w:r w:rsidR="002C0A47">
              <w:rPr>
                <w:rFonts w:ascii="Trebuchet MS" w:hAnsi="Trebuchet MS" w:cs="MontserratRoman-Regular"/>
                <w:color w:val="27344C"/>
                <w:lang w:val="en-GB"/>
              </w:rPr>
              <w:t xml:space="preserve"> </w:t>
            </w:r>
            <w:r>
              <w:rPr>
                <w:rFonts w:ascii="Trebuchet MS" w:hAnsi="Trebuchet MS" w:cs="MontserratRoman-Regular"/>
                <w:color w:val="27344C"/>
                <w:lang w:val="en-GB"/>
              </w:rPr>
              <w:t>Acesta</w:t>
            </w:r>
            <w:r w:rsidRPr="003726DE">
              <w:rPr>
                <w:rFonts w:ascii="Trebuchet MS" w:hAnsi="Trebuchet MS" w:cs="MontserratRoman-Regular"/>
                <w:color w:val="27344C"/>
                <w:lang w:val="en-GB"/>
              </w:rPr>
              <w:t xml:space="preserve"> </w:t>
            </w:r>
            <w:r w:rsidR="00F34770">
              <w:rPr>
                <w:rFonts w:ascii="Trebuchet MS" w:hAnsi="Trebuchet MS" w:cs="MontserratRoman-Regular"/>
                <w:color w:val="27344C"/>
                <w:lang w:val="en-GB"/>
              </w:rPr>
              <w:t>îș</w:t>
            </w:r>
            <w:r w:rsidRPr="003726DE">
              <w:rPr>
                <w:rFonts w:ascii="Trebuchet MS" w:hAnsi="Trebuchet MS" w:cs="MontserratRoman-Regular"/>
                <w:color w:val="27344C"/>
                <w:lang w:val="en-GB"/>
              </w:rPr>
              <w:t>i va asuma prin declaratia unica procentul de locuinte care beneficiaza de ajutor pentru incalzire din numarul total de locuinte ale componentei (blocului)</w:t>
            </w:r>
            <w:r>
              <w:rPr>
                <w:rFonts w:ascii="Trebuchet MS" w:hAnsi="Trebuchet MS" w:cs="MontserratRoman-Regular"/>
                <w:color w:val="27344C"/>
                <w:lang w:val="en-GB"/>
              </w:rPr>
              <w:t>.</w:t>
            </w:r>
          </w:p>
          <w:p w14:paraId="3DEFB45A" w14:textId="03BB0BF6" w:rsidR="003726DE" w:rsidRPr="003726DE" w:rsidRDefault="003726DE" w:rsidP="003726DE">
            <w:pPr>
              <w:autoSpaceDE w:val="0"/>
              <w:autoSpaceDN w:val="0"/>
              <w:adjustRightInd w:val="0"/>
              <w:spacing w:line="360" w:lineRule="auto"/>
              <w:ind w:left="65"/>
              <w:jc w:val="both"/>
              <w:rPr>
                <w:rFonts w:ascii="Trebuchet MS" w:hAnsi="Trebuchet MS" w:cs="MontserratRoman-Regular"/>
                <w:color w:val="27344C"/>
                <w:lang w:val="en-GB"/>
              </w:rPr>
            </w:pPr>
            <w:r w:rsidRPr="003726DE">
              <w:rPr>
                <w:rFonts w:ascii="Trebuchet MS" w:hAnsi="Trebuchet MS" w:cs="MontserratRoman-Regular"/>
                <w:color w:val="27344C"/>
                <w:lang w:val="en-GB"/>
              </w:rPr>
              <w:t>Se vor lua in considerare toate tipurile de ajutoare pentru incalzire acordate conform art.6 din Legea 226/2021. (cu exeptia celor de la pct.</w:t>
            </w:r>
            <w:r w:rsidRPr="002C0A47">
              <w:rPr>
                <w:rFonts w:ascii="Trebuchet MS" w:hAnsi="Trebuchet MS" w:cs="MontserratRoman-Regular"/>
                <w:i/>
                <w:iCs/>
                <w:color w:val="27344C"/>
                <w:lang w:val="en-GB"/>
              </w:rPr>
              <w:t>d) ajutor pentru combustibili solizi și/sau petrolieri</w:t>
            </w:r>
            <w:r w:rsidRPr="003726DE">
              <w:rPr>
                <w:rFonts w:ascii="Trebuchet MS" w:hAnsi="Trebuchet MS" w:cs="MontserratRoman-Regular"/>
                <w:color w:val="27344C"/>
                <w:lang w:val="en-GB"/>
              </w:rPr>
              <w:t>)</w:t>
            </w:r>
            <w:r>
              <w:rPr>
                <w:rFonts w:ascii="Trebuchet MS" w:hAnsi="Trebuchet MS" w:cs="MontserratRoman-Regular"/>
                <w:color w:val="27344C"/>
                <w:lang w:val="en-GB"/>
              </w:rPr>
              <w:t>.</w:t>
            </w:r>
          </w:p>
          <w:p w14:paraId="5DFDB561" w14:textId="77777777" w:rsidR="009026F6" w:rsidRPr="009026F6" w:rsidRDefault="009026F6" w:rsidP="009026F6">
            <w:pPr>
              <w:spacing w:line="360" w:lineRule="auto"/>
              <w:jc w:val="both"/>
              <w:rPr>
                <w:rFonts w:ascii="Trebuchet MS" w:hAnsi="Trebuchet MS"/>
              </w:rPr>
            </w:pPr>
          </w:p>
          <w:p w14:paraId="1120699A" w14:textId="48FFEB7C" w:rsidR="001434F9" w:rsidRPr="009026F6" w:rsidRDefault="001434F9">
            <w:pPr>
              <w:pStyle w:val="ListParagraph"/>
              <w:numPr>
                <w:ilvl w:val="0"/>
                <w:numId w:val="27"/>
              </w:numPr>
              <w:spacing w:line="360" w:lineRule="auto"/>
              <w:jc w:val="both"/>
              <w:rPr>
                <w:rFonts w:ascii="Trebuchet MS" w:hAnsi="Trebuchet MS"/>
                <w:b/>
                <w:bCs/>
              </w:rPr>
            </w:pPr>
            <w:bookmarkStart w:id="128" w:name="_Hlk156291233"/>
            <w:r w:rsidRPr="009026F6">
              <w:rPr>
                <w:rFonts w:ascii="Trebuchet MS" w:hAnsi="Trebuchet MS"/>
                <w:b/>
                <w:bCs/>
              </w:rPr>
              <w:t xml:space="preserve">Contribuția proiectului la reziliența climatică </w:t>
            </w:r>
          </w:p>
          <w:bookmarkEnd w:id="128"/>
          <w:p w14:paraId="4EFCB520" w14:textId="14DD8558" w:rsidR="009026F6" w:rsidRPr="005C18FD" w:rsidRDefault="009026F6" w:rsidP="009026F6">
            <w:pPr>
              <w:spacing w:line="360" w:lineRule="auto"/>
              <w:jc w:val="both"/>
              <w:rPr>
                <w:rFonts w:ascii="Trebuchet MS" w:hAnsi="Trebuchet MS"/>
              </w:rPr>
            </w:pPr>
            <w:r w:rsidRPr="005C18FD">
              <w:rPr>
                <w:rFonts w:ascii="Trebuchet MS" w:hAnsi="Trebuchet MS"/>
              </w:rPr>
              <w:t>În cadrul acestui criteriu proiectele vor fi punctate în funcție de capacitatea de adaptare în fața schimbărilor climatice; vor fi punctate doar acele măsuri care sunt suplimentare cerințelor minime legale în domeniu.</w:t>
            </w:r>
          </w:p>
          <w:p w14:paraId="1151423C" w14:textId="03428E86" w:rsidR="009026F6" w:rsidRPr="005C18FD" w:rsidRDefault="009026F6" w:rsidP="009026F6">
            <w:pPr>
              <w:spacing w:line="360" w:lineRule="auto"/>
              <w:jc w:val="both"/>
              <w:rPr>
                <w:rFonts w:ascii="Trebuchet MS" w:hAnsi="Trebuchet MS"/>
              </w:rPr>
            </w:pPr>
            <w:r w:rsidRPr="005C18FD">
              <w:rPr>
                <w:rFonts w:ascii="Trebuchet MS" w:hAnsi="Trebuchet MS"/>
              </w:rPr>
              <w:t>Dacă proiectul demonstrează capacitate scăzută de adaptare, acesta este notat cu 0 și respins de la finanțare.</w:t>
            </w:r>
          </w:p>
          <w:p w14:paraId="2F923A98" w14:textId="77777777" w:rsidR="009026F6" w:rsidRDefault="009026F6" w:rsidP="009026F6">
            <w:pPr>
              <w:pStyle w:val="ListParagraph"/>
              <w:spacing w:line="360" w:lineRule="auto"/>
              <w:ind w:left="1057"/>
              <w:jc w:val="both"/>
              <w:rPr>
                <w:rFonts w:ascii="Trebuchet MS" w:hAnsi="Trebuchet MS"/>
                <w:b/>
                <w:bCs/>
              </w:rPr>
            </w:pPr>
          </w:p>
          <w:p w14:paraId="6367AC3E" w14:textId="272B73BC" w:rsidR="001434F9" w:rsidRPr="00125CCF" w:rsidRDefault="001434F9">
            <w:pPr>
              <w:pStyle w:val="ListParagraph"/>
              <w:numPr>
                <w:ilvl w:val="0"/>
                <w:numId w:val="27"/>
              </w:numPr>
              <w:spacing w:line="360" w:lineRule="auto"/>
              <w:jc w:val="both"/>
              <w:rPr>
                <w:rFonts w:ascii="Trebuchet MS" w:hAnsi="Trebuchet MS"/>
                <w:b/>
                <w:bCs/>
                <w:i/>
                <w:iCs/>
              </w:rPr>
            </w:pPr>
            <w:bookmarkStart w:id="129" w:name="_Hlk156291285"/>
            <w:r w:rsidRPr="00125CCF">
              <w:rPr>
                <w:rFonts w:ascii="Trebuchet MS" w:hAnsi="Trebuchet MS"/>
                <w:b/>
                <w:bCs/>
              </w:rPr>
              <w:t xml:space="preserve">Respectarea principiilor privind dezvoltarea durabilă  </w:t>
            </w:r>
          </w:p>
          <w:bookmarkEnd w:id="129"/>
          <w:p w14:paraId="2185DAE6" w14:textId="7F633709" w:rsidR="00125CCF" w:rsidRPr="005C18FD" w:rsidRDefault="00125CCF" w:rsidP="00125CCF">
            <w:pPr>
              <w:spacing w:line="360" w:lineRule="auto"/>
              <w:jc w:val="both"/>
              <w:rPr>
                <w:rFonts w:ascii="Trebuchet MS" w:hAnsi="Trebuchet MS"/>
              </w:rPr>
            </w:pPr>
            <w:r w:rsidRPr="005C18FD">
              <w:rPr>
                <w:rFonts w:ascii="Trebuchet MS" w:hAnsi="Trebuchet MS"/>
              </w:rPr>
              <w:t xml:space="preserve">Pentru acest criteriu, solicitantul va completa în secțiunea relevantă din cererea de finanțare </w:t>
            </w:r>
            <w:r w:rsidRPr="005C18FD">
              <w:rPr>
                <w:rFonts w:ascii="Trebuchet MS" w:hAnsi="Trebuchet MS" w:cs="Calibri"/>
                <w:lang w:val="en-GB"/>
              </w:rPr>
              <w:t>modul în care sunt respectate obligațiile prevăzute de legislația specifică aplicabilă, precum și acțiunile suplimentare (dacă este cazul).</w:t>
            </w:r>
          </w:p>
          <w:p w14:paraId="1DC039C2" w14:textId="77777777" w:rsidR="00125CCF" w:rsidRPr="005C18FD" w:rsidRDefault="00125CCF" w:rsidP="00125CCF">
            <w:pPr>
              <w:spacing w:before="240" w:line="360" w:lineRule="auto"/>
              <w:jc w:val="both"/>
              <w:rPr>
                <w:rFonts w:ascii="Trebuchet MS" w:hAnsi="Trebuchet MS" w:cs="Calibri"/>
              </w:rPr>
            </w:pPr>
            <w:r w:rsidRPr="005C18FD">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03A0822" w14:textId="3CC56084" w:rsidR="00125CCF" w:rsidRPr="005C18FD" w:rsidRDefault="00125CCF">
            <w:pPr>
              <w:pStyle w:val="ListParagraph"/>
              <w:numPr>
                <w:ilvl w:val="0"/>
                <w:numId w:val="28"/>
              </w:numPr>
              <w:spacing w:line="360" w:lineRule="auto"/>
              <w:jc w:val="both"/>
              <w:rPr>
                <w:rFonts w:ascii="Trebuchet MS" w:hAnsi="Trebuchet MS" w:cs="Calibri"/>
              </w:rPr>
            </w:pPr>
            <w:r w:rsidRPr="005C18FD">
              <w:rPr>
                <w:rFonts w:ascii="Trebuchet MS" w:hAnsi="Trebuchet MS" w:cs="Calibri"/>
              </w:rPr>
              <w:t>măsuri de intervenție cu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p w14:paraId="75891519" w14:textId="276D8644" w:rsidR="00125CCF" w:rsidRPr="005C18FD" w:rsidRDefault="00125CCF">
            <w:pPr>
              <w:pStyle w:val="ListParagraph"/>
              <w:numPr>
                <w:ilvl w:val="0"/>
                <w:numId w:val="28"/>
              </w:numPr>
              <w:spacing w:line="360" w:lineRule="auto"/>
              <w:jc w:val="both"/>
              <w:rPr>
                <w:rFonts w:ascii="Trebuchet MS" w:hAnsi="Trebuchet MS" w:cs="Calibri"/>
              </w:rPr>
            </w:pPr>
            <w:r w:rsidRPr="005C18FD">
              <w:rPr>
                <w:rFonts w:ascii="Trebuchet MS" w:hAnsi="Trebuchet MS" w:cs="Calibri"/>
              </w:rPr>
              <w:t>instalarea unor sisteme alternative de producere a energiei din surse regenerabile de energie.</w:t>
            </w:r>
          </w:p>
          <w:p w14:paraId="1364D0F5" w14:textId="77777777" w:rsidR="00125CCF" w:rsidRDefault="00125CCF" w:rsidP="00125CCF">
            <w:pPr>
              <w:spacing w:line="360" w:lineRule="auto"/>
              <w:ind w:left="517"/>
              <w:jc w:val="both"/>
              <w:rPr>
                <w:rFonts w:ascii="Trebuchet MS" w:hAnsi="Trebuchet MS"/>
              </w:rPr>
            </w:pPr>
          </w:p>
          <w:p w14:paraId="62F06D28" w14:textId="08E934BF" w:rsidR="001434F9" w:rsidRDefault="009B63BC">
            <w:pPr>
              <w:pStyle w:val="ListParagraph"/>
              <w:numPr>
                <w:ilvl w:val="0"/>
                <w:numId w:val="27"/>
              </w:numPr>
              <w:spacing w:line="360" w:lineRule="auto"/>
              <w:jc w:val="both"/>
              <w:rPr>
                <w:rFonts w:ascii="Trebuchet MS" w:hAnsi="Trebuchet MS"/>
                <w:b/>
                <w:bCs/>
              </w:rPr>
            </w:pPr>
            <w:bookmarkStart w:id="130" w:name="_Hlk156291296"/>
            <w:r w:rsidRPr="00125CCF">
              <w:rPr>
                <w:rFonts w:ascii="Trebuchet MS" w:hAnsi="Trebuchet MS"/>
                <w:b/>
                <w:bCs/>
              </w:rPr>
              <w:t xml:space="preserve">Investiția include măsuri de asigurare a accesibilizarii, egalității de șanse și tratament    </w:t>
            </w:r>
          </w:p>
          <w:bookmarkEnd w:id="130"/>
          <w:p w14:paraId="337F5C4D" w14:textId="77777777" w:rsidR="00125CCF" w:rsidRPr="005C18FD" w:rsidRDefault="00125CCF" w:rsidP="00125CCF">
            <w:pPr>
              <w:spacing w:before="240" w:line="360" w:lineRule="auto"/>
              <w:jc w:val="both"/>
              <w:rPr>
                <w:rFonts w:ascii="Trebuchet MS" w:hAnsi="Trebuchet MS" w:cs="Calibri"/>
              </w:rPr>
            </w:pPr>
            <w:r w:rsidRPr="005C18FD">
              <w:rPr>
                <w:rFonts w:ascii="Trebuchet MS" w:hAnsi="Trebuchet MS" w:cs="Calibri"/>
                <w:lang w:val="en-GB"/>
              </w:rPr>
              <w:t>Solicitantul va descrie în secțiunea relevantă din cererea de finanțare modul în care sunt respectate obligațiile prevăzute de legislația specifică aplicabilă, precum și acțiunile suplimentare (dacă este cazul).</w:t>
            </w:r>
          </w:p>
          <w:p w14:paraId="3804CCAA" w14:textId="77777777" w:rsidR="00125CCF" w:rsidRPr="005C18FD" w:rsidRDefault="00125CCF" w:rsidP="00125CCF">
            <w:pPr>
              <w:spacing w:before="240" w:line="360" w:lineRule="auto"/>
              <w:jc w:val="both"/>
              <w:rPr>
                <w:rFonts w:ascii="Trebuchet MS" w:hAnsi="Trebuchet MS" w:cs="Calibri"/>
              </w:rPr>
            </w:pPr>
            <w:r w:rsidRPr="005C18FD">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23595281" w14:textId="04882384" w:rsidR="00125CCF" w:rsidRPr="005C18FD" w:rsidRDefault="00125CCF">
            <w:pPr>
              <w:pStyle w:val="ListParagraph"/>
              <w:numPr>
                <w:ilvl w:val="0"/>
                <w:numId w:val="29"/>
              </w:numPr>
              <w:spacing w:line="360" w:lineRule="auto"/>
              <w:jc w:val="both"/>
              <w:rPr>
                <w:rFonts w:ascii="Trebuchet MS" w:hAnsi="Trebuchet MS" w:cs="Calibri"/>
              </w:rPr>
            </w:pPr>
            <w:r w:rsidRPr="005C18FD">
              <w:rPr>
                <w:rFonts w:ascii="Trebuchet MS" w:hAnsi="Trebuchet MS" w:cs="Calibri"/>
              </w:rPr>
              <w:t>crearea de facilităţi/adaptarea infrastructurii/ echipamentelor pentru accesul persoanelor cu dizabilităţi;</w:t>
            </w:r>
          </w:p>
          <w:p w14:paraId="75994AB7" w14:textId="387A146C" w:rsidR="00125CCF" w:rsidRPr="005C18FD" w:rsidRDefault="00125CCF">
            <w:pPr>
              <w:pStyle w:val="ListParagraph"/>
              <w:numPr>
                <w:ilvl w:val="0"/>
                <w:numId w:val="29"/>
              </w:numPr>
              <w:spacing w:after="160" w:line="360" w:lineRule="auto"/>
              <w:jc w:val="both"/>
              <w:rPr>
                <w:rFonts w:ascii="Trebuchet MS" w:hAnsi="Trebuchet MS" w:cs="Calibri"/>
              </w:rPr>
            </w:pPr>
            <w:r w:rsidRPr="005C18FD">
              <w:rPr>
                <w:rFonts w:ascii="Trebuchet MS" w:hAnsi="Trebuchet MS" w:cs="Calibri"/>
              </w:rPr>
              <w:t>mecanisme suplimentare minimului legislativ de asigurare a respectării egalităţii de șanse, de gen, nediscriminarea în relaţia cu angajaţii, populația care beneficiază de servicile oferite şi comunitatea.</w:t>
            </w:r>
          </w:p>
          <w:p w14:paraId="36689394" w14:textId="77777777" w:rsidR="00125CCF" w:rsidRPr="009B63BC" w:rsidRDefault="00125CCF" w:rsidP="00125CCF">
            <w:pPr>
              <w:spacing w:line="360" w:lineRule="auto"/>
              <w:jc w:val="both"/>
              <w:rPr>
                <w:rFonts w:ascii="Trebuchet MS" w:hAnsi="Trebuchet MS"/>
                <w:b/>
                <w:bCs/>
              </w:rPr>
            </w:pPr>
          </w:p>
          <w:p w14:paraId="58D5E660" w14:textId="425AB3B1" w:rsidR="002434CA" w:rsidRPr="00D35E85" w:rsidRDefault="00A140AD">
            <w:pPr>
              <w:pStyle w:val="ListParagraph"/>
              <w:numPr>
                <w:ilvl w:val="0"/>
                <w:numId w:val="27"/>
              </w:numPr>
              <w:spacing w:line="360" w:lineRule="auto"/>
              <w:jc w:val="both"/>
              <w:rPr>
                <w:rFonts w:ascii="Trebuchet MS" w:hAnsi="Trebuchet MS"/>
                <w:b/>
                <w:bCs/>
              </w:rPr>
            </w:pPr>
            <w:bookmarkStart w:id="131" w:name="_Hlk156291306"/>
            <w:r w:rsidRPr="005C18FD">
              <w:rPr>
                <w:rFonts w:ascii="Trebuchet MS" w:hAnsi="Trebuchet MS"/>
                <w:b/>
                <w:bCs/>
              </w:rPr>
              <w:t>Complementaritate</w:t>
            </w:r>
            <w:r w:rsidR="005C18FD">
              <w:rPr>
                <w:rFonts w:ascii="Trebuchet MS" w:hAnsi="Trebuchet MS"/>
                <w:b/>
                <w:bCs/>
              </w:rPr>
              <w:t xml:space="preserve">a </w:t>
            </w:r>
            <w:r w:rsidRPr="00D35E85">
              <w:rPr>
                <w:b/>
                <w:bCs/>
              </w:rPr>
              <w:t>cu alte investiţii realizate din programe naționale, comunitare/</w:t>
            </w:r>
            <w:r w:rsidR="00554BFA">
              <w:rPr>
                <w:b/>
                <w:bCs/>
              </w:rPr>
              <w:t xml:space="preserve"> </w:t>
            </w:r>
            <w:r w:rsidRPr="00D35E85">
              <w:rPr>
                <w:b/>
                <w:bCs/>
              </w:rPr>
              <w:t>Caracterul integrat al proiectului</w:t>
            </w:r>
          </w:p>
          <w:bookmarkEnd w:id="131"/>
          <w:p w14:paraId="1A2D93AE" w14:textId="50789976" w:rsidR="00A140AD" w:rsidRPr="005C18FD" w:rsidRDefault="00A140AD" w:rsidP="00A140AD">
            <w:pPr>
              <w:spacing w:line="360" w:lineRule="auto"/>
              <w:jc w:val="both"/>
              <w:rPr>
                <w:rFonts w:ascii="Trebuchet MS" w:hAnsi="Trebuchet MS"/>
              </w:rPr>
            </w:pPr>
            <w:r w:rsidRPr="005C18FD">
              <w:rPr>
                <w:rFonts w:ascii="Trebuchet MS" w:hAnsi="Trebuchet MS"/>
              </w:rPr>
              <w:lastRenderedPageBreak/>
              <w:t>În cadrul acestui criteriu, proiectele sunt punctate în funcție de complementaritatea cu alte proiecte finanțate din alte programe la nivel național și comunitar, în conformitate cu prevederile Programului Regional Sud-Muntenia 2021-2027 aprobat.</w:t>
            </w:r>
          </w:p>
          <w:p w14:paraId="3DA42F9D" w14:textId="01E5581C" w:rsidR="00A140AD" w:rsidRPr="005C18FD" w:rsidRDefault="00A140AD" w:rsidP="00A140AD">
            <w:pPr>
              <w:spacing w:line="360" w:lineRule="auto"/>
              <w:jc w:val="both"/>
              <w:rPr>
                <w:rFonts w:ascii="Trebuchet MS" w:hAnsi="Trebuchet MS"/>
              </w:rPr>
            </w:pPr>
            <w:r w:rsidRPr="005C18FD">
              <w:rPr>
                <w:rFonts w:ascii="Trebuchet MS" w:hAnsi="Trebuchet MS"/>
              </w:rPr>
              <w:t xml:space="preserve">De asemenea, sunt încurajate și proiectele care integrează măsuri aferente inițiativei </w:t>
            </w:r>
            <w:r w:rsidR="008D6C1A">
              <w:rPr>
                <w:rFonts w:ascii="Trebuchet MS" w:hAnsi="Trebuchet MS"/>
              </w:rPr>
              <w:t>Noului Bauhaus European (</w:t>
            </w:r>
            <w:r w:rsidRPr="005C18FD">
              <w:rPr>
                <w:rFonts w:ascii="Trebuchet MS" w:hAnsi="Trebuchet MS"/>
              </w:rPr>
              <w:t>New European Bauhaus</w:t>
            </w:r>
            <w:r w:rsidR="008D6C1A">
              <w:rPr>
                <w:rFonts w:ascii="Trebuchet MS" w:hAnsi="Trebuchet MS"/>
              </w:rPr>
              <w:t>)</w:t>
            </w:r>
            <w:r w:rsidRPr="005C18FD">
              <w:rPr>
                <w:rFonts w:ascii="Trebuchet MS" w:hAnsi="Trebuchet MS"/>
              </w:rPr>
              <w:t>, în conformitate cu prevederile PR SM 2021-2027 aprobat</w:t>
            </w:r>
            <w:r w:rsidR="004B2BA0">
              <w:rPr>
                <w:rFonts w:ascii="Trebuchet MS" w:hAnsi="Trebuchet MS"/>
              </w:rPr>
              <w:t>.</w:t>
            </w:r>
          </w:p>
          <w:p w14:paraId="650CB177" w14:textId="60EDFA04" w:rsidR="00A140AD" w:rsidRPr="005C18FD" w:rsidRDefault="00A140AD" w:rsidP="00A140AD">
            <w:pPr>
              <w:spacing w:line="360" w:lineRule="auto"/>
              <w:jc w:val="both"/>
              <w:rPr>
                <w:rFonts w:ascii="Trebuchet MS" w:hAnsi="Trebuchet MS"/>
              </w:rPr>
            </w:pPr>
            <w:r w:rsidRPr="005C18FD">
              <w:rPr>
                <w:rFonts w:ascii="Trebuchet MS" w:hAnsi="Trebuchet MS"/>
              </w:rPr>
              <w:t>În același timp, se acordă puncte pentru integrarea măsurilor de cooperare care depășesc granițele naționale, precum și pentru includerea unor campanii de conştientizare privind consumul energetic responsabil</w:t>
            </w:r>
            <w:r w:rsidR="0005357A" w:rsidRPr="005C18FD">
              <w:rPr>
                <w:rFonts w:ascii="Trebuchet MS" w:hAnsi="Trebuchet MS"/>
              </w:rPr>
              <w:t>.</w:t>
            </w:r>
          </w:p>
          <w:p w14:paraId="42834861" w14:textId="77777777" w:rsidR="0005357A" w:rsidRPr="0005357A" w:rsidRDefault="0005357A" w:rsidP="00A140AD">
            <w:pPr>
              <w:spacing w:line="360" w:lineRule="auto"/>
              <w:jc w:val="both"/>
              <w:rPr>
                <w:rFonts w:ascii="Trebuchet MS" w:hAnsi="Trebuchet MS"/>
                <w:b/>
                <w:bCs/>
                <w:i/>
                <w:iCs/>
              </w:rPr>
            </w:pPr>
          </w:p>
          <w:p w14:paraId="2B2EB0DB" w14:textId="14E5D7AA" w:rsidR="00DF26F0" w:rsidRDefault="001434F9">
            <w:pPr>
              <w:pStyle w:val="ListParagraph"/>
              <w:numPr>
                <w:ilvl w:val="0"/>
                <w:numId w:val="27"/>
              </w:numPr>
              <w:spacing w:line="360" w:lineRule="auto"/>
              <w:jc w:val="both"/>
              <w:rPr>
                <w:rFonts w:ascii="Trebuchet MS" w:hAnsi="Trebuchet MS"/>
                <w:b/>
                <w:bCs/>
              </w:rPr>
            </w:pPr>
            <w:bookmarkStart w:id="132" w:name="_Hlk156291365"/>
            <w:r w:rsidRPr="00DF26F0">
              <w:rPr>
                <w:rFonts w:ascii="Trebuchet MS" w:hAnsi="Trebuchet MS"/>
                <w:b/>
                <w:bCs/>
              </w:rPr>
              <w:t>Calitatea</w:t>
            </w:r>
            <w:r w:rsidR="00DF26F0">
              <w:rPr>
                <w:rFonts w:ascii="Trebuchet MS" w:hAnsi="Trebuchet MS"/>
                <w:b/>
                <w:bCs/>
              </w:rPr>
              <w:t xml:space="preserve"> și </w:t>
            </w:r>
            <w:r w:rsidRPr="00DF26F0">
              <w:rPr>
                <w:rFonts w:ascii="Trebuchet MS" w:hAnsi="Trebuchet MS"/>
                <w:b/>
                <w:bCs/>
              </w:rPr>
              <w:t xml:space="preserve">maturitatea </w:t>
            </w:r>
            <w:r w:rsidR="00B220A9" w:rsidRPr="00D35E85">
              <w:rPr>
                <w:b/>
                <w:bCs/>
              </w:rPr>
              <w:t>proiectului</w:t>
            </w:r>
          </w:p>
          <w:bookmarkEnd w:id="132"/>
          <w:p w14:paraId="3BC17C39" w14:textId="2AAA4809" w:rsidR="00DF26F0" w:rsidRPr="005C18FD" w:rsidRDefault="00DF26F0" w:rsidP="00DF26F0">
            <w:pPr>
              <w:spacing w:line="360" w:lineRule="auto"/>
              <w:jc w:val="both"/>
              <w:rPr>
                <w:rFonts w:ascii="Trebuchet MS" w:hAnsi="Trebuchet MS"/>
              </w:rPr>
            </w:pPr>
            <w:r w:rsidRPr="005C18FD">
              <w:rPr>
                <w:rFonts w:ascii="Trebuchet MS" w:hAnsi="Trebuchet MS"/>
              </w:rPr>
              <w:t xml:space="preserve">Solicitantul are obligația întocmirii documentației tehnico-economice solicitate și </w:t>
            </w:r>
            <w:r w:rsidR="002814B1">
              <w:rPr>
                <w:rFonts w:ascii="Trebuchet MS" w:hAnsi="Trebuchet MS"/>
              </w:rPr>
              <w:t xml:space="preserve">a </w:t>
            </w:r>
            <w:r w:rsidRPr="005C18FD">
              <w:rPr>
                <w:rFonts w:ascii="Trebuchet MS" w:hAnsi="Trebuchet MS"/>
              </w:rPr>
              <w:t>transmiterii acesteia în formă completă, cu toate documentele și anexele aferente, conform legislației aplicabile în vigoare. În caz contrar, proiectele pot fi respinse.</w:t>
            </w:r>
          </w:p>
          <w:p w14:paraId="20FB7523" w14:textId="4A6340C5" w:rsidR="005C18FD" w:rsidRDefault="00DF26F0" w:rsidP="00DF26F0">
            <w:pPr>
              <w:spacing w:line="360" w:lineRule="auto"/>
              <w:jc w:val="both"/>
              <w:rPr>
                <w:rFonts w:ascii="Trebuchet MS" w:hAnsi="Trebuchet MS"/>
              </w:rPr>
            </w:pPr>
            <w:r w:rsidRPr="005C18FD">
              <w:rPr>
                <w:rFonts w:ascii="Trebuchet MS" w:hAnsi="Trebuchet MS"/>
              </w:rPr>
              <w:t xml:space="preserve">În cadrul acestui criteriu, proiectele sunt punctate în funcție de coerența și corelarea între soluția tehnică propusă și documentația de performanță energetică, </w:t>
            </w:r>
            <w:r w:rsidR="00A03CCB" w:rsidRPr="005C18FD">
              <w:rPr>
                <w:rFonts w:ascii="Trebuchet MS" w:hAnsi="Trebuchet MS"/>
              </w:rPr>
              <w:t xml:space="preserve">coerența și </w:t>
            </w:r>
            <w:r w:rsidRPr="005C18FD">
              <w:rPr>
                <w:rFonts w:ascii="Trebuchet MS" w:hAnsi="Trebuchet MS"/>
              </w:rPr>
              <w:t xml:space="preserve">corelarea între toate documentele aferente proiectului (cererea de finanțare, anexele acesteia, documentația tehnico-economică și anexele acesteia), fundamentarea și justificarea costurilor și bugetului proiectului prin documente justificative clare și precise, corelarea între valorile propuse în bugetul proiectului </w:t>
            </w:r>
            <w:r w:rsidR="00A03CCB" w:rsidRPr="005C18FD">
              <w:rPr>
                <w:rFonts w:ascii="Trebuchet MS" w:hAnsi="Trebuchet MS"/>
              </w:rPr>
              <w:t>și devizele cuprinse în documentație; documentele care stau la baza fundamentării bugetului eligibil sunt elaborate pe baza unor surse verificabile și țin cont de prevederile ghidului solicitantului  în ceea ce privește încadrarea corectă a tipurilor de cheltuieli, iar elementele cuprinse in lista de lucrări/servicii/echipamente sunt clar identificate și detaliate.</w:t>
            </w:r>
          </w:p>
          <w:p w14:paraId="3B898C2D" w14:textId="5CB8961D" w:rsidR="005C18FD" w:rsidRPr="005C18FD" w:rsidRDefault="005C18FD" w:rsidP="00DF26F0">
            <w:pPr>
              <w:spacing w:line="360" w:lineRule="auto"/>
              <w:jc w:val="both"/>
              <w:rPr>
                <w:rFonts w:ascii="Trebuchet MS" w:hAnsi="Trebuchet MS"/>
              </w:rPr>
            </w:pPr>
            <w:r>
              <w:rPr>
                <w:rFonts w:ascii="Trebuchet MS" w:hAnsi="Trebuchet MS"/>
              </w:rPr>
              <w:t xml:space="preserve">Realitatea din teren, constatată odată cu vizita la fața locului, trebuie să fie corelată cu informațiile prezentate în cererea de finanțare și documentația tehnico-economică. În caz contrar, proiectele vor fi respinse. </w:t>
            </w:r>
          </w:p>
          <w:p w14:paraId="74DCDBED" w14:textId="76B14F62" w:rsidR="00BF723A" w:rsidRPr="005C18FD" w:rsidRDefault="00BF723A" w:rsidP="00DF26F0">
            <w:pPr>
              <w:spacing w:line="360" w:lineRule="auto"/>
              <w:jc w:val="both"/>
              <w:rPr>
                <w:rFonts w:ascii="Trebuchet MS" w:hAnsi="Trebuchet MS"/>
              </w:rPr>
            </w:pPr>
            <w:r w:rsidRPr="005C18FD">
              <w:rPr>
                <w:rFonts w:ascii="Trebuchet MS" w:hAnsi="Trebuchet MS"/>
              </w:rPr>
              <w:t>Cu privire la maturitatea proiectului, sunt încurajate proiectele mature, astfel că se vor acorda puncte pentru existența unui contract semnat pentru lucrări.</w:t>
            </w:r>
          </w:p>
          <w:p w14:paraId="1827345A" w14:textId="77777777" w:rsidR="00DF26F0" w:rsidRDefault="00DF26F0" w:rsidP="00DF26F0">
            <w:pPr>
              <w:spacing w:line="360" w:lineRule="auto"/>
              <w:jc w:val="both"/>
              <w:rPr>
                <w:rFonts w:ascii="Trebuchet MS" w:hAnsi="Trebuchet MS"/>
                <w:b/>
                <w:bCs/>
              </w:rPr>
            </w:pPr>
          </w:p>
          <w:p w14:paraId="0429FBA6" w14:textId="6CEF1DFC" w:rsidR="00BF723A" w:rsidRPr="00BF723A" w:rsidRDefault="0080432E">
            <w:pPr>
              <w:pStyle w:val="ListParagraph"/>
              <w:numPr>
                <w:ilvl w:val="0"/>
                <w:numId w:val="27"/>
              </w:numPr>
              <w:spacing w:line="360" w:lineRule="auto"/>
              <w:jc w:val="both"/>
              <w:rPr>
                <w:rFonts w:ascii="Trebuchet MS" w:hAnsi="Trebuchet MS"/>
                <w:b/>
                <w:bCs/>
              </w:rPr>
            </w:pPr>
            <w:bookmarkStart w:id="133" w:name="_Hlk156291403"/>
            <w:r w:rsidRPr="00BF723A">
              <w:rPr>
                <w:rFonts w:ascii="Trebuchet MS" w:hAnsi="Trebuchet MS"/>
                <w:b/>
                <w:bCs/>
              </w:rPr>
              <w:t xml:space="preserve">Capacitate  operațională și financiară a solicitantului </w:t>
            </w:r>
          </w:p>
          <w:bookmarkEnd w:id="133"/>
          <w:p w14:paraId="11153D28" w14:textId="541278E1" w:rsidR="0001535B" w:rsidRPr="005C18FD" w:rsidRDefault="00BF723A" w:rsidP="00BF723A">
            <w:pPr>
              <w:spacing w:line="360" w:lineRule="auto"/>
              <w:jc w:val="both"/>
              <w:rPr>
                <w:rFonts w:ascii="Trebuchet MS" w:hAnsi="Trebuchet MS"/>
              </w:rPr>
            </w:pPr>
            <w:r w:rsidRPr="005C18FD">
              <w:rPr>
                <w:rFonts w:ascii="Trebuchet MS" w:hAnsi="Trebuchet MS"/>
              </w:rPr>
              <w:t>În cadrul acestui criteriu, proie</w:t>
            </w:r>
            <w:r w:rsidR="00DF4AEE">
              <w:rPr>
                <w:rFonts w:ascii="Trebuchet MS" w:hAnsi="Trebuchet MS"/>
              </w:rPr>
              <w:t>c</w:t>
            </w:r>
            <w:r w:rsidRPr="005C18FD">
              <w:rPr>
                <w:rFonts w:ascii="Trebuchet MS" w:hAnsi="Trebuchet MS"/>
              </w:rPr>
              <w:t xml:space="preserve">tele vor fi punctate în funcție de existența unor strategii clare și proceduri de implementare a proiectelor, în funcție de resursele disponibile și de repartizarea clară a sarcinilor în cadrul organizației. </w:t>
            </w:r>
          </w:p>
          <w:p w14:paraId="5D38412B" w14:textId="39536C36" w:rsidR="00DB032D" w:rsidRPr="005C18FD" w:rsidRDefault="00BF723A" w:rsidP="00BF723A">
            <w:pPr>
              <w:spacing w:line="360" w:lineRule="auto"/>
              <w:jc w:val="both"/>
              <w:rPr>
                <w:rFonts w:ascii="Trebuchet MS" w:hAnsi="Trebuchet MS"/>
              </w:rPr>
            </w:pPr>
            <w:r w:rsidRPr="005C18FD">
              <w:rPr>
                <w:rFonts w:ascii="Trebuchet MS" w:hAnsi="Trebuchet MS"/>
              </w:rPr>
              <w:t>De asemenea, proiectele vor fi punctate în funcție de gradul de îndatorare</w:t>
            </w:r>
            <w:r w:rsidR="00AE79B3">
              <w:rPr>
                <w:rFonts w:ascii="Trebuchet MS" w:hAnsi="Trebuchet MS"/>
              </w:rPr>
              <w:t xml:space="preserve">, </w:t>
            </w:r>
            <w:r w:rsidRPr="005C18FD">
              <w:rPr>
                <w:rFonts w:ascii="Trebuchet MS" w:hAnsi="Trebuchet MS"/>
              </w:rPr>
              <w:t>în acest sens existând intervale clare de punctare.</w:t>
            </w:r>
          </w:p>
          <w:p w14:paraId="1883BCD9" w14:textId="477F51F4" w:rsidR="00DB032D" w:rsidRPr="00DA7DE8" w:rsidRDefault="00DB032D" w:rsidP="00DB032D">
            <w:pPr>
              <w:spacing w:before="120" w:after="120" w:line="360" w:lineRule="auto"/>
              <w:jc w:val="both"/>
              <w:rPr>
                <w:rFonts w:ascii="Trebuchet MS" w:hAnsi="Trebuchet MS"/>
                <w:b/>
                <w:bCs/>
                <w:i/>
              </w:rPr>
            </w:pPr>
            <w:r w:rsidRPr="00DA7DE8">
              <w:rPr>
                <w:rFonts w:ascii="Trebuchet MS" w:hAnsi="Trebuchet MS"/>
                <w:b/>
                <w:bCs/>
              </w:rPr>
              <w:lastRenderedPageBreak/>
              <w:t>Totodată, 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tc>
      </w:tr>
    </w:tbl>
    <w:p w14:paraId="4F45983D" w14:textId="77777777" w:rsidR="006462BB" w:rsidRDefault="006462BB" w:rsidP="006462BB">
      <w:pPr>
        <w:pStyle w:val="ListParagraph"/>
        <w:spacing w:before="120" w:after="120"/>
        <w:ind w:left="1004"/>
        <w:rPr>
          <w:rFonts w:ascii="Trebuchet MS" w:hAnsi="Trebuchet MS"/>
          <w:i/>
          <w:sz w:val="24"/>
          <w:szCs w:val="24"/>
        </w:rPr>
      </w:pPr>
    </w:p>
    <w:p w14:paraId="1E09E4D4" w14:textId="68744345" w:rsidR="009E3CD9" w:rsidRPr="00B63863" w:rsidRDefault="006462BB" w:rsidP="006462BB">
      <w:pPr>
        <w:pStyle w:val="Heading2"/>
      </w:pPr>
      <w:bookmarkStart w:id="134" w:name="_Toc161339059"/>
      <w:r>
        <w:t xml:space="preserve">8.5. </w:t>
      </w:r>
      <w:r w:rsidR="009E3CD9" w:rsidRPr="00B63863">
        <w:t>Aplicarea pragului de calitate</w:t>
      </w:r>
      <w:bookmarkEnd w:id="134"/>
      <w:r w:rsidR="009E3CD9" w:rsidRPr="00B63863">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470A28AE" w14:textId="77777777" w:rsidR="00F32F5B" w:rsidRPr="00C824A9" w:rsidRDefault="00F32F5B" w:rsidP="00F32F5B">
            <w:pPr>
              <w:spacing w:before="120" w:after="120" w:line="360" w:lineRule="auto"/>
              <w:jc w:val="both"/>
              <w:rPr>
                <w:rFonts w:ascii="Trebuchet MS" w:hAnsi="Trebuchet MS"/>
                <w:b/>
                <w:bCs/>
              </w:rPr>
            </w:pPr>
            <w:r w:rsidRPr="00B34A39">
              <w:rPr>
                <w:rFonts w:ascii="Trebuchet MS" w:hAnsi="Trebuchet MS"/>
              </w:rPr>
              <w:t xml:space="preserve">În cadrul prezentului apel de proiecte este stabilit un prag de calitate de </w:t>
            </w:r>
            <w:r w:rsidRPr="00B34A39">
              <w:rPr>
                <w:rFonts w:ascii="Trebuchet MS" w:hAnsi="Trebuchet MS"/>
                <w:b/>
                <w:bCs/>
              </w:rPr>
              <w:t>50 puncte</w:t>
            </w:r>
            <w:r>
              <w:rPr>
                <w:rFonts w:ascii="Trebuchet MS" w:hAnsi="Trebuchet MS"/>
                <w:b/>
                <w:bCs/>
              </w:rPr>
              <w:t>.</w:t>
            </w:r>
          </w:p>
          <w:p w14:paraId="394D3668" w14:textId="77777777" w:rsidR="00B220A9" w:rsidRPr="00176292" w:rsidRDefault="00B220A9" w:rsidP="00B220A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622D1530" w14:textId="77777777" w:rsidR="00B220A9" w:rsidRPr="00176292" w:rsidRDefault="00B220A9" w:rsidP="00B220A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7692B15E" w:rsidR="00B721E9" w:rsidRPr="00B721E9" w:rsidRDefault="00B220A9" w:rsidP="00B220A9">
            <w:pPr>
              <w:spacing w:line="360" w:lineRule="auto"/>
              <w:jc w:val="both"/>
              <w:rPr>
                <w:rFonts w:ascii="Trebuchet MS" w:hAnsi="Trebuchet MS"/>
              </w:rPr>
            </w:pPr>
            <w:r w:rsidRPr="00176292">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sz w:val="24"/>
          <w:szCs w:val="24"/>
        </w:rPr>
      </w:pPr>
    </w:p>
    <w:p w14:paraId="0AB427A7" w14:textId="68AD60D0" w:rsidR="0082543A" w:rsidRPr="00B63863" w:rsidRDefault="006462BB" w:rsidP="006462BB">
      <w:pPr>
        <w:pStyle w:val="Heading2"/>
      </w:pPr>
      <w:bookmarkStart w:id="135" w:name="_Toc161339060"/>
      <w:r>
        <w:t xml:space="preserve">8.6. </w:t>
      </w:r>
      <w:r w:rsidR="0082543A" w:rsidRPr="00B63863">
        <w:t>Aplicarea pragului de excelență</w:t>
      </w:r>
      <w:bookmarkEnd w:id="135"/>
      <w:r w:rsidR="0082543A" w:rsidRPr="00B63863">
        <w:t xml:space="preserve"> </w:t>
      </w:r>
    </w:p>
    <w:tbl>
      <w:tblPr>
        <w:tblStyle w:val="TableGrid"/>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699D14F3" w14:textId="63101532" w:rsidR="00B220A9" w:rsidRPr="00F11F31" w:rsidRDefault="00B220A9" w:rsidP="00B220A9">
            <w:pPr>
              <w:spacing w:line="360" w:lineRule="auto"/>
              <w:jc w:val="both"/>
              <w:rPr>
                <w:rFonts w:ascii="Trebuchet MS" w:hAnsi="Trebuchet MS"/>
              </w:rPr>
            </w:pPr>
            <w:r w:rsidRPr="00176292">
              <w:rPr>
                <w:rFonts w:ascii="Trebuchet MS" w:hAnsi="Trebuchet MS"/>
              </w:rPr>
              <w:t xml:space="preserve">În cadrul acestui apel de proiecte sunt stabilite două praguri </w:t>
            </w:r>
            <w:r w:rsidR="008660A7">
              <w:rPr>
                <w:rFonts w:ascii="Trebuchet MS" w:hAnsi="Trebuchet MS"/>
              </w:rPr>
              <w:t xml:space="preserve">valorice pentru pragul </w:t>
            </w:r>
            <w:r w:rsidRPr="00176292">
              <w:rPr>
                <w:rFonts w:ascii="Trebuchet MS" w:hAnsi="Trebuchet MS"/>
              </w:rPr>
              <w:t>de excelență, după cum urmează:</w:t>
            </w:r>
            <w:r w:rsidRPr="00F11F31">
              <w:rPr>
                <w:rFonts w:ascii="Trebuchet MS" w:hAnsi="Trebuchet MS"/>
              </w:rPr>
              <w:t xml:space="preserve">  </w:t>
            </w:r>
          </w:p>
          <w:p w14:paraId="4A39A4E3" w14:textId="77777777" w:rsidR="00B220A9" w:rsidRPr="00886059" w:rsidRDefault="00B220A9" w:rsidP="00B220A9">
            <w:pPr>
              <w:pStyle w:val="ListParagraph"/>
              <w:numPr>
                <w:ilvl w:val="0"/>
                <w:numId w:val="4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36"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36"/>
            <w:r w:rsidRPr="00886059">
              <w:rPr>
                <w:rFonts w:ascii="Trebuchet MS" w:hAnsi="Trebuchet MS"/>
              </w:rPr>
              <w:t>;</w:t>
            </w:r>
          </w:p>
          <w:p w14:paraId="207786E9" w14:textId="77777777" w:rsidR="00B220A9" w:rsidRPr="00886059" w:rsidRDefault="00B220A9" w:rsidP="00B220A9">
            <w:pPr>
              <w:pStyle w:val="ListParagraph"/>
              <w:numPr>
                <w:ilvl w:val="0"/>
                <w:numId w:val="40"/>
              </w:numPr>
              <w:spacing w:line="360" w:lineRule="auto"/>
              <w:jc w:val="both"/>
              <w:rPr>
                <w:rFonts w:ascii="Trebuchet MS" w:hAnsi="Trebuchet MS"/>
              </w:rPr>
            </w:pPr>
            <w:r w:rsidRPr="00886059">
              <w:rPr>
                <w:rFonts w:ascii="Trebuchet MS" w:hAnsi="Trebuchet MS"/>
              </w:rPr>
              <w:t xml:space="preserve">75 </w:t>
            </w:r>
            <w:bookmarkStart w:id="137"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37"/>
            <w:r w:rsidRPr="00886059">
              <w:rPr>
                <w:rFonts w:ascii="Trebuchet MS" w:hAnsi="Trebuchet MS"/>
              </w:rPr>
              <w:t>;</w:t>
            </w:r>
          </w:p>
          <w:p w14:paraId="247F6872" w14:textId="77777777" w:rsidR="00B220A9" w:rsidRDefault="00B220A9" w:rsidP="00B220A9">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46D6A20C" w14:textId="77777777" w:rsidR="00B220A9" w:rsidRPr="00F11F31" w:rsidRDefault="00B220A9" w:rsidP="00B220A9">
            <w:pPr>
              <w:spacing w:line="360" w:lineRule="auto"/>
              <w:jc w:val="both"/>
              <w:rPr>
                <w:rFonts w:ascii="Trebuchet MS" w:hAnsi="Trebuchet MS"/>
              </w:rPr>
            </w:pPr>
            <w:r w:rsidRPr="00F11F31">
              <w:rPr>
                <w:rFonts w:ascii="Trebuchet MS" w:hAnsi="Trebuchet MS"/>
              </w:rPr>
              <w:t>Procedura de selecție este următoarea:</w:t>
            </w:r>
          </w:p>
          <w:p w14:paraId="33138EE3" w14:textId="77777777" w:rsidR="00B220A9" w:rsidRDefault="00B220A9" w:rsidP="00B220A9">
            <w:pPr>
              <w:pStyle w:val="ListParagraph"/>
              <w:numPr>
                <w:ilvl w:val="0"/>
                <w:numId w:val="17"/>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105D5CDB" w14:textId="77777777"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8BFEE7C" w14:textId="6E70AE99" w:rsidR="00B220A9" w:rsidRPr="00176292" w:rsidRDefault="00B220A9" w:rsidP="008660A7">
            <w:pPr>
              <w:spacing w:before="120" w:after="120" w:line="360" w:lineRule="auto"/>
              <w:jc w:val="both"/>
              <w:rPr>
                <w:rFonts w:ascii="Trebuchet MS" w:hAnsi="Trebuchet MS"/>
              </w:rPr>
            </w:pPr>
            <w:r w:rsidRPr="00176292">
              <w:rPr>
                <w:rFonts w:ascii="Trebuchet MS" w:hAnsi="Trebuchet MS"/>
              </w:rPr>
              <w:lastRenderedPageBreak/>
              <w:t xml:space="preserve">Proiectele ale căror valori eligibile nerambursabile solicitate </w:t>
            </w:r>
            <w:r w:rsidR="008660A7">
              <w:rPr>
                <w:rFonts w:ascii="Trebuchet MS" w:hAnsi="Trebuchet MS"/>
              </w:rPr>
              <w:t xml:space="preserve">însumate </w:t>
            </w:r>
            <w:r w:rsidRPr="00176292">
              <w:rPr>
                <w:rFonts w:ascii="Trebuchet MS" w:hAnsi="Trebuchet MS"/>
              </w:rPr>
              <w:t>depășesc procentul de 25% din finanțarea disponibilă a apelului, intră în competiție cu proiectele depuse în lunile următoare.</w:t>
            </w:r>
          </w:p>
          <w:p w14:paraId="262CFC57" w14:textId="77777777" w:rsidR="00B220A9" w:rsidRPr="00176292" w:rsidRDefault="00B220A9" w:rsidP="00B220A9">
            <w:pPr>
              <w:spacing w:before="120" w:after="120" w:line="360" w:lineRule="auto"/>
              <w:ind w:left="360"/>
              <w:jc w:val="both"/>
              <w:rPr>
                <w:rFonts w:ascii="Trebuchet MS" w:hAnsi="Trebuchet MS"/>
              </w:rPr>
            </w:pPr>
          </w:p>
          <w:p w14:paraId="26D961A9" w14:textId="26543BE3" w:rsidR="00B220A9" w:rsidRPr="00176292" w:rsidRDefault="00B220A9" w:rsidP="008660A7">
            <w:pPr>
              <w:pStyle w:val="ListParagraph"/>
              <w:numPr>
                <w:ilvl w:val="0"/>
                <w:numId w:val="17"/>
              </w:numPr>
              <w:spacing w:before="120" w:after="120" w:line="360" w:lineRule="auto"/>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w:t>
            </w:r>
            <w:r w:rsidR="008660A7">
              <w:rPr>
                <w:rFonts w:ascii="Trebuchet MS" w:hAnsi="Trebuchet MS"/>
              </w:rPr>
              <w:t xml:space="preserve"> valoric</w:t>
            </w:r>
            <w:r w:rsidRPr="00176292">
              <w:rPr>
                <w:rFonts w:ascii="Trebuchet MS" w:hAnsi="Trebuchet MS"/>
              </w:rPr>
              <w:t xml:space="preserve"> de excelență), atât din prima tranșă (din cele menținute în competiție) cât și din tranșa curentă, și ale căror valori eligibile nerambursabile solicitate însumate reprezintă maximum 50% din finanțarea disponibilă a apelului.</w:t>
            </w:r>
          </w:p>
          <w:p w14:paraId="7C8451E1" w14:textId="77777777"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7B461B7F" w14:textId="468F1682"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 xml:space="preserve">Proiectele ale căror valori eligibile nerambursabile solicitate </w:t>
            </w:r>
            <w:r w:rsidR="00BD6FA0">
              <w:rPr>
                <w:rFonts w:ascii="Trebuchet MS" w:hAnsi="Trebuchet MS"/>
              </w:rPr>
              <w:t xml:space="preserve">însumate </w:t>
            </w:r>
            <w:r w:rsidRPr="00176292">
              <w:rPr>
                <w:rFonts w:ascii="Trebuchet MS" w:hAnsi="Trebuchet MS"/>
              </w:rPr>
              <w:t xml:space="preserve">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4B99D398" w14:textId="77777777"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67573CD1" w14:textId="77777777"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18C50C86" w14:textId="61D8394C"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w:t>
            </w:r>
            <w:r w:rsidR="00A65E8C">
              <w:rPr>
                <w:rFonts w:ascii="Trebuchet MS" w:hAnsi="Trebuchet MS"/>
              </w:rPr>
              <w:t xml:space="preserve"> </w:t>
            </w:r>
            <w:r>
              <w:rPr>
                <w:rFonts w:ascii="Trebuchet MS" w:hAnsi="Trebuchet MS"/>
              </w:rPr>
              <w:t>puncte)</w:t>
            </w:r>
            <w:r w:rsidRPr="00176292">
              <w:rPr>
                <w:rFonts w:ascii="Trebuchet MS" w:hAnsi="Trebuchet MS"/>
              </w:rPr>
              <w:t xml:space="preserve">. </w:t>
            </w:r>
          </w:p>
          <w:p w14:paraId="34D35D7B" w14:textId="77777777"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2BB5FA99" w14:textId="77777777" w:rsidR="00B220A9" w:rsidRPr="00176292" w:rsidRDefault="00B220A9" w:rsidP="008660A7">
            <w:pPr>
              <w:spacing w:before="120" w:after="120" w:line="360" w:lineRule="auto"/>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6B129D73" w14:textId="77777777" w:rsidR="00153FA2" w:rsidRPr="00176292" w:rsidRDefault="00153FA2" w:rsidP="008660A7">
            <w:pPr>
              <w:spacing w:before="120" w:after="120" w:line="360" w:lineRule="auto"/>
              <w:jc w:val="both"/>
              <w:rPr>
                <w:rFonts w:ascii="Trebuchet MS" w:hAnsi="Trebuchet MS"/>
                <w:color w:val="FF0000"/>
              </w:rPr>
            </w:pPr>
            <w:bookmarkStart w:id="138" w:name="_Hlk156292047"/>
            <w:r w:rsidRPr="00176292">
              <w:rPr>
                <w:rFonts w:ascii="Trebuchet MS" w:hAnsi="Trebuchet MS"/>
              </w:rPr>
              <w:t>1.</w:t>
            </w:r>
            <w:r w:rsidRPr="00176292">
              <w:rPr>
                <w:rFonts w:ascii="Trebuchet MS" w:hAnsi="Trebuchet MS"/>
              </w:rPr>
              <w:tab/>
            </w:r>
            <w:r w:rsidRPr="00EF614C">
              <w:rPr>
                <w:rFonts w:ascii="Trebuchet MS" w:hAnsi="Trebuchet MS"/>
              </w:rPr>
              <w:t xml:space="preserve">Criteriul 1 - </w:t>
            </w:r>
            <w:r w:rsidRPr="00B220A9">
              <w:rPr>
                <w:rFonts w:ascii="Trebuchet MS" w:hAnsi="Trebuchet MS"/>
              </w:rPr>
              <w:t>Contribuția proiectului la realizarea obiectivelor specifice priorității (contributia proiectului la neutralitatea climatică)</w:t>
            </w:r>
          </w:p>
          <w:p w14:paraId="442F255C" w14:textId="77777777" w:rsidR="00153FA2" w:rsidRPr="00EF614C" w:rsidRDefault="00153FA2" w:rsidP="008660A7">
            <w:pPr>
              <w:spacing w:before="120" w:after="120" w:line="360" w:lineRule="auto"/>
              <w:jc w:val="both"/>
              <w:rPr>
                <w:rFonts w:ascii="Trebuchet MS" w:hAnsi="Trebuchet MS"/>
              </w:rPr>
            </w:pPr>
            <w:r w:rsidRPr="00EF614C">
              <w:rPr>
                <w:rFonts w:ascii="Trebuchet MS" w:hAnsi="Trebuchet MS"/>
              </w:rPr>
              <w:t>2.</w:t>
            </w:r>
            <w:r w:rsidRPr="00EF614C">
              <w:rPr>
                <w:rFonts w:ascii="Trebuchet MS" w:hAnsi="Trebuchet MS"/>
              </w:rPr>
              <w:tab/>
              <w:t xml:space="preserve">Criteriul </w:t>
            </w:r>
            <w:r>
              <w:rPr>
                <w:rFonts w:ascii="Trebuchet MS" w:hAnsi="Trebuchet MS"/>
              </w:rPr>
              <w:t>6</w:t>
            </w:r>
            <w:r w:rsidRPr="00EF614C">
              <w:rPr>
                <w:rFonts w:ascii="Trebuchet MS" w:hAnsi="Trebuchet MS"/>
              </w:rPr>
              <w:t xml:space="preserve"> - </w:t>
            </w:r>
            <w:r w:rsidRPr="0036533C">
              <w:rPr>
                <w:rFonts w:ascii="Trebuchet MS" w:hAnsi="Trebuchet MS"/>
              </w:rPr>
              <w:t>Calitatea si maturitatea proiectului</w:t>
            </w:r>
          </w:p>
          <w:p w14:paraId="5FB91981" w14:textId="77777777" w:rsidR="00153FA2" w:rsidRPr="00EF614C" w:rsidRDefault="00153FA2" w:rsidP="008660A7">
            <w:pPr>
              <w:spacing w:before="120" w:after="120" w:line="360" w:lineRule="auto"/>
              <w:jc w:val="both"/>
              <w:rPr>
                <w:rFonts w:ascii="Trebuchet MS" w:hAnsi="Trebuchet MS"/>
              </w:rPr>
            </w:pPr>
            <w:r w:rsidRPr="00EF614C">
              <w:rPr>
                <w:rFonts w:ascii="Trebuchet MS" w:hAnsi="Trebuchet MS"/>
              </w:rPr>
              <w:lastRenderedPageBreak/>
              <w:t>3.</w:t>
            </w:r>
            <w:r w:rsidRPr="00EF614C">
              <w:rPr>
                <w:rFonts w:ascii="Trebuchet MS" w:hAnsi="Trebuchet MS"/>
              </w:rPr>
              <w:tab/>
              <w:t>Criteriul</w:t>
            </w:r>
            <w:r>
              <w:rPr>
                <w:rFonts w:ascii="Trebuchet MS" w:hAnsi="Trebuchet MS"/>
              </w:rPr>
              <w:t xml:space="preserve"> 5</w:t>
            </w:r>
            <w:r w:rsidRPr="00EF614C">
              <w:rPr>
                <w:rFonts w:ascii="Trebuchet MS" w:hAnsi="Trebuchet MS"/>
              </w:rPr>
              <w:t xml:space="preserve"> - </w:t>
            </w:r>
            <w:r w:rsidRPr="0036533C">
              <w:rPr>
                <w:rFonts w:ascii="Trebuchet MS" w:hAnsi="Trebuchet MS"/>
              </w:rPr>
              <w:t>Complementaritatea cu alte investiţii realizate din programe naționale, comunitare/ Caracterul integrat al proiectului</w:t>
            </w:r>
          </w:p>
          <w:p w14:paraId="5B1456F5" w14:textId="77777777" w:rsidR="00153FA2" w:rsidRPr="00EF614C" w:rsidRDefault="00153FA2" w:rsidP="008660A7">
            <w:pPr>
              <w:spacing w:before="120" w:after="120" w:line="360" w:lineRule="auto"/>
              <w:jc w:val="both"/>
              <w:rPr>
                <w:rFonts w:ascii="Trebuchet MS" w:hAnsi="Trebuchet MS"/>
              </w:rPr>
            </w:pPr>
            <w:r w:rsidRPr="00EF614C">
              <w:rPr>
                <w:rFonts w:ascii="Trebuchet MS" w:hAnsi="Trebuchet MS"/>
              </w:rPr>
              <w:t>4.</w:t>
            </w:r>
            <w:r w:rsidRPr="00EF614C">
              <w:rPr>
                <w:rFonts w:ascii="Trebuchet MS" w:hAnsi="Trebuchet MS"/>
              </w:rPr>
              <w:tab/>
              <w:t xml:space="preserve">Criteriul </w:t>
            </w:r>
            <w:r>
              <w:rPr>
                <w:rFonts w:ascii="Trebuchet MS" w:hAnsi="Trebuchet MS"/>
              </w:rPr>
              <w:t>7</w:t>
            </w:r>
            <w:r w:rsidRPr="00EF614C">
              <w:rPr>
                <w:rFonts w:ascii="Trebuchet MS" w:hAnsi="Trebuchet MS"/>
              </w:rPr>
              <w:t xml:space="preserve"> - </w:t>
            </w:r>
            <w:r w:rsidRPr="0036533C">
              <w:rPr>
                <w:rFonts w:ascii="Trebuchet MS" w:hAnsi="Trebuchet MS"/>
              </w:rPr>
              <w:t>Capacitate operațională și financiară a solicitantului</w:t>
            </w:r>
          </w:p>
          <w:p w14:paraId="3658E0D4" w14:textId="0028E586" w:rsidR="00153FA2" w:rsidRPr="00EF614C" w:rsidRDefault="00153FA2" w:rsidP="008660A7">
            <w:pPr>
              <w:spacing w:before="120" w:after="120" w:line="360" w:lineRule="auto"/>
              <w:jc w:val="both"/>
              <w:rPr>
                <w:rFonts w:ascii="Trebuchet MS" w:hAnsi="Trebuchet MS"/>
              </w:rPr>
            </w:pPr>
            <w:r w:rsidRPr="00EF614C">
              <w:rPr>
                <w:rFonts w:ascii="Trebuchet MS" w:hAnsi="Trebuchet MS"/>
              </w:rPr>
              <w:t>5.</w:t>
            </w:r>
            <w:r w:rsidRPr="00EF614C">
              <w:rPr>
                <w:rFonts w:ascii="Trebuchet MS" w:hAnsi="Trebuchet MS"/>
              </w:rPr>
              <w:tab/>
              <w:t xml:space="preserve">Criteriul </w:t>
            </w:r>
            <w:r w:rsidR="009B4072" w:rsidRPr="009B4072">
              <w:rPr>
                <w:rFonts w:ascii="Trebuchet MS" w:hAnsi="Trebuchet MS"/>
              </w:rPr>
              <w:t>4 - Investiția include măsuri de asigurare a accesibilizarii, egalității de șanse și tratament</w:t>
            </w:r>
            <w:r w:rsidRPr="0036533C">
              <w:rPr>
                <w:rFonts w:ascii="Trebuchet MS" w:hAnsi="Trebuchet MS"/>
              </w:rPr>
              <w:t xml:space="preserve">                               </w:t>
            </w:r>
          </w:p>
          <w:p w14:paraId="0AB5E71B" w14:textId="365C3908" w:rsidR="00153FA2" w:rsidRPr="00EF614C" w:rsidRDefault="00153FA2" w:rsidP="008660A7">
            <w:pPr>
              <w:spacing w:before="120" w:after="120" w:line="360" w:lineRule="auto"/>
              <w:jc w:val="both"/>
              <w:rPr>
                <w:rFonts w:ascii="Trebuchet MS" w:hAnsi="Trebuchet MS"/>
              </w:rPr>
            </w:pPr>
            <w:r w:rsidRPr="00EF614C">
              <w:rPr>
                <w:rFonts w:ascii="Trebuchet MS" w:hAnsi="Trebuchet MS"/>
              </w:rPr>
              <w:t>6.</w:t>
            </w:r>
            <w:r w:rsidRPr="00EF614C">
              <w:rPr>
                <w:rFonts w:ascii="Trebuchet MS" w:hAnsi="Trebuchet MS"/>
              </w:rPr>
              <w:tab/>
              <w:t xml:space="preserve">Criteriul </w:t>
            </w:r>
            <w:r>
              <w:rPr>
                <w:rFonts w:ascii="Trebuchet MS" w:hAnsi="Trebuchet MS"/>
              </w:rPr>
              <w:t>3</w:t>
            </w:r>
            <w:r w:rsidRPr="00EF614C">
              <w:rPr>
                <w:rFonts w:ascii="Trebuchet MS" w:hAnsi="Trebuchet MS"/>
              </w:rPr>
              <w:t xml:space="preserve"> -</w:t>
            </w:r>
            <w:r>
              <w:t xml:space="preserve"> </w:t>
            </w:r>
            <w:r w:rsidRPr="00153FA2">
              <w:rPr>
                <w:rFonts w:ascii="Trebuchet MS" w:hAnsi="Trebuchet MS"/>
              </w:rPr>
              <w:t>Respectarea principiilor privind dezvoltarea durabilă</w:t>
            </w:r>
            <w:r w:rsidRPr="00153FA2">
              <w:t xml:space="preserve"> </w:t>
            </w:r>
          </w:p>
          <w:p w14:paraId="7F6FB239" w14:textId="13D0F7AA" w:rsidR="00153FA2" w:rsidRPr="00EF614C" w:rsidRDefault="00153FA2" w:rsidP="008660A7">
            <w:pPr>
              <w:spacing w:before="120" w:after="120" w:line="360" w:lineRule="auto"/>
              <w:jc w:val="both"/>
              <w:rPr>
                <w:rFonts w:ascii="Trebuchet MS" w:hAnsi="Trebuchet MS"/>
              </w:rPr>
            </w:pPr>
            <w:r w:rsidRPr="00EF614C">
              <w:rPr>
                <w:rFonts w:ascii="Trebuchet MS" w:hAnsi="Trebuchet MS"/>
              </w:rPr>
              <w:t>7.</w:t>
            </w:r>
            <w:r w:rsidRPr="00EF614C">
              <w:rPr>
                <w:rFonts w:ascii="Trebuchet MS" w:hAnsi="Trebuchet MS"/>
              </w:rPr>
              <w:tab/>
              <w:t xml:space="preserve">Criteriul </w:t>
            </w:r>
            <w:r w:rsidR="009B4072" w:rsidRPr="009B4072">
              <w:rPr>
                <w:rFonts w:ascii="Trebuchet MS" w:hAnsi="Trebuchet MS"/>
              </w:rPr>
              <w:t>2 - Contribuția proiectului la reziliența climatică</w:t>
            </w:r>
          </w:p>
          <w:bookmarkEnd w:id="138"/>
          <w:p w14:paraId="426F0CB1" w14:textId="77777777" w:rsidR="00B220A9" w:rsidRPr="00176292" w:rsidRDefault="00B220A9" w:rsidP="00B220A9">
            <w:pPr>
              <w:spacing w:before="120" w:after="120" w:line="360" w:lineRule="auto"/>
              <w:ind w:left="360"/>
              <w:jc w:val="both"/>
              <w:rPr>
                <w:rFonts w:ascii="Trebuchet MS" w:hAnsi="Trebuchet MS"/>
              </w:rPr>
            </w:pPr>
          </w:p>
          <w:p w14:paraId="3946B5FF" w14:textId="77777777" w:rsidR="00B220A9" w:rsidRPr="00176292" w:rsidRDefault="00B220A9" w:rsidP="009B4072">
            <w:pPr>
              <w:spacing w:before="120" w:after="120" w:line="360" w:lineRule="auto"/>
              <w:jc w:val="both"/>
              <w:rPr>
                <w:rFonts w:ascii="Trebuchet MS" w:hAnsi="Trebuchet MS"/>
              </w:rPr>
            </w:pPr>
            <w:r w:rsidRPr="00176292">
              <w:rPr>
                <w:rFonts w:ascii="Trebuchet MS" w:hAnsi="Trebuchet MS"/>
              </w:rPr>
              <w:t xml:space="preserve">Proiectele care obțin mai puțin de 50 de puncte, pragul de calitate, în urma evaluării tehnice și financiare sunt respinse. </w:t>
            </w:r>
          </w:p>
          <w:p w14:paraId="3C61F913" w14:textId="68C0CD5A" w:rsidR="007F3871" w:rsidRPr="004831BC" w:rsidRDefault="00B220A9" w:rsidP="009B4072">
            <w:pPr>
              <w:spacing w:before="120" w:after="120" w:line="360" w:lineRule="auto"/>
              <w:jc w:val="both"/>
              <w:rPr>
                <w:rFonts w:ascii="Trebuchet MS" w:hAnsi="Trebuchet MS"/>
              </w:rPr>
            </w:pPr>
            <w:r w:rsidRPr="00176292">
              <w:rPr>
                <w:rFonts w:ascii="Trebuchet MS" w:hAnsi="Trebuchet MS"/>
              </w:rPr>
              <w:t>Acestea vor avea posbilitatea redepunerii cu condiția încadrării în termenul-limită de depunere.</w:t>
            </w:r>
          </w:p>
        </w:tc>
      </w:tr>
    </w:tbl>
    <w:p w14:paraId="4175265E" w14:textId="77777777" w:rsidR="006462BB" w:rsidRDefault="006462BB" w:rsidP="006462BB">
      <w:pPr>
        <w:pStyle w:val="ListParagraph"/>
        <w:spacing w:before="120" w:after="120"/>
        <w:ind w:left="1004"/>
        <w:rPr>
          <w:rFonts w:ascii="Trebuchet MS" w:hAnsi="Trebuchet MS"/>
          <w:i/>
          <w:sz w:val="24"/>
          <w:szCs w:val="24"/>
        </w:rPr>
      </w:pPr>
    </w:p>
    <w:p w14:paraId="52EF8112" w14:textId="22A9CBE2" w:rsidR="00D31D59" w:rsidRPr="00D62BBA" w:rsidRDefault="006462BB" w:rsidP="006462BB">
      <w:pPr>
        <w:pStyle w:val="Heading2"/>
      </w:pPr>
      <w:bookmarkStart w:id="139" w:name="_Toc161339061"/>
      <w:r>
        <w:t xml:space="preserve">8.7. </w:t>
      </w:r>
      <w:r w:rsidR="00D31D59" w:rsidRPr="00D62BBA">
        <w:t>Notificarea rezultatului evaluării tehnice și financiare.</w:t>
      </w:r>
      <w:bookmarkEnd w:id="139"/>
      <w:r w:rsidR="00D31D59" w:rsidRPr="00D62BBA">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49376016" w14:textId="0D2CF3AF" w:rsidR="00D31D59" w:rsidRPr="00100061" w:rsidRDefault="00100061" w:rsidP="00100061">
            <w:pPr>
              <w:spacing w:line="360" w:lineRule="auto"/>
              <w:jc w:val="both"/>
              <w:rPr>
                <w:rFonts w:ascii="Trebuchet MS" w:hAnsi="Trebuchet MS" w:cs="Trebuchet MS"/>
                <w:lang w:val="en-GB"/>
              </w:rPr>
            </w:pPr>
            <w:r w:rsidRPr="00394D12">
              <w:rPr>
                <w:rFonts w:ascii="Trebuchet MS" w:hAnsi="Trebuchet MS" w:cs="Trebuchet MS"/>
                <w:lang w:val="en-GB"/>
              </w:rPr>
              <w:t>Rezultatele evaluării tehnice și financiare se comunică solicitantului</w:t>
            </w:r>
            <w:r w:rsidR="00F32F5B">
              <w:rPr>
                <w:rFonts w:ascii="Trebuchet MS" w:hAnsi="Trebuchet MS" w:cs="Trebuchet MS"/>
                <w:lang w:val="en-GB"/>
              </w:rPr>
              <w:t xml:space="preserve"> </w:t>
            </w:r>
            <w:r w:rsidRPr="00394D12">
              <w:rPr>
                <w:rFonts w:ascii="Trebuchet MS" w:hAnsi="Trebuchet MS" w:cs="Trebuchet MS"/>
                <w:lang w:val="en-GB"/>
              </w:rPr>
              <w:t>electronic, prin intermediul sistemului informatic MySMIS2021/SMIS2021+, indicându-se punctajul obținut și justificarea acordării respectivului punctaj, pentru fiecare criteriu în parte.</w:t>
            </w:r>
          </w:p>
        </w:tc>
      </w:tr>
    </w:tbl>
    <w:p w14:paraId="6DCB5807" w14:textId="77777777" w:rsidR="006462BB" w:rsidRDefault="006462BB" w:rsidP="006462BB">
      <w:pPr>
        <w:pStyle w:val="ListParagraph"/>
        <w:spacing w:before="120" w:after="120"/>
        <w:ind w:left="1004"/>
        <w:rPr>
          <w:rFonts w:ascii="Trebuchet MS" w:hAnsi="Trebuchet MS"/>
          <w:i/>
          <w:sz w:val="24"/>
          <w:szCs w:val="24"/>
        </w:rPr>
      </w:pPr>
    </w:p>
    <w:p w14:paraId="2D8124F4" w14:textId="056862CE" w:rsidR="00566CCA" w:rsidRPr="00D62BBA" w:rsidRDefault="006462BB" w:rsidP="006462BB">
      <w:pPr>
        <w:pStyle w:val="Heading2"/>
      </w:pPr>
      <w:bookmarkStart w:id="140" w:name="_Toc161339062"/>
      <w:r>
        <w:t xml:space="preserve">8.8. </w:t>
      </w:r>
      <w:r w:rsidR="00566CCA" w:rsidRPr="00D62BBA">
        <w:t>Contestații</w:t>
      </w:r>
      <w:bookmarkEnd w:id="140"/>
      <w:r w:rsidR="00566CCA" w:rsidRPr="00D62BBA">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7FEFF772"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119FE752"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Contestaţia trebuie să cuprindă, cel puţin, următoarele elemente:</w:t>
            </w:r>
          </w:p>
          <w:p w14:paraId="3E79F0F5"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671DBB5F"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b) datele de identificare ale reprezentantului legal al solicitantului;</w:t>
            </w:r>
          </w:p>
          <w:p w14:paraId="7AAA1994"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c) obiectul contestaţiei;</w:t>
            </w:r>
          </w:p>
          <w:p w14:paraId="6AA43C72"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d) criteriul/criteriile contestat(e);</w:t>
            </w:r>
          </w:p>
          <w:p w14:paraId="2B583D1B" w14:textId="3B6ADE8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lastRenderedPageBreak/>
              <w:t>e) motivele de fapt şi de drept pe care se întemeiază contestaţia, detaliate pentru fiecare criteriu de evaluare şi</w:t>
            </w:r>
            <w:r w:rsidR="009B4072" w:rsidRPr="009B4072">
              <w:rPr>
                <w:rFonts w:ascii="Trebuchet MS" w:hAnsi="Trebuchet MS"/>
                <w:bCs/>
                <w:iCs/>
              </w:rPr>
              <w:t xml:space="preserve"> </w:t>
            </w:r>
            <w:r w:rsidRPr="009B4072">
              <w:rPr>
                <w:rFonts w:ascii="Trebuchet MS" w:hAnsi="Trebuchet MS"/>
                <w:bCs/>
                <w:iCs/>
              </w:rPr>
              <w:t>selecţie în parte contestat;</w:t>
            </w:r>
          </w:p>
          <w:p w14:paraId="732D08CD"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f) semnătura reprezentantului legal/împuternicitului solicitantului.</w:t>
            </w:r>
          </w:p>
          <w:p w14:paraId="21B79211" w14:textId="77777777" w:rsidR="004C6B56" w:rsidRPr="009B4072" w:rsidRDefault="004C6B56" w:rsidP="004C6B56">
            <w:pPr>
              <w:spacing w:before="120" w:after="120" w:line="360" w:lineRule="auto"/>
              <w:jc w:val="both"/>
              <w:rPr>
                <w:rFonts w:ascii="Trebuchet MS" w:hAnsi="Trebuchet MS"/>
                <w:bCs/>
                <w:iCs/>
              </w:rPr>
            </w:pPr>
            <w:r w:rsidRPr="009B4072">
              <w:rPr>
                <w:rFonts w:ascii="Trebuchet MS" w:hAnsi="Trebuchet MS"/>
                <w:bCs/>
                <w:iCs/>
              </w:rPr>
              <w:t xml:space="preserve">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 </w:t>
            </w:r>
          </w:p>
          <w:p w14:paraId="1A6B57BE" w14:textId="77777777" w:rsidR="004C6B56" w:rsidRPr="00100061" w:rsidRDefault="004C6B56" w:rsidP="004C6B56">
            <w:pPr>
              <w:spacing w:before="120" w:after="120" w:line="360" w:lineRule="auto"/>
              <w:jc w:val="both"/>
              <w:rPr>
                <w:rFonts w:ascii="Trebuchet MS" w:hAnsi="Trebuchet MS"/>
                <w:bCs/>
                <w:iCs/>
              </w:rPr>
            </w:pPr>
            <w:r w:rsidRPr="009B4072">
              <w:rPr>
                <w:rFonts w:ascii="Trebuchet MS" w:hAnsi="Trebuchet MS"/>
                <w:bCs/>
                <w:iCs/>
              </w:rPr>
              <w:t>Împotriva deciziei emise solicitantul se poate adresa instanţei de contencios administrativ, în conformitate cu prevederile art. 8 din Legea contenciosului administrativ nr. 554/2004, cu modificările şi completările ulterioare.</w:t>
            </w:r>
          </w:p>
          <w:p w14:paraId="22973BE1"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Contestația trebuie să cuprindă:</w:t>
            </w:r>
          </w:p>
          <w:p w14:paraId="1EE0E4C8"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 datele de identificare a solicitantului (denumire, sediu, datele de contact) precum și a cererii de</w:t>
            </w:r>
            <w:r>
              <w:rPr>
                <w:rFonts w:ascii="Trebuchet MS" w:hAnsi="Trebuchet MS"/>
                <w:bCs/>
                <w:iCs/>
              </w:rPr>
              <w:t xml:space="preserve"> </w:t>
            </w:r>
            <w:r w:rsidRPr="00001BEE">
              <w:rPr>
                <w:rFonts w:ascii="Trebuchet MS" w:hAnsi="Trebuchet MS"/>
                <w:bCs/>
                <w:iCs/>
              </w:rPr>
              <w:t>finanțare (titlu, cod unic SMIS);</w:t>
            </w:r>
          </w:p>
          <w:p w14:paraId="34B58F6B"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 datele de identificare a reprezentantului legal al solicitantului;</w:t>
            </w:r>
          </w:p>
          <w:p w14:paraId="344BCFA4"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 obiectul contestației;</w:t>
            </w:r>
          </w:p>
          <w:p w14:paraId="5B69A343"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 motivele de fapt și de drept pe care se întemeiază contestația;</w:t>
            </w:r>
          </w:p>
          <w:p w14:paraId="7EA935A0"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 dovezile pe care se întemeiază, dacă este cazul;</w:t>
            </w:r>
          </w:p>
          <w:p w14:paraId="3C7B37BB"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 semnătura reprezentantului legal al solicitantului/persoanei împuternicite de către</w:t>
            </w:r>
            <w:r>
              <w:rPr>
                <w:rFonts w:ascii="Trebuchet MS" w:hAnsi="Trebuchet MS"/>
                <w:bCs/>
                <w:iCs/>
              </w:rPr>
              <w:t xml:space="preserve"> </w:t>
            </w:r>
            <w:r w:rsidRPr="00001BEE">
              <w:rPr>
                <w:rFonts w:ascii="Trebuchet MS" w:hAnsi="Trebuchet MS"/>
                <w:bCs/>
                <w:iCs/>
              </w:rPr>
              <w:t>reprezentantul legal al solicitantului.</w:t>
            </w:r>
          </w:p>
          <w:p w14:paraId="5E15DD78"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Contestația se soluționează, prin decizie motivată, în termen de 30 de zile calendaristice, calculat</w:t>
            </w:r>
            <w:r>
              <w:rPr>
                <w:rFonts w:ascii="Trebuchet MS" w:hAnsi="Trebuchet MS"/>
                <w:bCs/>
                <w:iCs/>
              </w:rPr>
              <w:t xml:space="preserve"> </w:t>
            </w:r>
            <w:r w:rsidRPr="00001BEE">
              <w:rPr>
                <w:rFonts w:ascii="Trebuchet MS" w:hAnsi="Trebuchet MS"/>
                <w:bCs/>
                <w:iCs/>
              </w:rPr>
              <w:t>de la data înregistrării acesteia la autoritatea de management, dată care nu poate depăşi 5 zile</w:t>
            </w:r>
            <w:r>
              <w:rPr>
                <w:rFonts w:ascii="Trebuchet MS" w:hAnsi="Trebuchet MS"/>
                <w:bCs/>
                <w:iCs/>
              </w:rPr>
              <w:t xml:space="preserve"> </w:t>
            </w:r>
            <w:r w:rsidRPr="00001BEE">
              <w:rPr>
                <w:rFonts w:ascii="Trebuchet MS" w:hAnsi="Trebuchet MS"/>
                <w:bCs/>
                <w:iCs/>
              </w:rPr>
              <w:t>lucrătoare de la data transmiterii contestaţiei prin sistemul informatic MySMIS2021/SMIS2021+.</w:t>
            </w:r>
          </w:p>
          <w:p w14:paraId="07DE2AF3" w14:textId="77777777" w:rsidR="009B4072" w:rsidRPr="00001BEE" w:rsidRDefault="009B4072" w:rsidP="009B4072">
            <w:pPr>
              <w:spacing w:line="360" w:lineRule="auto"/>
              <w:jc w:val="both"/>
              <w:rPr>
                <w:rFonts w:ascii="Trebuchet MS" w:hAnsi="Trebuchet MS"/>
                <w:bCs/>
                <w:iCs/>
              </w:rPr>
            </w:pPr>
            <w:r w:rsidRPr="00001BEE">
              <w:rPr>
                <w:rFonts w:ascii="Trebuchet MS" w:hAnsi="Trebuchet MS"/>
                <w:bCs/>
                <w:iCs/>
              </w:rPr>
              <w:t>Împotriva soluţiei stabilite prin decizie de către Comitetul de soluţionare a contestaţiilor,</w:t>
            </w:r>
          </w:p>
          <w:p w14:paraId="30B03907" w14:textId="606571D5" w:rsidR="00DA693E" w:rsidRPr="004C6B56" w:rsidRDefault="009B4072" w:rsidP="009B4072">
            <w:pPr>
              <w:spacing w:line="360" w:lineRule="auto"/>
              <w:jc w:val="both"/>
              <w:rPr>
                <w:rFonts w:ascii="Trebuchet MS" w:hAnsi="Trebuchet MS"/>
                <w:bCs/>
                <w:iCs/>
                <w:highlight w:val="yellow"/>
              </w:rPr>
            </w:pPr>
            <w:r w:rsidRPr="00001BEE">
              <w:rPr>
                <w:rFonts w:ascii="Trebuchet MS" w:hAnsi="Trebuchet MS"/>
                <w:bCs/>
                <w:iCs/>
              </w:rPr>
              <w:t>solicitantul se poate adresa instanţei de contencios administrativ, în</w:t>
            </w:r>
            <w:r>
              <w:rPr>
                <w:rFonts w:ascii="Trebuchet MS" w:hAnsi="Trebuchet MS"/>
                <w:bCs/>
                <w:iCs/>
              </w:rPr>
              <w:t xml:space="preserve"> </w:t>
            </w:r>
            <w:r w:rsidRPr="00001BEE">
              <w:rPr>
                <w:rFonts w:ascii="Trebuchet MS" w:hAnsi="Trebuchet MS"/>
                <w:bCs/>
                <w:iCs/>
              </w:rPr>
              <w:t>conformitate cu prevederile art. 8 din Legea nr. 554/2004, cu modificările şi completările</w:t>
            </w:r>
            <w:r>
              <w:rPr>
                <w:rFonts w:ascii="Trebuchet MS" w:hAnsi="Trebuchet MS"/>
                <w:bCs/>
                <w:iCs/>
              </w:rPr>
              <w:t xml:space="preserve"> </w:t>
            </w:r>
            <w:r w:rsidRPr="00001BEE">
              <w:rPr>
                <w:rFonts w:ascii="Trebuchet MS" w:hAnsi="Trebuchet MS"/>
                <w:bCs/>
                <w:iCs/>
              </w:rPr>
              <w:t>ulterioare.</w:t>
            </w:r>
          </w:p>
        </w:tc>
      </w:tr>
    </w:tbl>
    <w:p w14:paraId="57CF06B4" w14:textId="77777777" w:rsidR="00EC67B5" w:rsidRPr="00D62BBA" w:rsidRDefault="00EC67B5" w:rsidP="00B63863">
      <w:pPr>
        <w:pStyle w:val="ListParagraph"/>
        <w:spacing w:before="120" w:after="120"/>
        <w:ind w:left="1080"/>
        <w:rPr>
          <w:rFonts w:ascii="Trebuchet MS" w:hAnsi="Trebuchet MS"/>
          <w:i/>
          <w:sz w:val="24"/>
          <w:szCs w:val="24"/>
        </w:rPr>
      </w:pPr>
    </w:p>
    <w:p w14:paraId="6E0FB813" w14:textId="12C0F903" w:rsidR="004C0B72" w:rsidRPr="00831A6C" w:rsidRDefault="006462BB" w:rsidP="006462BB">
      <w:pPr>
        <w:pStyle w:val="Heading2"/>
      </w:pPr>
      <w:bookmarkStart w:id="141" w:name="_Toc161339063"/>
      <w:r>
        <w:t xml:space="preserve">8.9. </w:t>
      </w:r>
      <w:r w:rsidR="00566CCA" w:rsidRPr="00831A6C">
        <w:t>Contractarea proiectelor</w:t>
      </w:r>
      <w:bookmarkEnd w:id="141"/>
    </w:p>
    <w:p w14:paraId="4E736D19" w14:textId="00CA5AF2" w:rsidR="00566CCA" w:rsidRPr="00D62BBA" w:rsidRDefault="00566CCA" w:rsidP="00D84C69">
      <w:pPr>
        <w:pStyle w:val="ListParagraph"/>
        <w:spacing w:before="120" w:after="120"/>
        <w:ind w:left="1080"/>
        <w:rPr>
          <w:rFonts w:ascii="Trebuchet MS" w:hAnsi="Trebuchet MS"/>
          <w:i/>
          <w:sz w:val="24"/>
          <w:szCs w:val="24"/>
        </w:rPr>
      </w:pPr>
      <w:r w:rsidRPr="00D62BBA">
        <w:rPr>
          <w:rFonts w:ascii="Trebuchet MS" w:hAnsi="Trebuchet MS"/>
          <w:i/>
          <w:sz w:val="24"/>
          <w:szCs w:val="24"/>
        </w:rPr>
        <w:tab/>
      </w:r>
    </w:p>
    <w:p w14:paraId="107C1D42" w14:textId="27A208B1" w:rsidR="007022AD" w:rsidRPr="00D62BBA" w:rsidRDefault="006462BB" w:rsidP="006462BB">
      <w:pPr>
        <w:pStyle w:val="Heading3"/>
      </w:pPr>
      <w:bookmarkStart w:id="142" w:name="_Toc161339064"/>
      <w:r>
        <w:t xml:space="preserve">8.9.1. </w:t>
      </w:r>
      <w:r w:rsidR="007022AD" w:rsidRPr="00D62BBA">
        <w:t>Verificarea îndeplinirii condițiilor de eligibilitate</w:t>
      </w:r>
      <w:bookmarkEnd w:id="142"/>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5DE5298C" w14:textId="77777777" w:rsidR="007F3871" w:rsidRDefault="007F3871" w:rsidP="007F3871">
            <w:pPr>
              <w:autoSpaceDE w:val="0"/>
              <w:autoSpaceDN w:val="0"/>
              <w:adjustRightInd w:val="0"/>
              <w:rPr>
                <w:rFonts w:ascii="Trebuchet MS" w:hAnsi="Trebuchet MS" w:cs="Trebuchet MS"/>
                <w:lang w:val="en-GB"/>
              </w:rPr>
            </w:pPr>
          </w:p>
          <w:p w14:paraId="7F603C04"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Procedura de contractare demarează imediat după finalizarea selecției cererilor de finanțare, în conformitate cu lista proiectelor finanțabile. În conformitate cu prevederile art. 15, lit. b) din O.U.G. nr. 133/2021, în funcție de disponibilitatea fondurilor, AM PR SM poate supracontracta peste limita bugetului alocat apelului de proiecte.</w:t>
            </w:r>
          </w:p>
          <w:p w14:paraId="29EB5E77"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lastRenderedPageBreak/>
              <w:t>Pentru informarea corectă a potențialilor solicitanți, AM PR SM va publica lunar pe website-ul programului situația proiectelor depuse și gradul de acoperire a alocării financiare disponibile.</w:t>
            </w:r>
          </w:p>
          <w:p w14:paraId="4593BC31" w14:textId="77777777" w:rsidR="00E7142F" w:rsidRPr="00EB6C0F" w:rsidRDefault="00E7142F" w:rsidP="00E7142F">
            <w:pPr>
              <w:spacing w:line="360" w:lineRule="auto"/>
              <w:jc w:val="both"/>
              <w:rPr>
                <w:rFonts w:ascii="Trebuchet MS" w:hAnsi="Trebuchet MS"/>
                <w:iCs/>
              </w:rPr>
            </w:pPr>
          </w:p>
          <w:p w14:paraId="4FA79025"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6A51CE4E"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Astfel, în termen de 5 zile de la finalizarea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5F6471A2"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Un document obligatoriu lipsă va putea fi solicitat doar în perioada celor 15 de zile lucrătoare, menționate mai sus.</w:t>
            </w:r>
          </w:p>
          <w:p w14:paraId="2B6831E3"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Netransmiterea unuia dintre documentele obligatorii solicitate prin ghid, în termenul solicitat, atrage respingerea cererii de finanțare.</w:t>
            </w:r>
          </w:p>
          <w:p w14:paraId="574EA9BB" w14:textId="715EE561" w:rsidR="00E7142F" w:rsidRPr="00EB6C0F" w:rsidRDefault="00E7142F" w:rsidP="00E7142F">
            <w:pPr>
              <w:spacing w:line="360" w:lineRule="auto"/>
              <w:jc w:val="both"/>
              <w:rPr>
                <w:rFonts w:ascii="Trebuchet MS" w:hAnsi="Trebuchet MS"/>
                <w:iCs/>
              </w:rPr>
            </w:pPr>
            <w:r w:rsidRPr="00EB6C0F">
              <w:rPr>
                <w:rFonts w:ascii="Trebuchet MS" w:hAnsi="Trebuchet MS"/>
                <w:iCs/>
              </w:rPr>
              <w:t>Solicitantul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7FD243B8"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407CF36A"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1492EFDE"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6408E0A0"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439E572E"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lastRenderedPageBreak/>
              <w:t xml:space="preserve">Durata totală până la semnarea contractului de finanţare </w:t>
            </w:r>
            <w:r w:rsidRPr="00EB6C0F">
              <w:rPr>
                <w:rFonts w:ascii="Trebuchet MS" w:hAnsi="Trebuchet MS"/>
                <w:b/>
                <w:bCs/>
                <w:iCs/>
              </w:rPr>
              <w:t>nu poate depăşi 180 de zile calendaristice</w:t>
            </w:r>
            <w:r w:rsidRPr="00EB6C0F">
              <w:rPr>
                <w:rFonts w:ascii="Trebuchet MS" w:hAnsi="Trebuchet MS"/>
                <w:iCs/>
              </w:rPr>
              <w:t xml:space="preserve">, calculate de la închiderea apelului de proiecte. În cazuri temeinic justificate, autoritatea de management are dreptul de a prelungi durata motivat, o singură dată, cu </w:t>
            </w:r>
            <w:r w:rsidRPr="00EB6C0F">
              <w:rPr>
                <w:rFonts w:ascii="Trebuchet MS" w:hAnsi="Trebuchet MS"/>
                <w:b/>
                <w:bCs/>
                <w:iCs/>
              </w:rPr>
              <w:t>maximum 90 de zile calendaristice</w:t>
            </w:r>
            <w:r w:rsidRPr="00EB6C0F">
              <w:rPr>
                <w:rFonts w:ascii="Trebuchet MS" w:hAnsi="Trebuchet MS"/>
                <w:iCs/>
              </w:rPr>
              <w:t>, cu informarea solicitanţilor prin publicarea unui anunţ pe pagina de internet a autorităţii de management.</w:t>
            </w:r>
          </w:p>
          <w:p w14:paraId="2C835F9F" w14:textId="77777777" w:rsidR="00E7142F" w:rsidRPr="00EB6C0F" w:rsidRDefault="00E7142F" w:rsidP="00E7142F">
            <w:pPr>
              <w:spacing w:line="360" w:lineRule="auto"/>
              <w:jc w:val="both"/>
              <w:rPr>
                <w:rFonts w:ascii="Trebuchet MS" w:hAnsi="Trebuchet MS"/>
                <w:iCs/>
              </w:rPr>
            </w:pPr>
            <w:r w:rsidRPr="00EB6C0F">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46F81D6B" w:rsidR="006E22BD" w:rsidRPr="0087439F" w:rsidRDefault="00E7142F" w:rsidP="00E7142F">
            <w:pPr>
              <w:spacing w:before="120" w:after="120" w:line="360" w:lineRule="auto"/>
              <w:jc w:val="both"/>
              <w:rPr>
                <w:rFonts w:ascii="Trebuchet MS" w:hAnsi="Trebuchet MS"/>
                <w:b/>
                <w:bCs/>
                <w:i/>
              </w:rPr>
            </w:pPr>
            <w:r w:rsidRPr="00EB6C0F">
              <w:rPr>
                <w:rFonts w:ascii="Trebuchet MS" w:hAnsi="Trebuchet MS"/>
                <w:iCs/>
              </w:rPr>
              <w:t xml:space="preserve">Perioadele cumulate de suspendare </w:t>
            </w:r>
            <w:r w:rsidRPr="00EB6C0F">
              <w:rPr>
                <w:rFonts w:ascii="Trebuchet MS" w:hAnsi="Trebuchet MS"/>
                <w:b/>
                <w:bCs/>
                <w:iCs/>
              </w:rPr>
              <w:t>nu pot depăși 45 de zile calendaristice</w:t>
            </w:r>
            <w:r w:rsidRPr="00EB6C0F">
              <w:rPr>
                <w:rFonts w:ascii="Trebuchet MS" w:hAnsi="Trebuchet MS"/>
                <w:iCs/>
              </w:rPr>
              <w:t>.</w:t>
            </w:r>
          </w:p>
        </w:tc>
      </w:tr>
    </w:tbl>
    <w:p w14:paraId="42737907" w14:textId="77777777" w:rsidR="006462BB" w:rsidRDefault="006462BB" w:rsidP="006462BB">
      <w:pPr>
        <w:pStyle w:val="ListParagraph"/>
        <w:spacing w:before="120" w:after="120"/>
        <w:ind w:left="1146"/>
        <w:rPr>
          <w:rFonts w:ascii="Trebuchet MS" w:hAnsi="Trebuchet MS"/>
          <w:i/>
          <w:sz w:val="24"/>
          <w:szCs w:val="24"/>
        </w:rPr>
      </w:pPr>
    </w:p>
    <w:p w14:paraId="596E0B92" w14:textId="0EA13454" w:rsidR="000E1081" w:rsidRPr="006462BB" w:rsidRDefault="006462BB" w:rsidP="006462BB">
      <w:pPr>
        <w:pStyle w:val="Heading3"/>
      </w:pPr>
      <w:bookmarkStart w:id="143" w:name="_Toc161339065"/>
      <w:r w:rsidRPr="006462BB">
        <w:t xml:space="preserve">8.9.2. </w:t>
      </w:r>
      <w:r w:rsidR="000E1081" w:rsidRPr="006462BB">
        <w:t>Decizia de acordare</w:t>
      </w:r>
      <w:r w:rsidR="00D56036" w:rsidRPr="006462BB">
        <w:t>/respingere</w:t>
      </w:r>
      <w:r w:rsidR="000E1081" w:rsidRPr="006462BB">
        <w:t xml:space="preserve"> a finanțării</w:t>
      </w:r>
      <w:bookmarkEnd w:id="143"/>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36437FD1" w14:textId="77777777" w:rsidR="000E1081" w:rsidRDefault="00E413B8" w:rsidP="00E413B8">
            <w:pPr>
              <w:autoSpaceDE w:val="0"/>
              <w:autoSpaceDN w:val="0"/>
              <w:adjustRightInd w:val="0"/>
              <w:spacing w:line="360" w:lineRule="auto"/>
              <w:jc w:val="both"/>
              <w:rPr>
                <w:rFonts w:ascii="Trebuchet MS" w:eastAsiaTheme="minorHAnsi" w:hAnsi="Trebuchet MS" w:cs="ArialMT"/>
                <w:lang w:val="en-GB"/>
              </w:rPr>
            </w:pPr>
            <w:r w:rsidRPr="00E413B8">
              <w:rPr>
                <w:rFonts w:ascii="Trebuchet MS" w:eastAsiaTheme="minorHAnsi" w:hAnsi="Trebuchet MS" w:cs="ArialMT"/>
                <w:lang w:val="en-GB"/>
              </w:rPr>
              <w:t xml:space="preserve">Ca urmare a verificării îndeplinirii condițiilor de eligibilitate, </w:t>
            </w:r>
            <w:r>
              <w:rPr>
                <w:rFonts w:ascii="Trebuchet MS" w:eastAsiaTheme="minorHAnsi" w:hAnsi="Trebuchet MS" w:cs="ArialMT"/>
                <w:lang w:val="en-GB"/>
              </w:rPr>
              <w:t xml:space="preserve">AM PRSM </w:t>
            </w:r>
            <w:r w:rsidRPr="00E413B8">
              <w:rPr>
                <w:rFonts w:ascii="Trebuchet MS" w:eastAsiaTheme="minorHAnsi" w:hAnsi="Trebuchet MS" w:cs="ArialMT"/>
                <w:lang w:val="en-GB"/>
              </w:rPr>
              <w:t>emite decizia de aprobare a finanțării, respectiv decizia de respingere a finanțării.</w:t>
            </w:r>
          </w:p>
          <w:p w14:paraId="59A48992" w14:textId="0602290F" w:rsidR="00EC41AE" w:rsidRPr="000971B2" w:rsidRDefault="00DA4EDD" w:rsidP="000971B2">
            <w:pPr>
              <w:autoSpaceDE w:val="0"/>
              <w:autoSpaceDN w:val="0"/>
              <w:adjustRightInd w:val="0"/>
              <w:spacing w:line="360" w:lineRule="auto"/>
              <w:jc w:val="both"/>
              <w:rPr>
                <w:rFonts w:ascii="Trebuchet MS" w:eastAsiaTheme="minorHAnsi" w:hAnsi="Trebuchet MS" w:cs="ArialMT"/>
                <w:lang w:val="en-GB"/>
              </w:rPr>
            </w:pPr>
            <w:r w:rsidRPr="00DA4EDD">
              <w:rPr>
                <w:rFonts w:ascii="Trebuchet MS" w:eastAsiaTheme="minorHAnsi" w:hAnsi="Trebuchet MS" w:cs="ArialMT"/>
                <w:lang w:val="en-GB"/>
              </w:rPr>
              <w:t>Pentru proiectele selectate, în baza deciziei de aprobare</w:t>
            </w:r>
            <w:r>
              <w:rPr>
                <w:rFonts w:ascii="Trebuchet MS" w:eastAsiaTheme="minorHAnsi" w:hAnsi="Trebuchet MS" w:cs="ArialMT"/>
                <w:lang w:val="en-GB"/>
              </w:rPr>
              <w:t xml:space="preserve"> </w:t>
            </w:r>
            <w:r w:rsidRPr="00DA4EDD">
              <w:rPr>
                <w:rFonts w:ascii="Trebuchet MS" w:eastAsiaTheme="minorHAnsi" w:hAnsi="Trebuchet MS" w:cs="ArialMT"/>
                <w:lang w:val="en-GB"/>
              </w:rPr>
              <w:t xml:space="preserve">a finanțării, </w:t>
            </w:r>
            <w:r>
              <w:rPr>
                <w:rFonts w:ascii="Trebuchet MS" w:eastAsiaTheme="minorHAnsi" w:hAnsi="Trebuchet MS" w:cs="ArialMT"/>
                <w:lang w:val="en-GB"/>
              </w:rPr>
              <w:t>AM PRSM</w:t>
            </w:r>
            <w:r w:rsidRPr="00DA4EDD">
              <w:rPr>
                <w:rFonts w:ascii="Trebuchet MS" w:eastAsiaTheme="minorHAnsi" w:hAnsi="Trebuchet MS" w:cs="ArialMT"/>
                <w:lang w:val="en-GB"/>
              </w:rPr>
              <w:t xml:space="preserve"> va proceda la încheierea contractului de finanțare</w:t>
            </w:r>
            <w:r>
              <w:rPr>
                <w:rFonts w:ascii="Trebuchet MS" w:eastAsiaTheme="minorHAnsi" w:hAnsi="Trebuchet MS" w:cs="ArialMT"/>
                <w:lang w:val="en-GB"/>
              </w:rPr>
              <w:t>.</w:t>
            </w:r>
          </w:p>
          <w:p w14:paraId="75A465DD" w14:textId="6AC3E142" w:rsidR="00EC41AE" w:rsidRPr="00EC41AE" w:rsidRDefault="002E5735" w:rsidP="00EC41AE">
            <w:pPr>
              <w:spacing w:line="360" w:lineRule="auto"/>
              <w:jc w:val="both"/>
              <w:rPr>
                <w:rFonts w:ascii="Trebuchet MS" w:hAnsi="Trebuchet MS" w:cs="Trebuchet MS"/>
                <w:lang w:val="en-GB"/>
              </w:rPr>
            </w:pPr>
            <w:r>
              <w:rPr>
                <w:rFonts w:ascii="Trebuchet MS" w:hAnsi="Trebuchet MS" w:cs="Trebuchet MS"/>
                <w:lang w:val="en-GB"/>
              </w:rPr>
              <w:t xml:space="preserve">Dacă este cazul, </w:t>
            </w:r>
            <w:r w:rsidR="00EC41AE">
              <w:rPr>
                <w:rFonts w:ascii="Trebuchet MS" w:hAnsi="Trebuchet MS" w:cs="Trebuchet MS"/>
                <w:lang w:val="en-GB"/>
              </w:rPr>
              <w:t>AM PRSM</w:t>
            </w:r>
            <w:r w:rsidR="00EC41AE" w:rsidRPr="00EC41AE">
              <w:rPr>
                <w:rFonts w:ascii="Trebuchet MS" w:hAnsi="Trebuchet MS" w:cs="Trebuchet MS"/>
                <w:lang w:val="en-GB"/>
              </w:rPr>
              <w:t xml:space="preserve"> emite decizia de respingere a finanțării, în etapa de contractare, cu menționarea motivelor de</w:t>
            </w:r>
            <w:r w:rsidR="00EC41AE">
              <w:rPr>
                <w:rFonts w:ascii="Trebuchet MS" w:hAnsi="Trebuchet MS" w:cs="Trebuchet MS"/>
                <w:lang w:val="en-GB"/>
              </w:rPr>
              <w:t xml:space="preserve"> </w:t>
            </w:r>
            <w:r w:rsidR="00EC41AE" w:rsidRPr="00EC41AE">
              <w:rPr>
                <w:rFonts w:ascii="Trebuchet MS" w:hAnsi="Trebuchet MS" w:cs="Trebuchet MS"/>
                <w:lang w:val="en-GB"/>
              </w:rPr>
              <w:t>respingere, dacă intervine</w:t>
            </w:r>
            <w:r w:rsidR="00EC41AE">
              <w:rPr>
                <w:rFonts w:ascii="Trebuchet MS" w:hAnsi="Trebuchet MS" w:cs="Trebuchet MS"/>
                <w:lang w:val="en-GB"/>
              </w:rPr>
              <w:t>,</w:t>
            </w:r>
            <w:r w:rsidR="00EC41AE" w:rsidRPr="00EC41AE">
              <w:rPr>
                <w:rFonts w:ascii="Trebuchet MS" w:hAnsi="Trebuchet MS" w:cs="Trebuchet MS"/>
                <w:lang w:val="en-GB"/>
              </w:rPr>
              <w:t xml:space="preserve"> cel puțin</w:t>
            </w:r>
            <w:r w:rsidR="00EC41AE">
              <w:rPr>
                <w:rFonts w:ascii="Trebuchet MS" w:hAnsi="Trebuchet MS" w:cs="Trebuchet MS"/>
                <w:lang w:val="en-GB"/>
              </w:rPr>
              <w:t>,</w:t>
            </w:r>
            <w:r w:rsidR="00EC41AE" w:rsidRPr="00EC41AE">
              <w:rPr>
                <w:rFonts w:ascii="Trebuchet MS" w:hAnsi="Trebuchet MS" w:cs="Trebuchet MS"/>
                <w:lang w:val="en-GB"/>
              </w:rPr>
              <w:t xml:space="preserve"> una dintre următoarele</w:t>
            </w:r>
            <w:r w:rsidR="00EC41AE">
              <w:rPr>
                <w:rFonts w:ascii="Trebuchet MS" w:hAnsi="Trebuchet MS" w:cs="Trebuchet MS"/>
                <w:lang w:val="en-GB"/>
              </w:rPr>
              <w:t xml:space="preserve"> </w:t>
            </w:r>
            <w:r w:rsidR="00EC41AE" w:rsidRPr="00EC41AE">
              <w:rPr>
                <w:rFonts w:ascii="Trebuchet MS" w:hAnsi="Trebuchet MS" w:cs="Trebuchet MS"/>
                <w:lang w:val="en-GB"/>
              </w:rPr>
              <w:t>situații, fără ca enumerarea să excludă alte condiții specifice</w:t>
            </w:r>
            <w:r w:rsidR="00EC41AE">
              <w:rPr>
                <w:rFonts w:ascii="Trebuchet MS" w:hAnsi="Trebuchet MS" w:cs="Trebuchet MS"/>
                <w:lang w:val="en-GB"/>
              </w:rPr>
              <w:t xml:space="preserve"> </w:t>
            </w:r>
            <w:r w:rsidR="00EC41AE" w:rsidRPr="00EC41AE">
              <w:rPr>
                <w:rFonts w:ascii="Trebuchet MS" w:hAnsi="Trebuchet MS" w:cs="Trebuchet MS"/>
                <w:lang w:val="en-GB"/>
              </w:rPr>
              <w:t>prevăzute în Ghidul solicitantului:</w:t>
            </w:r>
          </w:p>
          <w:p w14:paraId="7848E7D4" w14:textId="320037AD" w:rsidR="00EC41AE" w:rsidRPr="00EC41AE"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a) solicitantul nu face dovada că cele declarate prin</w:t>
            </w:r>
            <w:r>
              <w:rPr>
                <w:rFonts w:ascii="Trebuchet MS" w:hAnsi="Trebuchet MS" w:cs="Trebuchet MS"/>
                <w:lang w:val="en-GB"/>
              </w:rPr>
              <w:t xml:space="preserve"> </w:t>
            </w:r>
            <w:r w:rsidRPr="00EC41AE">
              <w:rPr>
                <w:rFonts w:ascii="Trebuchet MS" w:hAnsi="Trebuchet MS" w:cs="Trebuchet MS"/>
                <w:lang w:val="en-GB"/>
              </w:rPr>
              <w:t>declarația unică sunt conforme cu realitatea și corespund</w:t>
            </w:r>
            <w:r>
              <w:rPr>
                <w:rFonts w:ascii="Trebuchet MS" w:hAnsi="Trebuchet MS" w:cs="Trebuchet MS"/>
                <w:lang w:val="en-GB"/>
              </w:rPr>
              <w:t xml:space="preserve"> </w:t>
            </w:r>
            <w:r w:rsidRPr="00EC41AE">
              <w:rPr>
                <w:rFonts w:ascii="Trebuchet MS" w:hAnsi="Trebuchet MS" w:cs="Trebuchet MS"/>
                <w:lang w:val="en-GB"/>
              </w:rPr>
              <w:t>cerințelor din Ghidul solicitantului;</w:t>
            </w:r>
          </w:p>
          <w:p w14:paraId="131A57D0" w14:textId="77777777" w:rsidR="00DA4EDD"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 xml:space="preserve">b) solicitantul nu răspunde în termenele prevăzute </w:t>
            </w:r>
            <w:r>
              <w:rPr>
                <w:rFonts w:ascii="Trebuchet MS" w:hAnsi="Trebuchet MS" w:cs="Trebuchet MS"/>
                <w:lang w:val="en-GB"/>
              </w:rPr>
              <w:t>în cadrul prezentului ghid.</w:t>
            </w:r>
          </w:p>
          <w:p w14:paraId="47FF2BCD" w14:textId="77777777" w:rsidR="004E0439" w:rsidRDefault="004E0439" w:rsidP="004E0439">
            <w:pPr>
              <w:spacing w:line="360" w:lineRule="auto"/>
              <w:jc w:val="both"/>
              <w:rPr>
                <w:rFonts w:ascii="Trebuchet MS" w:hAnsi="Trebuchet MS" w:cs="Trebuchet MS"/>
                <w:lang w:val="en-GB"/>
              </w:rPr>
            </w:pPr>
          </w:p>
          <w:p w14:paraId="1C7A2B9B" w14:textId="7A1663CA"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Decizia de respingere a finanțării se aduce la cunoștința</w:t>
            </w:r>
            <w:r>
              <w:rPr>
                <w:rFonts w:ascii="Trebuchet MS" w:hAnsi="Trebuchet MS" w:cs="Trebuchet MS"/>
                <w:lang w:val="en-GB"/>
              </w:rPr>
              <w:t xml:space="preserve"> </w:t>
            </w:r>
            <w:r w:rsidRPr="004E0439">
              <w:rPr>
                <w:rFonts w:ascii="Trebuchet MS" w:hAnsi="Trebuchet MS" w:cs="Trebuchet MS"/>
                <w:lang w:val="en-GB"/>
              </w:rPr>
              <w:t>solicitantului prin sistemul informatic MySMIS2021/SMIS2021+</w:t>
            </w:r>
            <w:r>
              <w:rPr>
                <w:rFonts w:ascii="Trebuchet MS" w:hAnsi="Trebuchet MS" w:cs="Trebuchet MS"/>
                <w:lang w:val="en-GB"/>
              </w:rPr>
              <w:t xml:space="preserve"> </w:t>
            </w:r>
            <w:r w:rsidRPr="004E0439">
              <w:rPr>
                <w:rFonts w:ascii="Trebuchet MS" w:hAnsi="Trebuchet MS" w:cs="Trebuchet MS"/>
                <w:lang w:val="en-GB"/>
              </w:rPr>
              <w:t>și conține cel puțin următoarele elemente:</w:t>
            </w:r>
          </w:p>
          <w:p w14:paraId="6F24EBC9" w14:textId="5D161292"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a) datele de identificare ale solicitantului și ale cererii de</w:t>
            </w:r>
            <w:r>
              <w:rPr>
                <w:rFonts w:ascii="Trebuchet MS" w:hAnsi="Trebuchet MS" w:cs="Trebuchet MS"/>
                <w:lang w:val="en-GB"/>
              </w:rPr>
              <w:t xml:space="preserve"> </w:t>
            </w:r>
            <w:r w:rsidRPr="004E0439">
              <w:rPr>
                <w:rFonts w:ascii="Trebuchet MS" w:hAnsi="Trebuchet MS" w:cs="Trebuchet MS"/>
                <w:lang w:val="en-GB"/>
              </w:rPr>
              <w:t>finanțare: titlu, cod unic SMIS;</w:t>
            </w:r>
          </w:p>
          <w:p w14:paraId="367134F2" w14:textId="6ECC947C"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b) datele de identificare ale reprezentantului legal al</w:t>
            </w:r>
            <w:r>
              <w:rPr>
                <w:rFonts w:ascii="Trebuchet MS" w:hAnsi="Trebuchet MS" w:cs="Trebuchet MS"/>
                <w:lang w:val="en-GB"/>
              </w:rPr>
              <w:t xml:space="preserve"> </w:t>
            </w:r>
            <w:r w:rsidRPr="004E0439">
              <w:rPr>
                <w:rFonts w:ascii="Trebuchet MS" w:hAnsi="Trebuchet MS" w:cs="Trebuchet MS"/>
                <w:lang w:val="en-GB"/>
              </w:rPr>
              <w:t>solicitantului sau împuternicitului acestuia;</w:t>
            </w:r>
          </w:p>
          <w:p w14:paraId="30090174"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c) conținutul deciziei de respingere;</w:t>
            </w:r>
          </w:p>
          <w:p w14:paraId="64899B4D"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d) motivele de drept și de fapt ale respingerii proiectului;</w:t>
            </w:r>
          </w:p>
          <w:p w14:paraId="409ACB8F" w14:textId="1721FA23"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e) termenul de contestare și modalitatea de transmitere a</w:t>
            </w:r>
            <w:r>
              <w:rPr>
                <w:rFonts w:ascii="Trebuchet MS" w:hAnsi="Trebuchet MS" w:cs="Trebuchet MS"/>
                <w:lang w:val="en-GB"/>
              </w:rPr>
              <w:t xml:space="preserve"> </w:t>
            </w:r>
            <w:r w:rsidRPr="004E0439">
              <w:rPr>
                <w:rFonts w:ascii="Trebuchet MS" w:hAnsi="Trebuchet MS" w:cs="Trebuchet MS"/>
                <w:lang w:val="en-GB"/>
              </w:rPr>
              <w:t>contestației;</w:t>
            </w:r>
          </w:p>
          <w:p w14:paraId="0D8006CB"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f) organele împuternicite cu soluționarea contestației;</w:t>
            </w:r>
          </w:p>
          <w:p w14:paraId="7AA0697B" w14:textId="4B3BE057" w:rsidR="004E0439" w:rsidRPr="00E413B8" w:rsidRDefault="004E0439" w:rsidP="004E0439">
            <w:pPr>
              <w:spacing w:line="360" w:lineRule="auto"/>
              <w:jc w:val="both"/>
              <w:rPr>
                <w:rFonts w:ascii="Trebuchet MS" w:hAnsi="Trebuchet MS"/>
                <w:i/>
              </w:rPr>
            </w:pPr>
            <w:r w:rsidRPr="004E0439">
              <w:rPr>
                <w:rFonts w:ascii="Trebuchet MS" w:hAnsi="Trebuchet MS" w:cs="Trebuchet MS"/>
                <w:lang w:val="en-GB"/>
              </w:rPr>
              <w:t xml:space="preserve">g) semnătura reprezentantului legal/împuternicitului </w:t>
            </w:r>
            <w:r>
              <w:rPr>
                <w:rFonts w:ascii="Trebuchet MS" w:hAnsi="Trebuchet MS" w:cs="Trebuchet MS"/>
                <w:lang w:val="en-GB"/>
              </w:rPr>
              <w:t>AM PRSM.</w:t>
            </w:r>
          </w:p>
        </w:tc>
      </w:tr>
    </w:tbl>
    <w:p w14:paraId="2175912A" w14:textId="77777777" w:rsidR="006462BB" w:rsidRDefault="006462BB" w:rsidP="006462BB">
      <w:pPr>
        <w:pStyle w:val="ListParagraph"/>
        <w:spacing w:before="120" w:after="120"/>
        <w:ind w:left="1146"/>
        <w:rPr>
          <w:rFonts w:ascii="Trebuchet MS" w:hAnsi="Trebuchet MS"/>
          <w:i/>
          <w:sz w:val="24"/>
          <w:szCs w:val="24"/>
        </w:rPr>
      </w:pPr>
    </w:p>
    <w:p w14:paraId="294EC0B4" w14:textId="643E5244" w:rsidR="000E1081" w:rsidRPr="00D62BBA" w:rsidRDefault="006462BB" w:rsidP="006462BB">
      <w:pPr>
        <w:pStyle w:val="Heading3"/>
      </w:pPr>
      <w:bookmarkStart w:id="144" w:name="_Toc161339066"/>
      <w:r>
        <w:lastRenderedPageBreak/>
        <w:t xml:space="preserve">8.9.3. </w:t>
      </w:r>
      <w:r w:rsidR="0094012B" w:rsidRPr="00D62BBA">
        <w:t xml:space="preserve">Definitivarea  </w:t>
      </w:r>
      <w:r w:rsidR="000E1081" w:rsidRPr="00D62BBA">
        <w:t>planului de monitorizare a proiectului</w:t>
      </w:r>
      <w:bookmarkEnd w:id="144"/>
      <w:r w:rsidR="000E1081" w:rsidRPr="00D62BBA">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254BA49E"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Planul de monitorizare a proiectului va fi transmis de solicitant în etapa de contractare, înaintea semnării contractului de finanțare.</w:t>
            </w:r>
          </w:p>
          <w:p w14:paraId="61F717F0"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F5E4A85"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Acești indicatori de etapă se raportează atât la stadiul pregătirii și derulării procedurilor de achiziții, cât și la progresul execuției lucrărilor aferente activității de bază.</w:t>
            </w:r>
          </w:p>
          <w:p w14:paraId="3F5DC594"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p>
          <w:p w14:paraId="0B71A2E0"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 xml:space="preserve">Indicatorii de etapă se corelează cu activitatea de bază declarată de beneficiar în cererea de finanțare, precum și cu rezultatele așteptate ale proiectului. </w:t>
            </w:r>
          </w:p>
          <w:p w14:paraId="21821244"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 xml:space="preserve">Primul indicator de etapă poate fi stabilit încă din prima lună după semnarea contractului de finanțare, dar nu mai târziu de șase luni, calculat din prima zi de începere a implementării proiectului. </w:t>
            </w:r>
          </w:p>
          <w:p w14:paraId="16037899"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Pentru confirmarea îndeplinirii indicatorului de etapă, AM PRSM poate solicita clarificări sau poate iniția o vizită de monitorizare, după caz.</w:t>
            </w:r>
          </w:p>
          <w:p w14:paraId="1E363A69"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216B83CC"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Cu excepția primului indicator de etapă, în cazul neîndeplinirii celorlalți indicatori de etapă la termenele prevăzute în planul de monitorizare, actualizat prin actele adiționale, AM PRSM poate aplica următoarele măsuri:</w:t>
            </w:r>
          </w:p>
          <w:p w14:paraId="34ABDEAF"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a) întreruperea termenului de plată pentru cererile de plată/prefinanțare/rambursare până la îndeplinirea indicatorului de etapă, cu condiția ca îndeplinirea să intervină în perioada prevăzută la art.74, alin(1), lit.b din Regulamentul (UE) 2021/1060, cu modificările și completările ulterioare;</w:t>
            </w:r>
          </w:p>
          <w:p w14:paraId="408AB48B"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b) respingerea, în tot sau în parte, a cererii de plată/prefinanțare/rambursare, dacă nu au fost transmise dovezile îndeplinirii indicatorului de etapă specificat la lit.a;</w:t>
            </w:r>
          </w:p>
          <w:p w14:paraId="243D1196"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c) aplicarea unor penalități de întârziere, stabilite ca procent din valoarea cererii de plată/ prefinanțare/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55D88035"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lastRenderedPageBreak/>
              <w:t>d) suspendarea implementării proiectului, până la încetarea cauzelor obiective care afectează derularea activităților și atingerea indicatorilor de etapă;</w:t>
            </w:r>
          </w:p>
          <w:p w14:paraId="6DBB4D7D"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e) rezilierea contractului de finanțare de către AM PRSM.</w:t>
            </w:r>
          </w:p>
          <w:p w14:paraId="4598A541"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p>
          <w:p w14:paraId="0C08775F"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Planul de monitorizare include, de asemenea, valorile finale ale indicatorilor de realizare și de rezultat care trebuie atinse ca urmare a implementării proiectului, precum și valorile de bază și de referință ale acestora.</w:t>
            </w:r>
          </w:p>
          <w:p w14:paraId="3BD8394D"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p>
          <w:p w14:paraId="711B04E1"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Pe baza informațiilor incluse în cererea de finanțare și, dacă este cazul, a informațiilor suplimentare solicitate beneficiarului, AM PRSM verifică indicatorii de etapă care vor prevăzuți în Planul de monitorizare a proiectului.</w:t>
            </w:r>
          </w:p>
          <w:p w14:paraId="349717A3"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p>
          <w:p w14:paraId="23729146"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 xml:space="preserve">Indicatorii de etapă pot reprezenta: </w:t>
            </w:r>
          </w:p>
          <w:p w14:paraId="7D3BE1B9"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w:t>
            </w:r>
            <w:r w:rsidRPr="00FF0781">
              <w:rPr>
                <w:rFonts w:ascii="Trebuchet MS" w:eastAsiaTheme="minorEastAsia" w:hAnsi="Trebuchet MS" w:cs="Trebuchet MS"/>
                <w:lang w:val="en-GB"/>
              </w:rPr>
              <w:tab/>
              <w:t xml:space="preserve">realizarea unor activităţi sau subactivităţi din proiect; </w:t>
            </w:r>
          </w:p>
          <w:p w14:paraId="7D4F785B"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w:t>
            </w:r>
            <w:r w:rsidRPr="00FF0781">
              <w:rPr>
                <w:rFonts w:ascii="Trebuchet MS" w:eastAsiaTheme="minorEastAsia" w:hAnsi="Trebuchet MS" w:cs="Trebuchet MS"/>
                <w:lang w:val="en-GB"/>
              </w:rPr>
              <w:tab/>
              <w:t>atingerea unor stadii de implementare sau de execuţie tehnică sau financiară prestabilite;</w:t>
            </w:r>
          </w:p>
          <w:p w14:paraId="6CC92887" w14:textId="77777777" w:rsidR="00D97730" w:rsidRPr="00FF0781" w:rsidRDefault="00D97730" w:rsidP="00D97730">
            <w:pPr>
              <w:autoSpaceDE w:val="0"/>
              <w:autoSpaceDN w:val="0"/>
              <w:adjustRightInd w:val="0"/>
              <w:spacing w:line="360" w:lineRule="auto"/>
              <w:jc w:val="both"/>
              <w:rPr>
                <w:rFonts w:ascii="Trebuchet MS" w:eastAsiaTheme="minorEastAsia" w:hAnsi="Trebuchet MS" w:cs="Trebuchet MS"/>
                <w:lang w:val="en-GB"/>
              </w:rPr>
            </w:pPr>
            <w:r w:rsidRPr="00FF0781">
              <w:rPr>
                <w:rFonts w:ascii="Trebuchet MS" w:eastAsiaTheme="minorEastAsia" w:hAnsi="Trebuchet MS" w:cs="Trebuchet MS"/>
                <w:lang w:val="en-GB"/>
              </w:rPr>
              <w:t></w:t>
            </w:r>
            <w:r w:rsidRPr="00FF0781">
              <w:rPr>
                <w:rFonts w:ascii="Trebuchet MS" w:eastAsiaTheme="minorEastAsia" w:hAnsi="Trebuchet MS" w:cs="Trebuchet MS"/>
                <w:lang w:val="en-GB"/>
              </w:rPr>
              <w:tab/>
              <w:t>stadii sau valori intermediare ale indicatorilor de realizare.</w:t>
            </w:r>
          </w:p>
          <w:p w14:paraId="01976F71" w14:textId="7C24AB6A" w:rsidR="00381566" w:rsidRPr="00381566" w:rsidRDefault="00D97730" w:rsidP="00D97730">
            <w:pPr>
              <w:autoSpaceDE w:val="0"/>
              <w:autoSpaceDN w:val="0"/>
              <w:adjustRightInd w:val="0"/>
              <w:spacing w:line="360" w:lineRule="auto"/>
              <w:jc w:val="both"/>
              <w:rPr>
                <w:rFonts w:ascii="Trebuchet MS" w:eastAsiaTheme="minorEastAsia" w:hAnsi="Trebuchet MS" w:cs="Trebuchet MS"/>
                <w:highlight w:val="yellow"/>
                <w:lang w:val="en-GB"/>
              </w:rPr>
            </w:pPr>
            <w:r w:rsidRPr="00FF0781">
              <w:rPr>
                <w:rFonts w:ascii="Trebuchet MS" w:eastAsiaTheme="minorEastAsia" w:hAnsi="Trebuchet MS" w:cs="Trebuchet MS"/>
                <w:lang w:val="en-GB"/>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Default="006462BB" w:rsidP="006462BB">
      <w:pPr>
        <w:pStyle w:val="ListParagraph"/>
        <w:spacing w:before="120" w:after="120"/>
        <w:ind w:left="1146"/>
        <w:rPr>
          <w:rFonts w:ascii="Trebuchet MS" w:hAnsi="Trebuchet MS"/>
          <w:i/>
          <w:sz w:val="24"/>
          <w:szCs w:val="24"/>
        </w:rPr>
      </w:pPr>
    </w:p>
    <w:p w14:paraId="3D2D245C" w14:textId="5877741E" w:rsidR="00566CCA" w:rsidRPr="00D62BBA" w:rsidRDefault="006462BB" w:rsidP="006462BB">
      <w:pPr>
        <w:pStyle w:val="Heading3"/>
      </w:pPr>
      <w:bookmarkStart w:id="145" w:name="_Toc161339067"/>
      <w:r>
        <w:t xml:space="preserve">8.9.4. </w:t>
      </w:r>
      <w:r w:rsidR="00566CCA" w:rsidRPr="00D62BBA">
        <w:t>Semnarea contractului</w:t>
      </w:r>
      <w:r w:rsidR="00D8002D" w:rsidRPr="00D62BBA">
        <w:t xml:space="preserve"> de finanțare </w:t>
      </w:r>
      <w:r w:rsidR="00B45E20" w:rsidRPr="00D62BBA">
        <w:t>/</w:t>
      </w:r>
      <w:r w:rsidR="00D8002D" w:rsidRPr="00D62BBA">
        <w:t xml:space="preserve">emiterea </w:t>
      </w:r>
      <w:r w:rsidR="00B45E20" w:rsidRPr="00D62BBA">
        <w:t>deciziei</w:t>
      </w:r>
      <w:r w:rsidR="00566CCA" w:rsidRPr="00D62BBA">
        <w:t xml:space="preserve"> de finanțare</w:t>
      </w:r>
      <w:bookmarkEnd w:id="145"/>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7A2DFA4D" w14:textId="70D5EECC" w:rsidR="00A96C8B" w:rsidRPr="00A96C8B" w:rsidRDefault="00A96C8B" w:rsidP="00A96C8B">
            <w:pPr>
              <w:autoSpaceDE w:val="0"/>
              <w:autoSpaceDN w:val="0"/>
              <w:adjustRightInd w:val="0"/>
              <w:spacing w:line="360" w:lineRule="auto"/>
              <w:jc w:val="both"/>
              <w:rPr>
                <w:rFonts w:ascii="Trebuchet MS" w:hAnsi="Trebuchet MS" w:cs="Trebuchet MS"/>
                <w:lang w:val="en-GB"/>
              </w:rPr>
            </w:pPr>
            <w:r w:rsidRPr="00A96C8B">
              <w:rPr>
                <w:rFonts w:ascii="Trebuchet MS" w:eastAsiaTheme="minorHAnsi" w:hAnsi="Trebuchet MS" w:cs="ArialMT"/>
                <w:lang w:val="en-GB"/>
              </w:rPr>
              <w:t>Contractul de finanțare</w:t>
            </w:r>
            <w:r>
              <w:rPr>
                <w:rFonts w:ascii="Trebuchet MS" w:eastAsiaTheme="minorHAnsi" w:hAnsi="Trebuchet MS" w:cs="ArialMT"/>
                <w:lang w:val="en-GB"/>
              </w:rPr>
              <w:t xml:space="preserve"> </w:t>
            </w:r>
            <w:r w:rsidRPr="00A96C8B">
              <w:rPr>
                <w:rFonts w:ascii="Trebuchet MS" w:eastAsiaTheme="minorHAnsi" w:hAnsi="Trebuchet MS" w:cs="ArialMT"/>
                <w:lang w:val="en-GB"/>
              </w:rPr>
              <w:t xml:space="preserve">se generează de sistemul informatic MySMIS2021/ SMIS2021+ și se semnează numai în format electronic de către reprezentantul legal/persoanele împuternicite ale </w:t>
            </w:r>
            <w:r>
              <w:rPr>
                <w:rFonts w:ascii="Trebuchet MS" w:eastAsiaTheme="minorHAnsi" w:hAnsi="Trebuchet MS" w:cs="ArialMT"/>
                <w:lang w:val="en-GB"/>
              </w:rPr>
              <w:t>AM PRSM</w:t>
            </w:r>
            <w:r w:rsidRPr="00A96C8B">
              <w:rPr>
                <w:rFonts w:ascii="Trebuchet MS" w:eastAsiaTheme="minorHAnsi" w:hAnsi="Trebuchet MS" w:cs="ArialMT"/>
                <w:lang w:val="en-GB"/>
              </w:rPr>
              <w:t xml:space="preserve"> și</w:t>
            </w:r>
            <w:r>
              <w:rPr>
                <w:rFonts w:ascii="Trebuchet MS" w:eastAsiaTheme="minorHAnsi" w:hAnsi="Trebuchet MS" w:cs="ArialMT"/>
                <w:lang w:val="en-GB"/>
              </w:rPr>
              <w:t xml:space="preserve"> </w:t>
            </w:r>
            <w:r w:rsidRPr="00A96C8B">
              <w:rPr>
                <w:rFonts w:ascii="Trebuchet MS" w:eastAsiaTheme="minorHAnsi" w:hAnsi="Trebuchet MS" w:cs="ArialMT"/>
                <w:lang w:val="en-GB"/>
              </w:rPr>
              <w:t>reprezentantul legal/persoanele împuternicite desemnate de solicitantul sau liderul de parteneriat în numele parteneriatului constituit.</w:t>
            </w:r>
          </w:p>
          <w:p w14:paraId="6729D963" w14:textId="592EF9B2" w:rsidR="002E5735" w:rsidRPr="005A19DE" w:rsidRDefault="002E5735" w:rsidP="002E5735">
            <w:pPr>
              <w:spacing w:before="120" w:after="120" w:line="360" w:lineRule="auto"/>
              <w:jc w:val="both"/>
              <w:rPr>
                <w:rFonts w:ascii="Trebuchet MS" w:hAnsi="Trebuchet MS" w:cs="Trebuchet MS"/>
                <w:b/>
                <w:bCs/>
                <w:lang w:val="en-GB"/>
              </w:rPr>
            </w:pPr>
            <w:r w:rsidRPr="00DC4149">
              <w:rPr>
                <w:rFonts w:ascii="Trebuchet MS" w:hAnsi="Trebuchet MS" w:cs="Trebuchet MS"/>
                <w:lang w:val="en-GB"/>
              </w:rPr>
              <w:t xml:space="preserve">Durata totală până la semnarea contractului de finanțare </w:t>
            </w:r>
            <w:r w:rsidRPr="005A19DE">
              <w:rPr>
                <w:rFonts w:ascii="Trebuchet MS" w:hAnsi="Trebuchet MS" w:cs="Trebuchet MS"/>
                <w:b/>
                <w:bCs/>
                <w:lang w:val="en-GB"/>
              </w:rPr>
              <w:t>nu poate depăși 180 de zile calendaristice calculate de la închiderea apelului de proiecte.</w:t>
            </w:r>
          </w:p>
          <w:p w14:paraId="4B85AB64" w14:textId="77777777" w:rsidR="002E5735" w:rsidRPr="00E335CD" w:rsidRDefault="002E5735" w:rsidP="002E5735">
            <w:pPr>
              <w:spacing w:line="360" w:lineRule="auto"/>
              <w:jc w:val="both"/>
              <w:rPr>
                <w:rFonts w:ascii="Trebuchet MS" w:hAnsi="Trebuchet MS" w:cs="Trebuchet MS"/>
                <w:lang w:val="en-GB"/>
              </w:rPr>
            </w:pPr>
            <w:bookmarkStart w:id="146" w:name="_Hlk112409310"/>
            <w:r w:rsidRPr="00E335CD">
              <w:rPr>
                <w:rFonts w:ascii="Trebuchet MS" w:hAnsi="Trebuchet MS" w:cs="Trebuchet MS"/>
                <w:lang w:val="en-GB"/>
              </w:rPr>
              <w:t xml:space="preserve">Semnarea contractului de către beneficiar se va realiza în maximum 5 zile lucrătoare de la data notificării. </w:t>
            </w:r>
          </w:p>
          <w:p w14:paraId="246A073C" w14:textId="280EEE4F" w:rsidR="00DA693E" w:rsidRPr="002E5735" w:rsidRDefault="002E5735" w:rsidP="002E5735">
            <w:pPr>
              <w:spacing w:line="360" w:lineRule="auto"/>
              <w:jc w:val="both"/>
              <w:rPr>
                <w:rFonts w:ascii="Trebuchet MS" w:hAnsi="Trebuchet MS" w:cs="Trebuchet MS"/>
                <w:lang w:val="en-GB"/>
              </w:rPr>
            </w:pPr>
            <w:r w:rsidRPr="00E335CD">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46"/>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05390C01" w14:textId="054E5C07" w:rsidR="004C0B72" w:rsidRPr="00D62BBA" w:rsidRDefault="006462BB" w:rsidP="006462BB">
      <w:pPr>
        <w:pStyle w:val="Heading1"/>
      </w:pPr>
      <w:bookmarkStart w:id="147" w:name="_Toc161339068"/>
      <w:r>
        <w:lastRenderedPageBreak/>
        <w:t xml:space="preserve">9. </w:t>
      </w:r>
      <w:r w:rsidR="004C0B72" w:rsidRPr="00D62BBA">
        <w:t>ASPECTE PRIVIND CONFLICTUL DE INTERESE</w:t>
      </w:r>
      <w:bookmarkEnd w:id="147"/>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7C62C5CC" w14:textId="6FFA0439"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744B1812" w14:textId="3EF1811E"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Default="003A5AFE" w:rsidP="003A5AFE">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123AD351" w:rsidR="00230B5A" w:rsidRPr="003A5AFE" w:rsidRDefault="008B14C2" w:rsidP="003A5AFE">
            <w:pPr>
              <w:spacing w:line="360" w:lineRule="auto"/>
              <w:ind w:right="76"/>
              <w:jc w:val="both"/>
              <w:rPr>
                <w:rFonts w:ascii="Trebuchet MS"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4DF34833" w:rsidR="004C0B72" w:rsidRPr="00D62BBA" w:rsidRDefault="006462BB" w:rsidP="006462BB">
      <w:pPr>
        <w:pStyle w:val="Heading1"/>
      </w:pPr>
      <w:bookmarkStart w:id="148" w:name="_Toc161339069"/>
      <w:r>
        <w:t xml:space="preserve">10. </w:t>
      </w:r>
      <w:r w:rsidR="004C0B72" w:rsidRPr="00D62BBA">
        <w:t>ASPECTE PRIVIND PRELUC</w:t>
      </w:r>
      <w:r w:rsidR="0072671F" w:rsidRPr="00D62BBA">
        <w:t>R</w:t>
      </w:r>
      <w:r w:rsidR="004C0B72" w:rsidRPr="00D62BBA">
        <w:t>AREA DATELOR CU CARACTER PERSONAL</w:t>
      </w:r>
      <w:bookmarkEnd w:id="148"/>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12079E09" w14:textId="77777777" w:rsidR="00021673" w:rsidRDefault="00021673" w:rsidP="00021673">
            <w:pPr>
              <w:ind w:right="74"/>
              <w:contextualSpacing/>
              <w:jc w:val="both"/>
              <w:rPr>
                <w:rFonts w:ascii="Trebuchet MS" w:hAnsi="Trebuchet MS"/>
                <w:spacing w:val="-1"/>
                <w:sz w:val="24"/>
                <w:szCs w:val="24"/>
              </w:rPr>
            </w:pPr>
          </w:p>
          <w:p w14:paraId="0B073D19" w14:textId="77777777" w:rsidR="00D97730" w:rsidRPr="00037047" w:rsidRDefault="00D97730" w:rsidP="00D97730">
            <w:pPr>
              <w:spacing w:line="360" w:lineRule="auto"/>
              <w:ind w:right="74"/>
              <w:contextualSpacing/>
              <w:jc w:val="both"/>
              <w:rPr>
                <w:rFonts w:ascii="Trebuchet MS" w:hAnsi="Trebuchet MS"/>
                <w:spacing w:val="-1"/>
              </w:rPr>
            </w:pPr>
            <w:r w:rsidRPr="00037047">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FBFA2C1" w14:textId="77777777" w:rsidR="00D97730" w:rsidRPr="00037047" w:rsidRDefault="00D97730" w:rsidP="00D97730">
            <w:pPr>
              <w:spacing w:line="360" w:lineRule="auto"/>
              <w:ind w:right="74"/>
              <w:contextualSpacing/>
              <w:jc w:val="both"/>
              <w:rPr>
                <w:rFonts w:ascii="Trebuchet MS" w:hAnsi="Trebuchet MS"/>
                <w:spacing w:val="-1"/>
              </w:rPr>
            </w:pPr>
          </w:p>
          <w:p w14:paraId="65D38234" w14:textId="77777777" w:rsidR="00D97730" w:rsidRDefault="00D97730" w:rsidP="00D97730">
            <w:pPr>
              <w:spacing w:line="360" w:lineRule="auto"/>
              <w:ind w:right="74"/>
              <w:contextualSpacing/>
              <w:jc w:val="both"/>
              <w:rPr>
                <w:rFonts w:ascii="Trebuchet MS" w:hAnsi="Trebuchet MS"/>
                <w:spacing w:val="-1"/>
              </w:rPr>
            </w:pPr>
            <w:r w:rsidRPr="00037047">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7E36F8A7" w14:textId="77777777" w:rsidR="00D97730" w:rsidRPr="00F53951" w:rsidRDefault="00D97730" w:rsidP="00D97730">
            <w:pPr>
              <w:spacing w:line="360" w:lineRule="auto"/>
              <w:ind w:right="74"/>
              <w:contextualSpacing/>
              <w:jc w:val="both"/>
              <w:rPr>
                <w:rFonts w:ascii="Trebuchet MS" w:hAnsi="Trebuchet MS"/>
                <w:spacing w:val="-1"/>
              </w:rPr>
            </w:pPr>
            <w:r w:rsidRPr="00F53951">
              <w:rPr>
                <w:rFonts w:ascii="Trebuchet MS" w:hAnsi="Trebuchet MS"/>
                <w:spacing w:val="-1"/>
              </w:rPr>
              <w:t>AM</w:t>
            </w:r>
            <w:r>
              <w:rPr>
                <w:rFonts w:ascii="Trebuchet MS" w:hAnsi="Trebuchet MS"/>
                <w:spacing w:val="-1"/>
              </w:rPr>
              <w:t xml:space="preserve"> PRSM</w:t>
            </w:r>
            <w:r w:rsidRPr="00F53951">
              <w:rPr>
                <w:rFonts w:ascii="Trebuchet MS" w:hAnsi="Trebuchet MS"/>
                <w:spacing w:val="-1"/>
              </w:rPr>
              <w:t xml:space="preserve"> poate utiliza în scopul verificărilor sistemul ARACHNE</w:t>
            </w:r>
            <w:r>
              <w:rPr>
                <w:rFonts w:ascii="Trebuchet MS" w:hAnsi="Trebuchet MS"/>
                <w:spacing w:val="-1"/>
              </w:rPr>
              <w:t>,</w:t>
            </w:r>
            <w:r w:rsidRPr="00F53951">
              <w:rPr>
                <w:rFonts w:ascii="Trebuchet MS" w:hAnsi="Trebuchet MS"/>
                <w:spacing w:val="-1"/>
              </w:rPr>
              <w:t xml:space="preserve"> în toate etapele proiectului</w:t>
            </w:r>
            <w:r>
              <w:rPr>
                <w:rFonts w:ascii="Trebuchet MS" w:hAnsi="Trebuchet MS"/>
                <w:spacing w:val="-1"/>
              </w:rPr>
              <w:t>,</w:t>
            </w:r>
            <w:r w:rsidRPr="00F53951">
              <w:rPr>
                <w:rFonts w:ascii="Trebuchet MS" w:hAnsi="Trebuchet MS"/>
                <w:spacing w:val="-1"/>
              </w:rPr>
              <w:t xml:space="preserve"> inclusiv</w:t>
            </w:r>
            <w:r>
              <w:rPr>
                <w:rFonts w:ascii="Trebuchet MS" w:hAnsi="Trebuchet MS"/>
                <w:spacing w:val="-1"/>
              </w:rPr>
              <w:t xml:space="preserve"> </w:t>
            </w:r>
            <w:r w:rsidRPr="00F53951">
              <w:rPr>
                <w:rFonts w:ascii="Trebuchet MS" w:hAnsi="Trebuchet MS"/>
                <w:spacing w:val="-1"/>
              </w:rPr>
              <w:t>verificarea la depunerea proiectului.</w:t>
            </w:r>
          </w:p>
          <w:p w14:paraId="5D13EBE5" w14:textId="1DEE10DC" w:rsidR="00AB407A" w:rsidRPr="00021673" w:rsidRDefault="00D97730" w:rsidP="00D97730">
            <w:pPr>
              <w:spacing w:line="360" w:lineRule="auto"/>
              <w:ind w:right="74"/>
              <w:contextualSpacing/>
              <w:jc w:val="both"/>
              <w:rPr>
                <w:rFonts w:ascii="Trebuchet MS" w:hAnsi="Trebuchet MS"/>
                <w:spacing w:val="-1"/>
              </w:rPr>
            </w:pPr>
            <w:r w:rsidRPr="00F53951">
              <w:rPr>
                <w:rFonts w:ascii="Trebuchet MS" w:hAnsi="Trebuchet MS"/>
                <w:spacing w:val="-1"/>
              </w:rPr>
              <w:t>La utilizarea sistemului ARACHNE vor fi folosite datele din sistemul informatic MySMIS2021/MySMIS2021+.</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55C0D807" w:rsidR="00A82C81" w:rsidRDefault="006462BB" w:rsidP="006462BB">
      <w:pPr>
        <w:pStyle w:val="Heading1"/>
      </w:pPr>
      <w:bookmarkStart w:id="149" w:name="_Toc161339070"/>
      <w:r>
        <w:lastRenderedPageBreak/>
        <w:t xml:space="preserve">11. </w:t>
      </w:r>
      <w:r w:rsidR="00A82C81" w:rsidRPr="00D62BBA">
        <w:t>ASPECTE PRIVIND MONITORIZAREA TEHNICĂ ȘI RAPOARTELE DE PROGRES</w:t>
      </w:r>
      <w:bookmarkEnd w:id="149"/>
      <w:r w:rsidR="00A82C81" w:rsidRPr="00D62BBA">
        <w:t xml:space="preserve">  </w:t>
      </w:r>
    </w:p>
    <w:p w14:paraId="5D330FFE" w14:textId="77777777" w:rsidR="006462BB" w:rsidRPr="00D62BBA" w:rsidRDefault="006462BB" w:rsidP="006462BB">
      <w:pPr>
        <w:pStyle w:val="ListParagraph"/>
        <w:spacing w:before="120" w:after="120"/>
        <w:ind w:left="1065"/>
        <w:rPr>
          <w:rFonts w:ascii="Trebuchet MS" w:hAnsi="Trebuchet MS"/>
          <w:b/>
          <w:bCs/>
          <w:i/>
          <w:sz w:val="24"/>
          <w:szCs w:val="24"/>
        </w:rPr>
      </w:pPr>
    </w:p>
    <w:p w14:paraId="06F3C6F1" w14:textId="42BF7F58" w:rsidR="00A82C81" w:rsidRPr="00D62BBA" w:rsidRDefault="006462BB" w:rsidP="006462BB">
      <w:pPr>
        <w:pStyle w:val="Heading2"/>
      </w:pPr>
      <w:bookmarkStart w:id="150" w:name="_Toc161339071"/>
      <w:r>
        <w:t xml:space="preserve">11.1. </w:t>
      </w:r>
      <w:r w:rsidR="00A82C81" w:rsidRPr="00D62BBA">
        <w:t>Rapoartele de progres</w:t>
      </w:r>
      <w:bookmarkEnd w:id="150"/>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006F5FD7" w14:textId="77777777" w:rsidR="00D97730" w:rsidRPr="00CF59CD" w:rsidRDefault="00D97730" w:rsidP="00D97730">
            <w:pPr>
              <w:autoSpaceDE w:val="0"/>
              <w:autoSpaceDN w:val="0"/>
              <w:adjustRightInd w:val="0"/>
              <w:spacing w:line="360" w:lineRule="auto"/>
              <w:jc w:val="both"/>
              <w:rPr>
                <w:rFonts w:ascii="Trebuchet MS" w:hAnsi="Trebuchet MS" w:cs="Trebuchet MS"/>
                <w:lang w:val="en-GB"/>
              </w:rPr>
            </w:pPr>
            <w:r w:rsidRPr="00CF59CD">
              <w:rPr>
                <w:rFonts w:ascii="Trebuchet MS" w:hAnsi="Trebuchet MS" w:cs="Trebuchet MS"/>
                <w:lang w:val="en-GB"/>
              </w:rPr>
              <w:t>În procesul de monitorizare a proiectelor se elaborează rapoartele de progres.</w:t>
            </w:r>
          </w:p>
          <w:p w14:paraId="4BBC6690" w14:textId="77777777" w:rsidR="00D97730" w:rsidRPr="00CF59CD" w:rsidRDefault="00D97730" w:rsidP="00D97730">
            <w:pPr>
              <w:autoSpaceDE w:val="0"/>
              <w:autoSpaceDN w:val="0"/>
              <w:adjustRightInd w:val="0"/>
              <w:spacing w:line="360" w:lineRule="auto"/>
              <w:jc w:val="both"/>
              <w:rPr>
                <w:rFonts w:ascii="Trebuchet MS" w:hAnsi="Trebuchet MS" w:cs="Trebuchet MS"/>
                <w:lang w:val="en-GB"/>
              </w:rPr>
            </w:pPr>
            <w:r w:rsidRPr="00CF59CD">
              <w:rPr>
                <w:rFonts w:ascii="Trebuchet MS" w:hAnsi="Trebuchet MS" w:cs="Trebuchet MS"/>
                <w:lang w:val="en-GB"/>
              </w:rPr>
              <w:t>Rapoartele de progres sunt trimestriale și finale.</w:t>
            </w:r>
          </w:p>
          <w:p w14:paraId="15B789A5" w14:textId="77777777" w:rsidR="00D97730" w:rsidRPr="00CF59CD" w:rsidRDefault="00D97730" w:rsidP="00D97730">
            <w:pPr>
              <w:autoSpaceDE w:val="0"/>
              <w:autoSpaceDN w:val="0"/>
              <w:adjustRightInd w:val="0"/>
              <w:spacing w:line="360" w:lineRule="auto"/>
              <w:jc w:val="both"/>
              <w:rPr>
                <w:rFonts w:ascii="Trebuchet MS" w:hAnsi="Trebuchet MS" w:cs="Trebuchet MS"/>
                <w:lang w:val="en-GB"/>
              </w:rPr>
            </w:pPr>
            <w:r w:rsidRPr="00CF59CD">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3B98A9A" w14:textId="77777777" w:rsidR="00420726" w:rsidRDefault="00D97730" w:rsidP="00D97730">
            <w:pPr>
              <w:autoSpaceDE w:val="0"/>
              <w:autoSpaceDN w:val="0"/>
              <w:adjustRightInd w:val="0"/>
              <w:spacing w:line="360" w:lineRule="auto"/>
              <w:jc w:val="both"/>
              <w:rPr>
                <w:rFonts w:ascii="Trebuchet MS" w:hAnsi="Trebuchet MS" w:cs="Trebuchet MS"/>
                <w:lang w:val="en-GB"/>
              </w:rPr>
            </w:pPr>
            <w:r w:rsidRPr="00CF59CD">
              <w:rPr>
                <w:rFonts w:ascii="Trebuchet MS" w:hAnsi="Trebuchet MS" w:cs="Trebuchet MS"/>
                <w:lang w:val="en-GB"/>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5331FA4" w14:textId="77777777" w:rsidR="000D6AC2" w:rsidRDefault="000D6AC2" w:rsidP="00D97730">
            <w:pPr>
              <w:autoSpaceDE w:val="0"/>
              <w:autoSpaceDN w:val="0"/>
              <w:adjustRightInd w:val="0"/>
              <w:spacing w:line="360" w:lineRule="auto"/>
              <w:jc w:val="both"/>
              <w:rPr>
                <w:rFonts w:ascii="Trebuchet MS" w:hAnsi="Trebuchet MS" w:cs="Trebuchet MS"/>
                <w:lang w:val="en-GB"/>
              </w:rPr>
            </w:pPr>
          </w:p>
          <w:p w14:paraId="52959A05" w14:textId="41BB0FF8" w:rsidR="000D6AC2" w:rsidRPr="000D6AC2" w:rsidRDefault="000D6AC2" w:rsidP="000D6AC2">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A</w:t>
            </w:r>
            <w:r w:rsidRPr="000D6AC2">
              <w:rPr>
                <w:rFonts w:ascii="Trebuchet MS" w:hAnsi="Trebuchet MS" w:cs="Trebuchet MS"/>
                <w:lang w:val="en-GB"/>
              </w:rPr>
              <w:t>vând în vedere utilizarea eficientă a fondurilor publice, AM PRSM va proceda la dezangajarea fondurilor rămase neutilizate ca urmare a atribuirii contractelor de achiziţie de lucrări aferente investiției din contractul de finanțare, conform legislaţiei aplicabile în vigoare.</w:t>
            </w:r>
          </w:p>
          <w:p w14:paraId="50429C24" w14:textId="77777777" w:rsidR="000D6AC2" w:rsidRPr="000D6AC2" w:rsidRDefault="000D6AC2" w:rsidP="000D6AC2">
            <w:pPr>
              <w:autoSpaceDE w:val="0"/>
              <w:autoSpaceDN w:val="0"/>
              <w:adjustRightInd w:val="0"/>
              <w:spacing w:line="360" w:lineRule="auto"/>
              <w:jc w:val="both"/>
              <w:rPr>
                <w:rFonts w:ascii="Trebuchet MS" w:hAnsi="Trebuchet MS" w:cs="Trebuchet MS"/>
                <w:lang w:val="en-GB"/>
              </w:rPr>
            </w:pPr>
          </w:p>
          <w:p w14:paraId="266CE141" w14:textId="7E654E60" w:rsidR="000D6AC2" w:rsidRPr="000D6AC2" w:rsidRDefault="000D6AC2" w:rsidP="000D6AC2">
            <w:pPr>
              <w:autoSpaceDE w:val="0"/>
              <w:autoSpaceDN w:val="0"/>
              <w:adjustRightInd w:val="0"/>
              <w:spacing w:line="360" w:lineRule="auto"/>
              <w:jc w:val="both"/>
              <w:rPr>
                <w:rFonts w:ascii="Trebuchet MS" w:hAnsi="Trebuchet MS" w:cs="Trebuchet MS"/>
                <w:lang w:val="en-GB"/>
              </w:rPr>
            </w:pPr>
            <w:r w:rsidRPr="000D6AC2">
              <w:rPr>
                <w:rFonts w:ascii="Trebuchet MS" w:hAnsi="Trebuchet MS" w:cs="Trebuchet MS"/>
                <w:lang w:val="en-GB"/>
              </w:rPr>
              <w:t>Beneficiarul are obligația de a notifica AM PRSM, in termen de maxim 10 zile lucrătoare de la atribuirea contractului/contractelor de achiziție de lucrări aferente investiției din contractul de finanțare, cu privire la suma cu care s-a/s-au atribuit respectivul contract/ respectivele contracte în vederea dezangajării fondurilor rămase neutilizate</w:t>
            </w:r>
            <w:r>
              <w:rPr>
                <w:rFonts w:ascii="Trebuchet MS" w:hAnsi="Trebuchet MS" w:cs="Trebuchet MS"/>
                <w:lang w:val="en-GB"/>
              </w:rPr>
              <w:t>.</w:t>
            </w:r>
          </w:p>
          <w:p w14:paraId="55981EF4" w14:textId="77777777" w:rsidR="000D6AC2" w:rsidRPr="000D6AC2" w:rsidRDefault="000D6AC2" w:rsidP="000D6AC2">
            <w:pPr>
              <w:autoSpaceDE w:val="0"/>
              <w:autoSpaceDN w:val="0"/>
              <w:adjustRightInd w:val="0"/>
              <w:spacing w:line="360" w:lineRule="auto"/>
              <w:jc w:val="both"/>
              <w:rPr>
                <w:rFonts w:ascii="Trebuchet MS" w:hAnsi="Trebuchet MS" w:cs="Trebuchet MS"/>
                <w:lang w:val="en-GB"/>
              </w:rPr>
            </w:pPr>
          </w:p>
          <w:p w14:paraId="47E84DA2" w14:textId="25E9A802" w:rsidR="000D6AC2" w:rsidRPr="000D6AC2" w:rsidRDefault="000D6AC2" w:rsidP="000D6AC2">
            <w:pPr>
              <w:autoSpaceDE w:val="0"/>
              <w:autoSpaceDN w:val="0"/>
              <w:adjustRightInd w:val="0"/>
              <w:spacing w:line="360" w:lineRule="auto"/>
              <w:jc w:val="both"/>
              <w:rPr>
                <w:rFonts w:ascii="Trebuchet MS" w:hAnsi="Trebuchet MS" w:cs="Trebuchet MS"/>
                <w:lang w:val="en-GB"/>
              </w:rPr>
            </w:pPr>
            <w:r w:rsidRPr="000D6AC2">
              <w:rPr>
                <w:rFonts w:ascii="Trebuchet MS" w:hAnsi="Trebuchet MS" w:cs="Trebuchet MS"/>
                <w:lang w:val="en-GB"/>
              </w:rPr>
              <w:t>În termen de maximum 20 zile lucrătoare de la primirea notificării de la Beneficiar, AM PRSM dezangajează, prin notificarea unilaterală, fondurile rămase neutilizate ca urmare a atribuirii contractului/contractelor de achiziție de lucrări aferente investiției din cadrul contract</w:t>
            </w:r>
            <w:r>
              <w:rPr>
                <w:rFonts w:ascii="Trebuchet MS" w:hAnsi="Trebuchet MS" w:cs="Trebuchet MS"/>
                <w:lang w:val="en-GB"/>
              </w:rPr>
              <w:t>ului</w:t>
            </w:r>
            <w:r w:rsidRPr="000D6AC2">
              <w:rPr>
                <w:rFonts w:ascii="Trebuchet MS" w:hAnsi="Trebuchet MS" w:cs="Trebuchet MS"/>
                <w:lang w:val="en-GB"/>
              </w:rPr>
              <w:t xml:space="preserve"> de finanțare.</w:t>
            </w:r>
          </w:p>
          <w:p w14:paraId="35F71545" w14:textId="77777777" w:rsidR="000D6AC2" w:rsidRPr="000D6AC2" w:rsidRDefault="000D6AC2" w:rsidP="000D6AC2">
            <w:pPr>
              <w:autoSpaceDE w:val="0"/>
              <w:autoSpaceDN w:val="0"/>
              <w:adjustRightInd w:val="0"/>
              <w:spacing w:line="360" w:lineRule="auto"/>
              <w:jc w:val="both"/>
              <w:rPr>
                <w:rFonts w:ascii="Trebuchet MS" w:hAnsi="Trebuchet MS" w:cs="Trebuchet MS"/>
                <w:lang w:val="en-GB"/>
              </w:rPr>
            </w:pPr>
          </w:p>
          <w:p w14:paraId="58A3FE4C" w14:textId="439A0899" w:rsidR="000D6AC2" w:rsidRPr="000D6AC2" w:rsidRDefault="000D6AC2" w:rsidP="000D6AC2">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A</w:t>
            </w:r>
            <w:r w:rsidRPr="000D6AC2">
              <w:rPr>
                <w:rFonts w:ascii="Trebuchet MS" w:hAnsi="Trebuchet MS" w:cs="Trebuchet MS"/>
                <w:lang w:val="en-GB"/>
              </w:rPr>
              <w:t xml:space="preserve">vând în vedere utilizarea eficientă a fondurilor publice, AM PRSM va proceda la dezangajarea fondurilor rămase neutilizate ca urmare a finalizării contractului/contractelor de achiziție </w:t>
            </w:r>
            <w:r w:rsidRPr="000D6AC2">
              <w:rPr>
                <w:rFonts w:ascii="Trebuchet MS" w:hAnsi="Trebuchet MS" w:cs="Trebuchet MS"/>
                <w:lang w:val="en-GB"/>
              </w:rPr>
              <w:lastRenderedPageBreak/>
              <w:t>din cadrul proiectului, în termen de 10 zile lucrătoare de la informarea de către beneficiar cu privire la sumele rămase neutilizate ca urmare a finalizării contractelor de achiziție și care nu vor face obiectul unor realocări în cadrul bugetului proiectului.</w:t>
            </w:r>
          </w:p>
          <w:p w14:paraId="265F8819" w14:textId="77777777" w:rsidR="000D6AC2" w:rsidRPr="000D6AC2" w:rsidRDefault="000D6AC2" w:rsidP="000D6AC2">
            <w:pPr>
              <w:autoSpaceDE w:val="0"/>
              <w:autoSpaceDN w:val="0"/>
              <w:adjustRightInd w:val="0"/>
              <w:spacing w:line="360" w:lineRule="auto"/>
              <w:jc w:val="both"/>
              <w:rPr>
                <w:rFonts w:ascii="Trebuchet MS" w:hAnsi="Trebuchet MS" w:cs="Trebuchet MS"/>
                <w:lang w:val="en-GB"/>
              </w:rPr>
            </w:pPr>
          </w:p>
          <w:p w14:paraId="39F4DC6F" w14:textId="310684F4" w:rsidR="000D6AC2" w:rsidRPr="000D6AC2" w:rsidRDefault="000D6AC2" w:rsidP="000D6AC2">
            <w:pPr>
              <w:autoSpaceDE w:val="0"/>
              <w:autoSpaceDN w:val="0"/>
              <w:adjustRightInd w:val="0"/>
              <w:spacing w:line="360" w:lineRule="auto"/>
              <w:jc w:val="both"/>
              <w:rPr>
                <w:rFonts w:ascii="Trebuchet MS" w:hAnsi="Trebuchet MS" w:cs="Trebuchet MS"/>
                <w:lang w:val="en-GB"/>
              </w:rPr>
            </w:pPr>
            <w:r w:rsidRPr="000D6AC2">
              <w:rPr>
                <w:rFonts w:ascii="Trebuchet MS" w:hAnsi="Trebuchet MS" w:cs="Trebuchet MS"/>
                <w:lang w:val="en-GB"/>
              </w:rPr>
              <w:t xml:space="preserve">Beneficiarul are obligația de a notifica AM PRSM, in termen de maximum 10 zile lucrătoare de la finalizarea contractului/contractelor de achiziție, din cadrul proiectului cu privire la sumele rămase neutilizate ca urmare a finalizării contractelor de achiziție și care nu vor face obiectul unor realocări în cadrul bugetului proiectului. </w:t>
            </w:r>
          </w:p>
          <w:p w14:paraId="01B94E64" w14:textId="77777777" w:rsidR="000D6AC2" w:rsidRPr="000D6AC2" w:rsidRDefault="000D6AC2" w:rsidP="000D6AC2">
            <w:pPr>
              <w:autoSpaceDE w:val="0"/>
              <w:autoSpaceDN w:val="0"/>
              <w:adjustRightInd w:val="0"/>
              <w:spacing w:line="360" w:lineRule="auto"/>
              <w:jc w:val="both"/>
              <w:rPr>
                <w:rFonts w:ascii="Trebuchet MS" w:hAnsi="Trebuchet MS" w:cs="Trebuchet MS"/>
                <w:lang w:val="en-GB"/>
              </w:rPr>
            </w:pPr>
          </w:p>
          <w:p w14:paraId="492C1314" w14:textId="466105E6" w:rsidR="000D6AC2" w:rsidRDefault="000D6AC2" w:rsidP="000D6AC2">
            <w:pPr>
              <w:autoSpaceDE w:val="0"/>
              <w:autoSpaceDN w:val="0"/>
              <w:adjustRightInd w:val="0"/>
              <w:spacing w:line="360" w:lineRule="auto"/>
              <w:jc w:val="both"/>
              <w:rPr>
                <w:rFonts w:ascii="Trebuchet MS" w:hAnsi="Trebuchet MS" w:cs="Trebuchet MS"/>
                <w:lang w:val="en-GB"/>
              </w:rPr>
            </w:pPr>
            <w:r w:rsidRPr="000D6AC2">
              <w:rPr>
                <w:rFonts w:ascii="Trebuchet MS" w:hAnsi="Trebuchet MS" w:cs="Trebuchet MS"/>
                <w:lang w:val="en-GB"/>
              </w:rPr>
              <w:t xml:space="preserve">Dezangajarea nu influențează în niciun fel obligațiile beneficiarilor de a implementa toate activitățile și de a obține toate rezultatele asumate prin Cererea de finanțare, </w:t>
            </w:r>
            <w:bookmarkStart w:id="151" w:name="_Hlk161338115"/>
            <w:r>
              <w:rPr>
                <w:rFonts w:ascii="Trebuchet MS" w:hAnsi="Trebuchet MS" w:cs="Trebuchet MS"/>
                <w:lang w:val="en-GB"/>
              </w:rPr>
              <w:t>anexă a contractului de finanţare</w:t>
            </w:r>
            <w:r w:rsidRPr="000D6AC2">
              <w:rPr>
                <w:rFonts w:ascii="Trebuchet MS" w:hAnsi="Trebuchet MS" w:cs="Trebuchet MS"/>
                <w:lang w:val="en-GB"/>
              </w:rPr>
              <w:t>.</w:t>
            </w:r>
          </w:p>
          <w:bookmarkEnd w:id="151"/>
          <w:p w14:paraId="5123BA28" w14:textId="7E264FE8" w:rsidR="000D6AC2" w:rsidRPr="00420726" w:rsidRDefault="000D6AC2" w:rsidP="00D97730">
            <w:pPr>
              <w:autoSpaceDE w:val="0"/>
              <w:autoSpaceDN w:val="0"/>
              <w:adjustRightInd w:val="0"/>
              <w:spacing w:line="360" w:lineRule="auto"/>
              <w:jc w:val="both"/>
              <w:rPr>
                <w:rFonts w:ascii="Trebuchet MS" w:hAnsi="Trebuchet MS" w:cs="Trebuchet MS"/>
                <w:lang w:val="en-GB"/>
              </w:rPr>
            </w:pPr>
          </w:p>
        </w:tc>
      </w:tr>
    </w:tbl>
    <w:p w14:paraId="27202748" w14:textId="77777777" w:rsidR="006462BB" w:rsidRDefault="006462BB" w:rsidP="006462BB">
      <w:pPr>
        <w:pStyle w:val="ListParagraph"/>
        <w:spacing w:before="120" w:after="120"/>
        <w:ind w:left="1004"/>
        <w:rPr>
          <w:rFonts w:ascii="Trebuchet MS" w:hAnsi="Trebuchet MS"/>
          <w:i/>
          <w:sz w:val="24"/>
          <w:szCs w:val="24"/>
        </w:rPr>
      </w:pPr>
    </w:p>
    <w:p w14:paraId="1845D17B" w14:textId="4A82D0A5" w:rsidR="00A82C81" w:rsidRPr="00D62BBA" w:rsidRDefault="006462BB" w:rsidP="006462BB">
      <w:pPr>
        <w:pStyle w:val="Heading2"/>
      </w:pPr>
      <w:bookmarkStart w:id="152" w:name="_Toc161339072"/>
      <w:r>
        <w:t xml:space="preserve">11.2. </w:t>
      </w:r>
      <w:r w:rsidR="00A82C81" w:rsidRPr="00D62BBA">
        <w:t xml:space="preserve">Vizitele </w:t>
      </w:r>
      <w:r w:rsidR="00B81345" w:rsidRPr="00D62BBA">
        <w:t xml:space="preserve">de </w:t>
      </w:r>
      <w:r w:rsidR="00A82C81" w:rsidRPr="00D62BBA">
        <w:t>monitorizare</w:t>
      </w:r>
      <w:bookmarkEnd w:id="152"/>
      <w:r w:rsidR="00A82C81" w:rsidRPr="00D62BBA">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59CF6457" w14:textId="17CF5A1F" w:rsidR="00BD26DA" w:rsidRPr="00BD26DA" w:rsidRDefault="00BD26DA" w:rsidP="00BD26DA">
            <w:pPr>
              <w:autoSpaceDE w:val="0"/>
              <w:autoSpaceDN w:val="0"/>
              <w:adjustRightInd w:val="0"/>
              <w:spacing w:line="360" w:lineRule="auto"/>
              <w:jc w:val="both"/>
              <w:rPr>
                <w:rFonts w:ascii="Trebuchet MS" w:hAnsi="Trebuchet MS" w:cs="Trebuchet MS"/>
                <w:lang w:val="en-GB"/>
              </w:rPr>
            </w:pPr>
            <w:r w:rsidRPr="00BD26DA">
              <w:rPr>
                <w:rFonts w:ascii="Trebuchet MS" w:hAnsi="Trebuchet MS" w:cs="Trebuchet MS"/>
                <w:lang w:val="en-GB"/>
              </w:rPr>
              <w:t xml:space="preserve">Vizitele de monitorizare reprezintă instrumente de verificare a procesului de monitorizare a proiectelor de către AM PRSM </w:t>
            </w:r>
            <w:r>
              <w:rPr>
                <w:rFonts w:ascii="Trebuchet MS" w:hAnsi="Trebuchet MS" w:cs="Trebuchet MS"/>
                <w:lang w:val="en-GB"/>
              </w:rPr>
              <w:t>și</w:t>
            </w:r>
            <w:r w:rsidRPr="00BD26DA">
              <w:rPr>
                <w:rFonts w:ascii="Trebuchet MS" w:hAnsi="Trebuchet MS" w:cs="Trebuchet MS"/>
                <w:lang w:val="en-GB"/>
              </w:rPr>
              <w:t xml:space="preserv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67250E4C" w14:textId="60801331" w:rsidR="00BD26DA" w:rsidRPr="00BD26DA" w:rsidRDefault="00D212F4" w:rsidP="00BD26DA">
            <w:pPr>
              <w:autoSpaceDE w:val="0"/>
              <w:autoSpaceDN w:val="0"/>
              <w:adjustRightInd w:val="0"/>
              <w:spacing w:line="360" w:lineRule="auto"/>
              <w:jc w:val="both"/>
              <w:rPr>
                <w:rFonts w:ascii="Trebuchet MS" w:hAnsi="Trebuchet MS" w:cs="Trebuchet MS"/>
                <w:lang w:val="en-GB"/>
              </w:rPr>
            </w:pPr>
            <w:r w:rsidRPr="00BD26DA">
              <w:rPr>
                <w:rFonts w:ascii="Trebuchet MS" w:hAnsi="Trebuchet MS" w:cs="Trebuchet MS"/>
                <w:lang w:val="en-GB"/>
              </w:rPr>
              <w:t>În procesul de monitorizare a proiectelor se elaborează rapoartele de vizită de</w:t>
            </w:r>
            <w:r w:rsidR="00BD26DA" w:rsidRPr="00BD26DA">
              <w:rPr>
                <w:rFonts w:ascii="Trebuchet MS" w:hAnsi="Trebuchet MS" w:cs="Trebuchet MS"/>
                <w:lang w:val="en-GB"/>
              </w:rPr>
              <w:t xml:space="preserve"> </w:t>
            </w:r>
            <w:r w:rsidRPr="00BD26DA">
              <w:rPr>
                <w:rFonts w:ascii="Trebuchet MS" w:hAnsi="Trebuchet MS" w:cs="Trebuchet MS"/>
                <w:lang w:val="en-GB"/>
              </w:rPr>
              <w:t>monitorizare</w:t>
            </w:r>
            <w:r w:rsidR="00161CB9" w:rsidRPr="00BD26DA">
              <w:rPr>
                <w:rFonts w:ascii="Trebuchet MS" w:hAnsi="Trebuchet MS" w:cs="Trebuchet MS"/>
                <w:lang w:val="en-GB"/>
              </w:rPr>
              <w:t>.</w:t>
            </w:r>
          </w:p>
          <w:p w14:paraId="0F606A7B" w14:textId="30A9C55F" w:rsidR="00BD26DA" w:rsidRDefault="00BD26DA" w:rsidP="00BD26DA">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Acestea</w:t>
            </w:r>
            <w:r w:rsidRPr="00BD26DA">
              <w:rPr>
                <w:rFonts w:ascii="Trebuchet MS" w:hAnsi="Trebuchet MS" w:cs="Trebuchet MS"/>
                <w:lang w:val="en-GB"/>
              </w:rPr>
              <w:t xml:space="preserve"> se elaborează de </w:t>
            </w:r>
            <w:r>
              <w:rPr>
                <w:rFonts w:ascii="Trebuchet MS" w:hAnsi="Trebuchet MS" w:cs="Trebuchet MS"/>
                <w:lang w:val="en-GB"/>
              </w:rPr>
              <w:t xml:space="preserve">AM PRSM </w:t>
            </w:r>
            <w:r w:rsidRPr="00BD26DA">
              <w:rPr>
                <w:rFonts w:ascii="Trebuchet MS" w:hAnsi="Trebuchet MS" w:cs="Trebuchet MS"/>
                <w:lang w:val="en-GB"/>
              </w:rPr>
              <w:t>prin sistemul</w:t>
            </w:r>
            <w:r>
              <w:rPr>
                <w:rFonts w:ascii="Trebuchet MS" w:hAnsi="Trebuchet MS" w:cs="Trebuchet MS"/>
                <w:lang w:val="en-GB"/>
              </w:rPr>
              <w:t xml:space="preserve"> </w:t>
            </w:r>
            <w:r w:rsidRPr="00BD26DA">
              <w:rPr>
                <w:rFonts w:ascii="Trebuchet MS" w:hAnsi="Trebuchet MS" w:cs="Trebuchet MS"/>
                <w:lang w:val="en-GB"/>
              </w:rPr>
              <w:t>informatic MySMIS2021/SMIS2021</w:t>
            </w:r>
            <w:r w:rsidR="001A0088">
              <w:rPr>
                <w:rFonts w:ascii="Trebuchet MS" w:hAnsi="Trebuchet MS" w:cs="Trebuchet MS"/>
                <w:lang w:val="en-GB"/>
              </w:rPr>
              <w:t xml:space="preserve"> </w:t>
            </w:r>
            <w:r w:rsidRPr="00BD26DA">
              <w:rPr>
                <w:rFonts w:ascii="Trebuchet MS" w:hAnsi="Trebuchet MS" w:cs="Trebuchet MS"/>
                <w:lang w:val="en-GB"/>
              </w:rPr>
              <w:t>și se generează în termen</w:t>
            </w:r>
            <w:r>
              <w:rPr>
                <w:rFonts w:ascii="Trebuchet MS" w:hAnsi="Trebuchet MS" w:cs="Trebuchet MS"/>
                <w:lang w:val="en-GB"/>
              </w:rPr>
              <w:t xml:space="preserve"> </w:t>
            </w:r>
            <w:r w:rsidRPr="00BD26DA">
              <w:rPr>
                <w:rFonts w:ascii="Trebuchet MS" w:hAnsi="Trebuchet MS" w:cs="Trebuchet MS"/>
                <w:lang w:val="en-GB"/>
              </w:rPr>
              <w:t>de 10 zile lucrătoare de la data vizitei efectuate la fața locului</w:t>
            </w:r>
            <w:r>
              <w:rPr>
                <w:rFonts w:ascii="Trebuchet MS" w:hAnsi="Trebuchet MS" w:cs="Trebuchet MS"/>
                <w:lang w:val="en-GB"/>
              </w:rPr>
              <w:t>.</w:t>
            </w:r>
          </w:p>
          <w:p w14:paraId="5A4CC602" w14:textId="77777777" w:rsidR="00BD26DA" w:rsidRDefault="00BD26DA" w:rsidP="00BD26DA">
            <w:pPr>
              <w:autoSpaceDE w:val="0"/>
              <w:autoSpaceDN w:val="0"/>
              <w:adjustRightInd w:val="0"/>
              <w:spacing w:line="360" w:lineRule="auto"/>
              <w:jc w:val="both"/>
              <w:rPr>
                <w:rFonts w:ascii="Trebuchet MS" w:hAnsi="Trebuchet MS" w:cs="Trebuchet MS"/>
                <w:lang w:val="en-GB"/>
              </w:rPr>
            </w:pPr>
            <w:r w:rsidRPr="00BD26DA">
              <w:rPr>
                <w:rFonts w:ascii="Trebuchet MS" w:hAnsi="Trebuchet MS" w:cs="Trebuchet MS"/>
                <w:lang w:val="en-GB"/>
              </w:rPr>
              <w:t>Rapo</w:t>
            </w:r>
            <w:r>
              <w:rPr>
                <w:rFonts w:ascii="Trebuchet MS" w:hAnsi="Trebuchet MS" w:cs="Trebuchet MS"/>
                <w:lang w:val="en-GB"/>
              </w:rPr>
              <w:t>a</w:t>
            </w:r>
            <w:r w:rsidRPr="00BD26DA">
              <w:rPr>
                <w:rFonts w:ascii="Trebuchet MS" w:hAnsi="Trebuchet MS" w:cs="Trebuchet MS"/>
                <w:lang w:val="en-GB"/>
              </w:rPr>
              <w:t>rt</w:t>
            </w:r>
            <w:r>
              <w:rPr>
                <w:rFonts w:ascii="Trebuchet MS" w:hAnsi="Trebuchet MS" w:cs="Trebuchet MS"/>
                <w:lang w:val="en-GB"/>
              </w:rPr>
              <w:t>e</w:t>
            </w:r>
            <w:r w:rsidRPr="00BD26DA">
              <w:rPr>
                <w:rFonts w:ascii="Trebuchet MS" w:hAnsi="Trebuchet MS" w:cs="Trebuchet MS"/>
                <w:lang w:val="en-GB"/>
              </w:rPr>
              <w:t>l</w:t>
            </w:r>
            <w:r>
              <w:rPr>
                <w:rFonts w:ascii="Trebuchet MS" w:hAnsi="Trebuchet MS" w:cs="Trebuchet MS"/>
                <w:lang w:val="en-GB"/>
              </w:rPr>
              <w:t>e</w:t>
            </w:r>
            <w:r w:rsidRPr="00BD26DA">
              <w:rPr>
                <w:rFonts w:ascii="Trebuchet MS" w:hAnsi="Trebuchet MS" w:cs="Trebuchet MS"/>
                <w:lang w:val="en-GB"/>
              </w:rPr>
              <w:t xml:space="preserve"> de vizită po</w:t>
            </w:r>
            <w:r>
              <w:rPr>
                <w:rFonts w:ascii="Trebuchet MS" w:hAnsi="Trebuchet MS" w:cs="Trebuchet MS"/>
                <w:lang w:val="en-GB"/>
              </w:rPr>
              <w:t>t</w:t>
            </w:r>
            <w:r w:rsidRPr="00BD26DA">
              <w:rPr>
                <w:rFonts w:ascii="Trebuchet MS" w:hAnsi="Trebuchet MS" w:cs="Trebuchet MS"/>
                <w:lang w:val="en-GB"/>
              </w:rPr>
              <w:t xml:space="preserve"> include acțiuni corective și </w:t>
            </w:r>
            <w:r w:rsidR="001A0088" w:rsidRPr="00BD26DA">
              <w:rPr>
                <w:rFonts w:ascii="Trebuchet MS" w:hAnsi="Trebuchet MS" w:cs="Trebuchet MS"/>
                <w:lang w:val="en-GB"/>
              </w:rPr>
              <w:t>recomandări adresate</w:t>
            </w:r>
            <w:r w:rsidRPr="00BD26DA">
              <w:rPr>
                <w:rFonts w:ascii="Trebuchet MS" w:hAnsi="Trebuchet MS" w:cs="Trebuchet MS"/>
                <w:lang w:val="en-GB"/>
              </w:rPr>
              <w:t xml:space="preserve"> beneficiarului, precum și termenele de realizare care sunt obligatorii de respectat pentru beneficiar.</w:t>
            </w:r>
          </w:p>
          <w:p w14:paraId="4982118F" w14:textId="51293571" w:rsidR="003E59A9" w:rsidRPr="00BD26DA" w:rsidRDefault="003E59A9" w:rsidP="00BD26DA">
            <w:pPr>
              <w:autoSpaceDE w:val="0"/>
              <w:autoSpaceDN w:val="0"/>
              <w:adjustRightInd w:val="0"/>
              <w:spacing w:line="360" w:lineRule="auto"/>
              <w:jc w:val="both"/>
              <w:rPr>
                <w:rFonts w:ascii="Trebuchet MS" w:hAnsi="Trebuchet MS"/>
                <w:i/>
              </w:rPr>
            </w:pPr>
            <w:r w:rsidRPr="003E59A9">
              <w:rPr>
                <w:rFonts w:ascii="Trebuchet MS" w:hAnsi="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tc>
      </w:tr>
    </w:tbl>
    <w:p w14:paraId="3E8FA7E1" w14:textId="77777777" w:rsidR="006462BB" w:rsidRDefault="006462BB" w:rsidP="006462BB">
      <w:pPr>
        <w:pStyle w:val="ListParagraph"/>
        <w:spacing w:before="120" w:after="120"/>
        <w:ind w:left="1004"/>
        <w:rPr>
          <w:rFonts w:ascii="Trebuchet MS" w:hAnsi="Trebuchet MS"/>
          <w:i/>
          <w:sz w:val="24"/>
          <w:szCs w:val="24"/>
        </w:rPr>
      </w:pPr>
    </w:p>
    <w:p w14:paraId="7787F590" w14:textId="6404F6C3" w:rsidR="00A82C81" w:rsidRPr="00D62BBA" w:rsidRDefault="006462BB" w:rsidP="006462BB">
      <w:pPr>
        <w:pStyle w:val="Heading2"/>
      </w:pPr>
      <w:bookmarkStart w:id="153" w:name="_Toc161339073"/>
      <w:r>
        <w:t xml:space="preserve">11.3. </w:t>
      </w:r>
      <w:r w:rsidR="00A82C81" w:rsidRPr="00D62BBA">
        <w:t>Mecanismul specific indicatorilor de etapă. Planul de monitorizare</w:t>
      </w:r>
      <w:bookmarkEnd w:id="153"/>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6240D2D0" w14:textId="77777777" w:rsidR="00A82C81" w:rsidRPr="00CD7077" w:rsidRDefault="00CD7077" w:rsidP="00CD7077">
            <w:pPr>
              <w:autoSpaceDE w:val="0"/>
              <w:autoSpaceDN w:val="0"/>
              <w:adjustRightInd w:val="0"/>
              <w:spacing w:line="360" w:lineRule="auto"/>
              <w:jc w:val="both"/>
              <w:rPr>
                <w:rFonts w:ascii="Trebuchet MS" w:hAnsi="Trebuchet MS" w:cs="Trebuchet MS"/>
                <w:lang w:val="en-GB"/>
              </w:rPr>
            </w:pPr>
            <w:r w:rsidRPr="00CD7077">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544333D6" w:rsidR="00CD7077" w:rsidRPr="00CD7077" w:rsidRDefault="00CD7077" w:rsidP="00CD7077">
            <w:pPr>
              <w:autoSpaceDE w:val="0"/>
              <w:autoSpaceDN w:val="0"/>
              <w:adjustRightInd w:val="0"/>
              <w:spacing w:line="360" w:lineRule="auto"/>
              <w:jc w:val="both"/>
              <w:rPr>
                <w:rFonts w:ascii="Trebuchet MS" w:hAnsi="Trebuchet MS"/>
                <w:i/>
                <w:sz w:val="24"/>
                <w:szCs w:val="24"/>
              </w:rPr>
            </w:pPr>
            <w:r>
              <w:rPr>
                <w:rFonts w:ascii="Trebuchet MS" w:hAnsi="Trebuchet MS" w:cs="Trebuchet MS"/>
                <w:lang w:val="en-GB"/>
              </w:rPr>
              <w:lastRenderedPageBreak/>
              <w:t>Acest instrument presupune u</w:t>
            </w:r>
            <w:r w:rsidRPr="00CD7077">
              <w:rPr>
                <w:rFonts w:ascii="Trebuchet MS" w:hAnsi="Trebuchet MS" w:cs="Trebuchet MS"/>
                <w:lang w:val="en-GB"/>
              </w:rPr>
              <w:t xml:space="preserve">rmărirea și validarea îndeplinirii indicatorilor de etapă </w:t>
            </w:r>
            <w:r w:rsidR="00F65293">
              <w:rPr>
                <w:rFonts w:ascii="Trebuchet MS" w:hAnsi="Trebuchet MS" w:cs="Trebuchet MS"/>
                <w:lang w:val="en-GB"/>
              </w:rPr>
              <w:t xml:space="preserve">ai </w:t>
            </w:r>
            <w:r w:rsidRPr="00CD7077">
              <w:rPr>
                <w:rFonts w:ascii="Trebuchet MS" w:hAnsi="Trebuchet MS" w:cs="Trebuchet MS"/>
                <w:lang w:val="en-GB"/>
              </w:rPr>
              <w:t>proiectului</w:t>
            </w:r>
            <w:r w:rsidR="00F65293">
              <w:rPr>
                <w:rFonts w:ascii="Trebuchet MS" w:hAnsi="Trebuchet MS" w:cs="Trebuchet MS"/>
                <w:lang w:val="en-GB"/>
              </w:rPr>
              <w:t xml:space="preserve"> </w:t>
            </w:r>
            <w:r w:rsidRPr="00CD7077">
              <w:rPr>
                <w:rFonts w:ascii="Trebuchet MS" w:hAnsi="Trebuchet MS" w:cs="Trebuchet MS"/>
                <w:lang w:val="en-GB"/>
              </w:rPr>
              <w:t xml:space="preserve">pe baza documentelor justificative transmise de beneficiar, inclusiv a informațiilor și documentelor care însoțesc raportul de progres și a constatărilor </w:t>
            </w:r>
            <w:r>
              <w:rPr>
                <w:rFonts w:ascii="Trebuchet MS" w:hAnsi="Trebuchet MS" w:cs="Trebuchet MS"/>
                <w:lang w:val="en-GB"/>
              </w:rPr>
              <w:t>AM PRSM</w:t>
            </w:r>
            <w:r w:rsidRPr="00CD7077">
              <w:rPr>
                <w:rFonts w:ascii="Trebuchet MS" w:hAnsi="Trebuchet MS" w:cs="Trebuchet MS"/>
                <w:lang w:val="en-GB"/>
              </w:rPr>
              <w:t xml:space="preserve"> în urma vizitelor de monitorizare</w:t>
            </w:r>
            <w:r>
              <w:rPr>
                <w:rFonts w:ascii="Trebuchet MS" w:hAnsi="Trebuchet MS" w:cs="Trebuchet MS"/>
                <w:lang w:val="en-GB"/>
              </w:rPr>
              <w:t>.</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399824AE" w:rsidR="00A82C81" w:rsidRDefault="007B5C03" w:rsidP="007B5C03">
      <w:pPr>
        <w:pStyle w:val="Heading1"/>
      </w:pPr>
      <w:bookmarkStart w:id="154" w:name="_Toc161339074"/>
      <w:r>
        <w:t xml:space="preserve">12. </w:t>
      </w:r>
      <w:r w:rsidR="00A82C81" w:rsidRPr="00D62BBA">
        <w:t>ASPECTE PRIVIND MANAGEMENTUL FINANCIAR</w:t>
      </w:r>
      <w:bookmarkEnd w:id="154"/>
    </w:p>
    <w:p w14:paraId="268B9FD8" w14:textId="77777777" w:rsidR="007B5C03" w:rsidRPr="00D62BBA" w:rsidRDefault="007B5C03" w:rsidP="007B5C03">
      <w:pPr>
        <w:pStyle w:val="ListParagraph"/>
        <w:spacing w:before="120" w:after="120"/>
        <w:ind w:left="1065"/>
        <w:rPr>
          <w:rFonts w:ascii="Trebuchet MS" w:hAnsi="Trebuchet MS"/>
          <w:b/>
          <w:bCs/>
          <w:i/>
          <w:sz w:val="24"/>
          <w:szCs w:val="24"/>
        </w:rPr>
      </w:pPr>
    </w:p>
    <w:p w14:paraId="6D9CA2E8" w14:textId="030F25BC" w:rsidR="00A82C81" w:rsidRPr="00D62BBA" w:rsidRDefault="007B5C03" w:rsidP="007B5C03">
      <w:pPr>
        <w:pStyle w:val="Heading2"/>
      </w:pPr>
      <w:bookmarkStart w:id="155" w:name="_Toc161339075"/>
      <w:bookmarkStart w:id="156" w:name="_Hlk131881881"/>
      <w:r>
        <w:t xml:space="preserve">12.1. </w:t>
      </w:r>
      <w:r w:rsidR="00A82C81" w:rsidRPr="00D62BBA">
        <w:t>Mecanismul cererilor de prefinanțare</w:t>
      </w:r>
      <w:bookmarkEnd w:id="155"/>
      <w:r w:rsidR="00A82C81" w:rsidRPr="00D62BBA">
        <w:t xml:space="preserve"> </w:t>
      </w:r>
      <w:bookmarkEnd w:id="156"/>
      <w:r w:rsidR="00A82C81" w:rsidRPr="00D62BBA">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6AB88DA9" w14:textId="77777777" w:rsidR="001248EC" w:rsidRPr="001248EC" w:rsidRDefault="001248EC" w:rsidP="001248EC">
            <w:pPr>
              <w:spacing w:before="120" w:after="120" w:line="360" w:lineRule="auto"/>
              <w:jc w:val="both"/>
              <w:rPr>
                <w:rFonts w:ascii="Trebuchet MS" w:eastAsiaTheme="minorEastAsia" w:hAnsi="Trebuchet MS"/>
                <w:iCs/>
              </w:rPr>
            </w:pPr>
            <w:r w:rsidRPr="001248EC">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6A8359C8" w14:textId="77777777" w:rsidR="001248EC" w:rsidRPr="001248EC" w:rsidRDefault="001248EC" w:rsidP="001248EC">
            <w:pPr>
              <w:spacing w:before="120" w:after="120" w:line="360" w:lineRule="auto"/>
              <w:jc w:val="both"/>
              <w:rPr>
                <w:rFonts w:ascii="Trebuchet MS" w:eastAsiaTheme="minorEastAsia" w:hAnsi="Trebuchet MS"/>
                <w:iCs/>
              </w:rPr>
            </w:pPr>
            <w:r w:rsidRPr="001248EC">
              <w:rPr>
                <w:rFonts w:ascii="Trebuchet MS" w:eastAsiaTheme="minorEastAsia" w:hAnsi="Trebuchet MS"/>
                <w:iCs/>
              </w:rPr>
              <w:t xml:space="preserve">Prefinanțarea se poate solicita doar în perioada de valabilitate a contractului de finanțare. </w:t>
            </w:r>
          </w:p>
          <w:p w14:paraId="708794FE" w14:textId="3FDD0429" w:rsidR="001248EC" w:rsidRDefault="001248EC" w:rsidP="001248EC">
            <w:pPr>
              <w:spacing w:before="120" w:after="120" w:line="360" w:lineRule="auto"/>
              <w:jc w:val="both"/>
              <w:rPr>
                <w:rFonts w:ascii="Trebuchet MS" w:hAnsi="Trebuchet MS"/>
                <w:iCs/>
              </w:rPr>
            </w:pPr>
            <w:r w:rsidRPr="001248EC">
              <w:rPr>
                <w:rFonts w:ascii="Trebuchet MS" w:eastAsiaTheme="minorEastAsia" w:hAnsi="Trebuchet MS"/>
                <w:iCs/>
              </w:rPr>
              <w:t>Pentru a depune cererea de prefinanțare, beneficiarii au obligația deschiderii de conturi dedicate (a se vedea Anexa 5 din OUG nr.133/2021) unde vor fi virate sumele aferente prefinanțării</w:t>
            </w:r>
            <w:r>
              <w:rPr>
                <w:rFonts w:ascii="Trebuchet MS" w:hAnsi="Trebuchet MS"/>
                <w:iCs/>
              </w:rPr>
              <w:t>.</w:t>
            </w:r>
          </w:p>
          <w:p w14:paraId="57AF9FBB" w14:textId="0F538711" w:rsidR="00A82C81" w:rsidRPr="001248EC" w:rsidRDefault="00F11D83" w:rsidP="001248EC">
            <w:pPr>
              <w:spacing w:before="120" w:after="120" w:line="360" w:lineRule="auto"/>
              <w:jc w:val="both"/>
              <w:rPr>
                <w:rFonts w:ascii="Trebuchet MS" w:hAnsi="Trebuchet MS"/>
                <w:iCs/>
              </w:rPr>
            </w:pPr>
            <w:r w:rsidRPr="001248EC">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w:t>
            </w:r>
          </w:p>
          <w:p w14:paraId="79E244EA" w14:textId="77777777" w:rsidR="00770D88" w:rsidRPr="001248EC" w:rsidRDefault="00770D88" w:rsidP="001248EC">
            <w:pPr>
              <w:spacing w:before="120" w:after="120" w:line="360" w:lineRule="auto"/>
              <w:jc w:val="both"/>
              <w:rPr>
                <w:rFonts w:ascii="Trebuchet MS" w:hAnsi="Trebuchet MS"/>
                <w:iCs/>
              </w:rPr>
            </w:pPr>
            <w:r w:rsidRPr="001248EC">
              <w:rPr>
                <w:rFonts w:ascii="Trebuchet MS" w:hAnsi="Trebuchet MS"/>
                <w:iCs/>
              </w:rPr>
              <w:t>Cu excepţia primei tranşe de prefinanţare acordate, următoarele tranşe de prefinanţare se acordă cu deducerea sumelor nejustificate din tranşa anterior acordată.</w:t>
            </w:r>
          </w:p>
          <w:p w14:paraId="2A6B136B" w14:textId="77777777" w:rsidR="00770D88" w:rsidRDefault="00770D88" w:rsidP="001248EC">
            <w:pPr>
              <w:spacing w:before="120" w:after="120" w:line="360" w:lineRule="auto"/>
              <w:jc w:val="both"/>
              <w:rPr>
                <w:rFonts w:ascii="Trebuchet MS" w:hAnsi="Trebuchet MS"/>
                <w:iCs/>
              </w:rPr>
            </w:pPr>
            <w:r w:rsidRPr="001248EC">
              <w:rPr>
                <w:rFonts w:ascii="Trebuchet MS" w:hAnsi="Trebuchet MS"/>
                <w:iCs/>
              </w:rPr>
              <w:t>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68B82D3D" w:rsidR="00F50872" w:rsidRPr="001248EC" w:rsidRDefault="00F50872" w:rsidP="001248EC">
            <w:pPr>
              <w:spacing w:before="120" w:after="120" w:line="360" w:lineRule="auto"/>
              <w:jc w:val="both"/>
              <w:rPr>
                <w:rFonts w:ascii="Trebuchet MS" w:hAnsi="Trebuchet MS"/>
                <w:iCs/>
              </w:rPr>
            </w:pPr>
            <w:r w:rsidRPr="00A80476">
              <w:rPr>
                <w:rFonts w:ascii="Trebuchet MS" w:hAnsi="Trebuchet MS"/>
                <w:iCs/>
              </w:rPr>
              <w:t>Beneficiarii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tc>
      </w:tr>
    </w:tbl>
    <w:p w14:paraId="44075378" w14:textId="77777777" w:rsidR="007B5C03" w:rsidRDefault="007B5C03" w:rsidP="007B5C03">
      <w:pPr>
        <w:pStyle w:val="ListParagraph"/>
        <w:spacing w:before="120" w:after="120"/>
        <w:ind w:left="1004"/>
        <w:rPr>
          <w:rFonts w:ascii="Trebuchet MS" w:hAnsi="Trebuchet MS"/>
          <w:i/>
          <w:sz w:val="24"/>
          <w:szCs w:val="24"/>
        </w:rPr>
      </w:pPr>
    </w:p>
    <w:p w14:paraId="5E7B9460" w14:textId="31DE3F53" w:rsidR="00A82C81" w:rsidRPr="00D62BBA" w:rsidRDefault="007B5C03" w:rsidP="007B5C03">
      <w:pPr>
        <w:pStyle w:val="Heading2"/>
      </w:pPr>
      <w:bookmarkStart w:id="157" w:name="_Toc161339076"/>
      <w:r>
        <w:lastRenderedPageBreak/>
        <w:t xml:space="preserve">12.2. </w:t>
      </w:r>
      <w:r w:rsidR="00A82C81" w:rsidRPr="00D62BBA">
        <w:t>Mecanismul cererilor de plată</w:t>
      </w:r>
      <w:bookmarkEnd w:id="157"/>
      <w:r w:rsidR="00A82C81" w:rsidRPr="00D62BBA">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6AAEC7FC" w14:textId="2AF7EDF4"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În procesul de implementare a PRSM 2021-2027, beneficiarii pot opta pentru utilizarea mecanismului decontării cererilor de plată, conform OUG nr. 133/2021, cu modificările și completările ulterioare.</w:t>
            </w:r>
          </w:p>
          <w:p w14:paraId="6FC43244" w14:textId="4D1F809B"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Cererea de plată se poate depune pentru următoarele tipuri de cheltuieli: </w:t>
            </w:r>
          </w:p>
          <w:p w14:paraId="486C9753"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       • facturi pentru livrarea bunurilor/prestarea serviciilor/execuţia lucrărilor recepţionate, acceptate la plată; </w:t>
            </w:r>
          </w:p>
          <w:p w14:paraId="64D0C322" w14:textId="64BBFDB0"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       • facturi de avans în conformitate cu clauzele prevăzute în contractele de achiziții aferente proiectelor implementate, acceptate la plată</w:t>
            </w:r>
            <w:r>
              <w:rPr>
                <w:rFonts w:ascii="Trebuchet MS" w:hAnsi="Trebuchet MS"/>
                <w:iCs/>
              </w:rPr>
              <w:t>.</w:t>
            </w:r>
          </w:p>
          <w:p w14:paraId="45F810E6" w14:textId="1AF7D656"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tc>
      </w:tr>
    </w:tbl>
    <w:p w14:paraId="7BABB510" w14:textId="77777777" w:rsidR="007B5C03" w:rsidRDefault="007B5C03" w:rsidP="007B5C03">
      <w:pPr>
        <w:pStyle w:val="ListParagraph"/>
        <w:spacing w:before="120" w:after="120"/>
        <w:ind w:left="1004"/>
        <w:rPr>
          <w:rFonts w:ascii="Trebuchet MS" w:hAnsi="Trebuchet MS"/>
          <w:i/>
          <w:sz w:val="24"/>
          <w:szCs w:val="24"/>
        </w:rPr>
      </w:pPr>
    </w:p>
    <w:p w14:paraId="05068FF2" w14:textId="3DC6A9E7" w:rsidR="00A82C81" w:rsidRPr="00D62BBA" w:rsidRDefault="007B5C03" w:rsidP="0038682F">
      <w:pPr>
        <w:pStyle w:val="Heading2"/>
      </w:pPr>
      <w:bookmarkStart w:id="158" w:name="_Toc161339077"/>
      <w:r>
        <w:t xml:space="preserve">12.3. </w:t>
      </w:r>
      <w:r w:rsidR="00A82C81" w:rsidRPr="00D62BBA">
        <w:t>Mecanismul cererilor de rambursare</w:t>
      </w:r>
      <w:bookmarkEnd w:id="158"/>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0E8664B7"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Cererile de rambursare pentru proiectele depuse în cadrul prezentului apel pot fi de două tipuri:</w:t>
            </w:r>
          </w:p>
          <w:p w14:paraId="54D26CE9" w14:textId="77777777" w:rsidR="001248EC" w:rsidRPr="00FB567D" w:rsidRDefault="001248EC" w:rsidP="0027433B">
            <w:pPr>
              <w:spacing w:line="360" w:lineRule="auto"/>
              <w:jc w:val="both"/>
              <w:rPr>
                <w:rFonts w:ascii="Trebuchet MS" w:hAnsi="Trebuchet MS"/>
                <w:iCs/>
              </w:rPr>
            </w:pPr>
            <w:r w:rsidRPr="00FB567D">
              <w:rPr>
                <w:rFonts w:ascii="Trebuchet MS" w:hAnsi="Trebuchet MS"/>
                <w:iCs/>
              </w:rPr>
              <w:t>-</w:t>
            </w:r>
            <w:r w:rsidRPr="00FB567D">
              <w:rPr>
                <w:rFonts w:ascii="Trebuchet MS" w:hAnsi="Trebuchet MS"/>
                <w:iCs/>
              </w:rPr>
              <w:tab/>
              <w:t>cerere de rambursare aferentă cererii de plată - cererea depusă de către un</w:t>
            </w:r>
          </w:p>
          <w:p w14:paraId="7BBACD7A" w14:textId="77777777" w:rsidR="0027433B" w:rsidRDefault="001248EC" w:rsidP="0027433B">
            <w:pPr>
              <w:spacing w:line="360" w:lineRule="auto"/>
              <w:jc w:val="both"/>
              <w:rPr>
                <w:rFonts w:ascii="Trebuchet MS" w:hAnsi="Trebuchet MS"/>
                <w:iCs/>
              </w:rPr>
            </w:pPr>
            <w:r w:rsidRPr="00FB567D">
              <w:rPr>
                <w:rFonts w:ascii="Trebuchet MS" w:hAnsi="Trebuchet MS"/>
                <w:iCs/>
              </w:rPr>
              <w:t xml:space="preserve">           beneficiar prin care se justifică utilizarea sumelor plătite</w:t>
            </w:r>
            <w:r w:rsidR="0027433B">
              <w:rPr>
                <w:rFonts w:ascii="Trebuchet MS" w:hAnsi="Trebuchet MS"/>
                <w:iCs/>
              </w:rPr>
              <w:t xml:space="preserve"> </w:t>
            </w:r>
            <w:r w:rsidRPr="00FB567D">
              <w:rPr>
                <w:rFonts w:ascii="Trebuchet MS" w:hAnsi="Trebuchet MS"/>
                <w:iCs/>
              </w:rPr>
              <w:t xml:space="preserve">de către autoritatea de </w:t>
            </w:r>
          </w:p>
          <w:p w14:paraId="1D9D9784" w14:textId="2F870B29" w:rsidR="001248EC" w:rsidRPr="00FB567D" w:rsidRDefault="0027433B" w:rsidP="0027433B">
            <w:pPr>
              <w:spacing w:line="360" w:lineRule="auto"/>
              <w:jc w:val="both"/>
              <w:rPr>
                <w:rFonts w:ascii="Trebuchet MS" w:hAnsi="Trebuchet MS"/>
                <w:iCs/>
              </w:rPr>
            </w:pPr>
            <w:r>
              <w:rPr>
                <w:rFonts w:ascii="Trebuchet MS" w:hAnsi="Trebuchet MS"/>
                <w:iCs/>
              </w:rPr>
              <w:t xml:space="preserve">            </w:t>
            </w:r>
            <w:r w:rsidR="001248EC" w:rsidRPr="00FB567D">
              <w:rPr>
                <w:rFonts w:ascii="Trebuchet MS" w:hAnsi="Trebuchet MS"/>
                <w:iCs/>
              </w:rPr>
              <w:t>management ca urmare a cererii de plată;</w:t>
            </w:r>
          </w:p>
          <w:p w14:paraId="0EDD7809" w14:textId="06142CF5" w:rsidR="001248EC" w:rsidRPr="00FB567D" w:rsidRDefault="001248EC" w:rsidP="0027433B">
            <w:pPr>
              <w:spacing w:line="360" w:lineRule="auto"/>
              <w:ind w:left="731" w:hanging="709"/>
              <w:jc w:val="both"/>
              <w:rPr>
                <w:rFonts w:ascii="Trebuchet MS" w:hAnsi="Trebuchet MS"/>
                <w:iCs/>
              </w:rPr>
            </w:pPr>
            <w:r w:rsidRPr="00FB567D">
              <w:rPr>
                <w:rFonts w:ascii="Trebuchet MS" w:hAnsi="Trebuchet MS"/>
                <w:iCs/>
              </w:rPr>
              <w:t>-</w:t>
            </w:r>
            <w:r w:rsidRPr="00FB567D">
              <w:rPr>
                <w:rFonts w:ascii="Trebuchet MS" w:hAnsi="Trebuchet MS"/>
                <w:iCs/>
              </w:rPr>
              <w:tab/>
              <w:t>cerere de rambursare - cerere depusă de către un beneficia</w:t>
            </w:r>
            <w:r w:rsidR="0027433B">
              <w:rPr>
                <w:rFonts w:ascii="Trebuchet MS" w:hAnsi="Trebuchet MS"/>
                <w:iCs/>
              </w:rPr>
              <w:t>r</w:t>
            </w:r>
            <w:r w:rsidRPr="00FB567D">
              <w:rPr>
                <w:rFonts w:ascii="Trebuchet MS" w:hAnsi="Trebuchet MS"/>
                <w:iCs/>
              </w:rPr>
              <w:t xml:space="preserve"> prin care se solicită autorităţii de management virarea sumelor aferente cheltuielilor eligibile efectuate conform contractului de finanţare sau prin care se justifică utilizarea prefinanţării</w:t>
            </w:r>
            <w:r>
              <w:rPr>
                <w:rFonts w:ascii="Trebuchet MS" w:hAnsi="Trebuchet MS"/>
                <w:iCs/>
              </w:rPr>
              <w:t>.</w:t>
            </w:r>
          </w:p>
          <w:p w14:paraId="3B41DCA7" w14:textId="550B951D" w:rsidR="001248EC" w:rsidRPr="00FB567D" w:rsidRDefault="001248EC" w:rsidP="00022454">
            <w:pPr>
              <w:spacing w:before="120" w:after="120" w:line="360" w:lineRule="auto"/>
              <w:jc w:val="both"/>
              <w:rPr>
                <w:rFonts w:ascii="Trebuchet MS" w:hAnsi="Trebuchet MS"/>
                <w:iCs/>
              </w:rPr>
            </w:pPr>
            <w:r w:rsidRPr="00FB567D">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w:t>
            </w:r>
            <w:r w:rsidR="00022454">
              <w:rPr>
                <w:rFonts w:ascii="Trebuchet MS" w:hAnsi="Trebuchet MS"/>
                <w:iCs/>
              </w:rPr>
              <w:t>beneficiarului</w:t>
            </w:r>
            <w:r w:rsidRPr="00FB567D">
              <w:rPr>
                <w:rFonts w:ascii="Trebuchet MS" w:hAnsi="Trebuchet MS"/>
                <w:iCs/>
              </w:rPr>
              <w:t xml:space="preserve"> la cererile de rambursare (art. 19^alin 1-2, OUG nr. 133/2021 actualizată).</w:t>
            </w:r>
          </w:p>
          <w:p w14:paraId="68BACCBB" w14:textId="38646668"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lastRenderedPageBreak/>
              <w:t xml:space="preserve">Beneficiarul va transmite cererile de rambursare conform Graficului de depunere a cererilor de rambursare (în formatul anexat la contractul de finanțare) depus la contractul de finanţare, parte integrantă a acestuia. </w:t>
            </w:r>
          </w:p>
          <w:p w14:paraId="614D0882" w14:textId="093995EB"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Beneficiarii au obligația de a efectua plata sumelor primite prin mecanismul cererilor de plată si de a depune cererea de rambursare aferentă cererii de plată la AM PR</w:t>
            </w:r>
            <w:r w:rsidR="00022454">
              <w:rPr>
                <w:rFonts w:ascii="Trebuchet MS" w:hAnsi="Trebuchet MS"/>
                <w:iCs/>
              </w:rPr>
              <w:t>SM</w:t>
            </w:r>
            <w:r w:rsidRPr="00FB567D">
              <w:rPr>
                <w:rFonts w:ascii="Trebuchet MS" w:hAnsi="Trebuchet MS"/>
                <w:iCs/>
              </w:rPr>
              <w:t xml:space="preserve">  în decurs de 10 zile lucrătoare de la momentul încasării sumelor virate de către AM </w:t>
            </w:r>
            <w:r w:rsidR="00253513" w:rsidRPr="00253513">
              <w:rPr>
                <w:rFonts w:ascii="Trebuchet MS" w:hAnsi="Trebuchet MS"/>
                <w:iCs/>
              </w:rPr>
              <w:t>PRSM</w:t>
            </w:r>
            <w:r w:rsidRPr="00FB567D">
              <w:rPr>
                <w:rFonts w:ascii="Trebuchet MS" w:hAnsi="Trebuchet MS"/>
                <w:iCs/>
              </w:rPr>
              <w:t>.</w:t>
            </w:r>
          </w:p>
          <w:p w14:paraId="634C569D" w14:textId="732F65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Beneficiarii au obligaţia de a achita integral contribuţia proprie aferentă cheltuielilor eligibile incluse în documentele anexate cererii de plată cel mai târziu până la data depunerii cererii de rambursare aferente cererii de plată.</w:t>
            </w:r>
          </w:p>
          <w:p w14:paraId="33AB1FEC" w14:textId="77777777" w:rsidR="00A82C81" w:rsidRDefault="001248EC" w:rsidP="001248EC">
            <w:pPr>
              <w:spacing w:before="120" w:after="120" w:line="360" w:lineRule="auto"/>
              <w:jc w:val="both"/>
              <w:rPr>
                <w:rFonts w:ascii="Trebuchet MS" w:hAnsi="Trebuchet MS"/>
                <w:iCs/>
              </w:rPr>
            </w:pPr>
            <w:r w:rsidRPr="00FB567D">
              <w:rPr>
                <w:rFonts w:ascii="Trebuchet MS" w:hAnsi="Trebuchet MS"/>
                <w:iCs/>
              </w:rPr>
              <w:t xml:space="preserve">În termen de maximum 10 zile lucrătoare de la data încasării sumelor virate de către AM </w:t>
            </w:r>
            <w:r w:rsidR="00253513" w:rsidRPr="00253513">
              <w:rPr>
                <w:rFonts w:ascii="Trebuchet MS" w:hAnsi="Trebuchet MS"/>
                <w:iCs/>
              </w:rPr>
              <w:t>PRSM</w:t>
            </w:r>
            <w:r w:rsidRPr="00FB567D">
              <w:rPr>
                <w:rFonts w:ascii="Trebuchet MS" w:hAnsi="Trebuchet MS"/>
                <w:iCs/>
              </w:rPr>
              <w:t xml:space="preserve">,  beneficiarii au obligaţia de a depune cererea de rambursare aferentă cererii de plată, în care sunt incluse sumele din documentele decontate prin cererea de plată. </w:t>
            </w:r>
          </w:p>
          <w:p w14:paraId="67CCE2F8" w14:textId="1058B911" w:rsidR="00253513" w:rsidRPr="00253513" w:rsidRDefault="00253513" w:rsidP="001248EC">
            <w:pPr>
              <w:spacing w:before="120" w:after="120" w:line="360" w:lineRule="auto"/>
              <w:jc w:val="both"/>
              <w:rPr>
                <w:rFonts w:ascii="Trebuchet MS" w:hAnsi="Trebuchet MS"/>
                <w:iCs/>
                <w:sz w:val="24"/>
                <w:szCs w:val="24"/>
              </w:rPr>
            </w:pPr>
            <w:r w:rsidRPr="0018774A">
              <w:rPr>
                <w:rFonts w:ascii="Trebuchet MS" w:hAnsi="Trebuchet MS"/>
                <w:iCs/>
              </w:rPr>
              <w:t>La depunerea cererii de rambursare/ plată, pentru a evita dubla finanţare, beneficiarii</w:t>
            </w:r>
            <w:r>
              <w:rPr>
                <w:rFonts w:ascii="Trebuchet MS" w:hAnsi="Trebuchet MS"/>
                <w:iCs/>
              </w:rPr>
              <w:t xml:space="preserve"> </w:t>
            </w:r>
            <w:r w:rsidRPr="0018774A">
              <w:rPr>
                <w:rFonts w:ascii="Trebuchet MS" w:hAnsi="Trebuchet MS"/>
                <w:iCs/>
              </w:rPr>
              <w:t>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Default="0038682F" w:rsidP="0038682F">
      <w:pPr>
        <w:pStyle w:val="ListParagraph"/>
        <w:spacing w:before="120" w:after="120"/>
        <w:ind w:left="1004"/>
        <w:rPr>
          <w:rFonts w:ascii="Trebuchet MS" w:hAnsi="Trebuchet MS"/>
          <w:i/>
          <w:sz w:val="24"/>
          <w:szCs w:val="24"/>
        </w:rPr>
      </w:pPr>
    </w:p>
    <w:p w14:paraId="4E257637" w14:textId="3BD13BDB" w:rsidR="00A82C81" w:rsidRPr="00D62BBA" w:rsidRDefault="0038682F" w:rsidP="0038682F">
      <w:pPr>
        <w:pStyle w:val="Heading2"/>
      </w:pPr>
      <w:bookmarkStart w:id="159" w:name="_Toc161339078"/>
      <w:r>
        <w:t xml:space="preserve">12.4. </w:t>
      </w:r>
      <w:r w:rsidR="00A82C81" w:rsidRPr="00D62BBA">
        <w:t xml:space="preserve">Graficul cererilor de </w:t>
      </w:r>
      <w:r w:rsidR="00B56F23" w:rsidRPr="00D62BBA">
        <w:t>prefinanțare</w:t>
      </w:r>
      <w:r w:rsidR="00A82C81" w:rsidRPr="00D62BBA">
        <w:t>/plată/rambursare</w:t>
      </w:r>
      <w:bookmarkEnd w:id="159"/>
      <w:r w:rsidR="00A82C81" w:rsidRPr="00D62BBA">
        <w:t xml:space="preserve"> </w:t>
      </w:r>
      <w:r w:rsidR="00A82C81" w:rsidRPr="00D62BBA">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03112573" w14:textId="77777777" w:rsidR="00B85045" w:rsidRDefault="005A699B" w:rsidP="005A699B">
            <w:pPr>
              <w:spacing w:before="120" w:after="120" w:line="360" w:lineRule="auto"/>
              <w:jc w:val="both"/>
              <w:rPr>
                <w:rFonts w:ascii="Trebuchet MS" w:hAnsi="Trebuchet MS"/>
                <w:iCs/>
                <w:sz w:val="24"/>
                <w:szCs w:val="24"/>
              </w:rPr>
            </w:pPr>
            <w:r w:rsidRPr="005A699B">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4B2BA6">
              <w:rPr>
                <w:rFonts w:ascii="Trebuchet MS" w:hAnsi="Trebuchet MS"/>
                <w:iCs/>
                <w:sz w:val="24"/>
                <w:szCs w:val="24"/>
              </w:rPr>
              <w:t>.</w:t>
            </w:r>
          </w:p>
          <w:p w14:paraId="07BE43F8" w14:textId="428F2DA7" w:rsidR="00493C1D" w:rsidRPr="005A699B" w:rsidDel="00B56F23" w:rsidRDefault="00493C1D" w:rsidP="005A699B">
            <w:pPr>
              <w:spacing w:before="120" w:after="120" w:line="360" w:lineRule="auto"/>
              <w:jc w:val="both"/>
              <w:rPr>
                <w:rFonts w:ascii="Trebuchet MS" w:hAnsi="Trebuchet MS"/>
                <w:iCs/>
                <w:color w:val="C00000"/>
                <w:sz w:val="24"/>
                <w:szCs w:val="24"/>
              </w:rPr>
            </w:pPr>
            <w:r w:rsidRPr="00493C1D">
              <w:rPr>
                <w:rFonts w:ascii="Trebuchet MS" w:hAnsi="Trebuchet MS"/>
                <w:iCs/>
              </w:rPr>
              <w:t>Graficul va fi transmis în etapa de contractare.</w:t>
            </w:r>
          </w:p>
        </w:tc>
      </w:tr>
    </w:tbl>
    <w:p w14:paraId="0E708EFC" w14:textId="77777777" w:rsidR="0038682F" w:rsidRPr="0038682F" w:rsidRDefault="0038682F" w:rsidP="0038682F"/>
    <w:p w14:paraId="269E83D9" w14:textId="66B02461" w:rsidR="00A82C81" w:rsidRPr="00D62BBA" w:rsidRDefault="0038682F" w:rsidP="0038682F">
      <w:pPr>
        <w:pStyle w:val="Heading2"/>
      </w:pPr>
      <w:bookmarkStart w:id="160" w:name="_Toc161339079"/>
      <w:r>
        <w:t xml:space="preserve">12.5. </w:t>
      </w:r>
      <w:r w:rsidR="00A82C81" w:rsidRPr="00D62BBA">
        <w:t>Vizitele la fața locului</w:t>
      </w:r>
      <w:bookmarkEnd w:id="160"/>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3556D49E" w14:textId="77777777" w:rsidR="00112E86" w:rsidRDefault="00112E86" w:rsidP="00112E86">
            <w:pPr>
              <w:autoSpaceDE w:val="0"/>
              <w:autoSpaceDN w:val="0"/>
              <w:adjustRightInd w:val="0"/>
              <w:spacing w:line="360" w:lineRule="auto"/>
              <w:jc w:val="both"/>
              <w:rPr>
                <w:rFonts w:ascii="Trebuchet MS" w:eastAsiaTheme="minorHAnsi" w:hAnsi="Trebuchet MS" w:cs="ArialMT"/>
                <w:lang w:val="en-GB"/>
              </w:rPr>
            </w:pPr>
            <w:r w:rsidRPr="00F57718">
              <w:rPr>
                <w:rFonts w:ascii="Trebuchet MS" w:eastAsiaTheme="minorHAnsi" w:hAnsi="Trebuchet MS" w:cs="ArialMT"/>
                <w:lang w:val="en-GB"/>
              </w:rPr>
              <w:t xml:space="preserve">Pentru proiectele depuse în cadrul prezentului apel de proiecte se vor efectua vizite pe teren atât în etapa de </w:t>
            </w:r>
            <w:r>
              <w:rPr>
                <w:rFonts w:ascii="Trebuchet MS" w:eastAsiaTheme="minorHAnsi" w:hAnsi="Trebuchet MS" w:cs="ArialMT"/>
                <w:lang w:val="en-GB"/>
              </w:rPr>
              <w:t>evaluare tehnică şi financiară</w:t>
            </w:r>
            <w:r w:rsidRPr="00F57718">
              <w:rPr>
                <w:rFonts w:ascii="Trebuchet MS" w:eastAsiaTheme="minorHAnsi" w:hAnsi="Trebuchet MS" w:cs="ArialMT"/>
                <w:lang w:val="en-GB"/>
              </w:rPr>
              <w:t xml:space="preserve"> cât și în etapa de implementare a proiectului.</w:t>
            </w:r>
          </w:p>
          <w:p w14:paraId="5F278458" w14:textId="77777777" w:rsidR="00112E86" w:rsidRDefault="00112E86" w:rsidP="00112E86">
            <w:pPr>
              <w:spacing w:line="360" w:lineRule="auto"/>
              <w:jc w:val="both"/>
              <w:rPr>
                <w:rFonts w:ascii="Trebuchet MS" w:hAnsi="Trebuchet MS" w:cs="Trebuchet MS"/>
                <w:lang w:val="en-GB"/>
              </w:rPr>
            </w:pPr>
            <w:r>
              <w:rPr>
                <w:rFonts w:ascii="Trebuchet MS" w:eastAsiaTheme="minorHAnsi" w:hAnsi="Trebuchet MS" w:cs="ArialMT"/>
                <w:lang w:val="en-GB"/>
              </w:rPr>
              <w:t xml:space="preserve">În cadrul etapei de evaluare tehnică şi financiară, </w:t>
            </w:r>
            <w:r>
              <w:rPr>
                <w:rFonts w:ascii="Trebuchet MS" w:hAnsi="Trebuchet MS" w:cs="ArialMT"/>
                <w:lang w:val="en-GB"/>
              </w:rPr>
              <w:t>o</w:t>
            </w:r>
            <w:r>
              <w:rPr>
                <w:rFonts w:ascii="Trebuchet MS" w:hAnsi="Trebuchet MS" w:cs="Trebuchet MS"/>
                <w:lang w:val="en-GB"/>
              </w:rPr>
              <w:t>dată cu transmiterea primei solicitări de clarificări, solicitantul va fi notificat asupra datei efectuării vizitei pe teren.</w:t>
            </w:r>
          </w:p>
          <w:p w14:paraId="0A0D00BC" w14:textId="77777777" w:rsidR="00112E86" w:rsidRPr="00C629EE" w:rsidRDefault="00112E86" w:rsidP="00112E86">
            <w:pPr>
              <w:spacing w:line="360" w:lineRule="auto"/>
              <w:jc w:val="both"/>
              <w:rPr>
                <w:rFonts w:ascii="Trebuchet MS" w:hAnsi="Trebuchet MS" w:cs="Trebuchet MS"/>
                <w:lang w:val="en-GB"/>
              </w:rPr>
            </w:pPr>
            <w:r w:rsidRPr="00C629EE">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2FE1DAD4" w14:textId="77777777" w:rsidR="00112E86" w:rsidRPr="00F57718" w:rsidRDefault="00112E86" w:rsidP="00112E86">
            <w:pPr>
              <w:autoSpaceDE w:val="0"/>
              <w:autoSpaceDN w:val="0"/>
              <w:adjustRightInd w:val="0"/>
              <w:spacing w:line="360" w:lineRule="auto"/>
              <w:jc w:val="both"/>
              <w:rPr>
                <w:rFonts w:eastAsiaTheme="minorHAnsi"/>
              </w:rPr>
            </w:pPr>
          </w:p>
          <w:p w14:paraId="0694C924" w14:textId="77777777" w:rsidR="00112E86" w:rsidRDefault="00112E86" w:rsidP="00112E86">
            <w:pPr>
              <w:autoSpaceDE w:val="0"/>
              <w:autoSpaceDN w:val="0"/>
              <w:adjustRightInd w:val="0"/>
              <w:spacing w:line="360" w:lineRule="auto"/>
              <w:jc w:val="both"/>
              <w:rPr>
                <w:rFonts w:ascii="Trebuchet MS" w:eastAsiaTheme="minorHAnsi" w:hAnsi="Trebuchet MS" w:cs="ArialMT"/>
                <w:lang w:val="en-GB"/>
              </w:rPr>
            </w:pPr>
            <w:r>
              <w:rPr>
                <w:rFonts w:ascii="Trebuchet MS" w:eastAsiaTheme="minorHAnsi" w:hAnsi="Trebuchet MS" w:cs="ArialMT"/>
                <w:lang w:val="en-GB"/>
              </w:rPr>
              <w:t>V</w:t>
            </w:r>
            <w:r w:rsidRPr="00645E91">
              <w:rPr>
                <w:rFonts w:ascii="Trebuchet MS" w:eastAsiaTheme="minorHAnsi" w:hAnsi="Trebuchet MS" w:cs="ArialMT"/>
                <w:lang w:val="en-GB"/>
              </w:rPr>
              <w:t>izite</w:t>
            </w:r>
            <w:r>
              <w:rPr>
                <w:rFonts w:ascii="Trebuchet MS" w:eastAsiaTheme="minorHAnsi" w:hAnsi="Trebuchet MS" w:cs="ArialMT"/>
                <w:lang w:val="en-GB"/>
              </w:rPr>
              <w:t>le</w:t>
            </w:r>
            <w:r w:rsidRPr="00645E91">
              <w:rPr>
                <w:rFonts w:ascii="Trebuchet MS" w:eastAsiaTheme="minorHAnsi" w:hAnsi="Trebuchet MS" w:cs="ArialMT"/>
                <w:lang w:val="en-GB"/>
              </w:rPr>
              <w:t xml:space="preserve"> de monitorizare pot fi vizite la fața locului,</w:t>
            </w:r>
            <w:r>
              <w:rPr>
                <w:rFonts w:ascii="Trebuchet MS" w:eastAsiaTheme="minorHAnsi" w:hAnsi="Trebuchet MS" w:cs="ArialMT"/>
                <w:lang w:val="en-GB"/>
              </w:rPr>
              <w:t xml:space="preserve"> </w:t>
            </w:r>
            <w:r w:rsidRPr="00645E91">
              <w:rPr>
                <w:rFonts w:ascii="Trebuchet MS" w:eastAsiaTheme="minorHAnsi" w:hAnsi="Trebuchet MS" w:cs="ArialMT"/>
                <w:lang w:val="en-GB"/>
              </w:rPr>
              <w:t>speciale de tip ad-hoc, încrucișate și ex post, vizite pe teren la beneficiarii proiectelor, atât în perioada de implementare, cât și postimplementare, pe perioada în care beneficiarul are obligația de a asigura caracterul durabil al</w:t>
            </w:r>
            <w:r>
              <w:rPr>
                <w:rFonts w:ascii="Trebuchet MS" w:eastAsiaTheme="minorHAnsi" w:hAnsi="Trebuchet MS" w:cs="ArialMT"/>
                <w:lang w:val="en-GB"/>
              </w:rPr>
              <w:t xml:space="preserve"> </w:t>
            </w:r>
            <w:r w:rsidRPr="00645E91">
              <w:rPr>
                <w:rFonts w:ascii="Trebuchet MS" w:eastAsiaTheme="minorHAnsi" w:hAnsi="Trebuchet MS" w:cs="ArialMT"/>
                <w:lang w:val="en-GB"/>
              </w:rPr>
              <w:t>operațiunilor potrivit prevederilor art. 65 din Regulamentul (UE) 2021/1.060, cu modificările și completările ulterioare</w:t>
            </w:r>
            <w:r>
              <w:rPr>
                <w:rFonts w:ascii="Trebuchet MS" w:eastAsiaTheme="minorHAnsi" w:hAnsi="Trebuchet MS" w:cs="ArialMT"/>
                <w:lang w:val="en-GB"/>
              </w:rPr>
              <w:t>.</w:t>
            </w:r>
          </w:p>
          <w:p w14:paraId="1AEE9D16" w14:textId="77777777" w:rsidR="00112E86" w:rsidRPr="00FB5112" w:rsidRDefault="00112E86" w:rsidP="00112E86">
            <w:p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Vizitele la fata locului au ca scop:</w:t>
            </w:r>
          </w:p>
          <w:p w14:paraId="4F0D22FE" w14:textId="77777777" w:rsidR="00112E86" w:rsidRPr="00FB5112" w:rsidRDefault="00112E86" w:rsidP="00112E86">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r>
              <w:rPr>
                <w:rFonts w:ascii="Trebuchet MS" w:eastAsiaTheme="minorHAnsi" w:hAnsi="Trebuchet MS" w:cs="ArialMT"/>
                <w:lang w:val="en-GB"/>
              </w:rPr>
              <w:t>;</w:t>
            </w:r>
          </w:p>
          <w:p w14:paraId="4604477C" w14:textId="77777777" w:rsidR="00112E86" w:rsidRPr="00FB5112" w:rsidRDefault="00112E86" w:rsidP="00112E86">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Pr>
                <w:rFonts w:ascii="Trebuchet MS" w:eastAsiaTheme="minorHAnsi" w:hAnsi="Trebuchet MS" w:cs="ArialMT"/>
                <w:lang w:val="en-GB"/>
              </w:rPr>
              <w:t>p</w:t>
            </w:r>
            <w:r w:rsidRPr="00FB5112">
              <w:rPr>
                <w:rFonts w:ascii="Trebuchet MS" w:eastAsiaTheme="minorHAnsi" w:hAnsi="Trebuchet MS" w:cs="ArialMT"/>
                <w:lang w:val="en-GB"/>
              </w:rPr>
              <w:t>riorităților, contractul de finantare și în recomandările rezultate în procesul de evaluare și selecție;</w:t>
            </w:r>
          </w:p>
          <w:p w14:paraId="2D373864" w14:textId="77777777" w:rsidR="00112E86" w:rsidRPr="00FB5112" w:rsidRDefault="00112E86" w:rsidP="00112E86">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identificarea problemelor care pot apărea în implementare și propunerea de măsuri de remediere;</w:t>
            </w:r>
          </w:p>
          <w:p w14:paraId="1020ED88" w14:textId="77777777" w:rsidR="00FB5112" w:rsidRDefault="00112E86" w:rsidP="00112E86">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FB5112">
              <w:rPr>
                <w:rFonts w:ascii="Trebuchet MS" w:hAnsi="Trebuchet MS"/>
                <w:bCs/>
                <w:sz w:val="20"/>
                <w:szCs w:val="20"/>
                <w:lang w:eastAsia="zh-CN"/>
              </w:rPr>
              <w:t xml:space="preserve"> </w:t>
            </w:r>
            <w:r w:rsidRPr="000F262C">
              <w:rPr>
                <w:rFonts w:ascii="Trebuchet MS" w:eastAsiaTheme="minorHAnsi" w:hAnsi="Trebuchet MS" w:cs="ArialMT"/>
                <w:lang w:val="en-GB"/>
              </w:rPr>
              <w:t>evitarea blocajelor in implementarea proiectului, prin identificarea timpurie a eventualelor problemelor, precum și a oricăror dificultăți ce pot afecta implementarea cu succes a proiectului.</w:t>
            </w:r>
          </w:p>
          <w:p w14:paraId="2A34DCB9" w14:textId="7BF7BA9E" w:rsidR="003E59A9" w:rsidRPr="003E59A9" w:rsidRDefault="003E59A9" w:rsidP="003E59A9">
            <w:pPr>
              <w:autoSpaceDE w:val="0"/>
              <w:autoSpaceDN w:val="0"/>
              <w:adjustRightInd w:val="0"/>
              <w:spacing w:line="360" w:lineRule="auto"/>
              <w:ind w:left="360"/>
              <w:jc w:val="both"/>
              <w:rPr>
                <w:rFonts w:ascii="Trebuchet MS" w:eastAsiaTheme="minorHAnsi" w:hAnsi="Trebuchet MS" w:cs="ArialMT"/>
                <w:lang w:val="en-GB"/>
              </w:rPr>
            </w:pPr>
            <w:r w:rsidRPr="003E59A9">
              <w:rPr>
                <w:rFonts w:ascii="Trebuchet MS" w:hAnsi="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6517BE94" w14:textId="2CFB1FAD" w:rsidR="00566CCA" w:rsidRPr="00D62BBA" w:rsidRDefault="0038682F" w:rsidP="0038682F">
      <w:pPr>
        <w:pStyle w:val="Heading1"/>
      </w:pPr>
      <w:bookmarkStart w:id="161" w:name="_Toc161339080"/>
      <w:r>
        <w:t>13.</w:t>
      </w:r>
      <w:r w:rsidR="00566CCA" w:rsidRPr="00D62BBA">
        <w:t>MODIFICAREA GHIDULUI SOLICITANTULUI</w:t>
      </w:r>
      <w:bookmarkEnd w:id="161"/>
      <w:r w:rsidR="00566CCA" w:rsidRPr="00D62BBA">
        <w:tab/>
      </w:r>
    </w:p>
    <w:p w14:paraId="389D3A8A" w14:textId="77777777" w:rsidR="00537B5B" w:rsidRPr="00D62BBA" w:rsidRDefault="00537B5B" w:rsidP="00D84C69">
      <w:pPr>
        <w:pStyle w:val="ListParagraph"/>
        <w:spacing w:before="120" w:after="120"/>
        <w:ind w:left="1065"/>
        <w:rPr>
          <w:rFonts w:ascii="Trebuchet MS" w:hAnsi="Trebuchet MS"/>
          <w:b/>
          <w:bCs/>
          <w:i/>
          <w:sz w:val="24"/>
          <w:szCs w:val="24"/>
        </w:rPr>
      </w:pPr>
    </w:p>
    <w:p w14:paraId="5AF72E6C" w14:textId="117C251A" w:rsidR="00566CCA" w:rsidRPr="00D62BBA" w:rsidRDefault="0038682F" w:rsidP="0038682F">
      <w:pPr>
        <w:pStyle w:val="Heading2"/>
      </w:pPr>
      <w:bookmarkStart w:id="162" w:name="_Toc161339081"/>
      <w:r>
        <w:t xml:space="preserve">13.1. </w:t>
      </w:r>
      <w:r w:rsidR="00566CCA" w:rsidRPr="00D62BBA">
        <w:t>Aspectele care pot face obiectul modificărilor prevederilor ghidului solicitantului</w:t>
      </w:r>
      <w:bookmarkEnd w:id="162"/>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6EEECA8D" w14:textId="77777777" w:rsidR="00727910" w:rsidRPr="00531B39" w:rsidRDefault="00727910" w:rsidP="00727910">
            <w:pPr>
              <w:spacing w:line="360" w:lineRule="auto"/>
              <w:jc w:val="both"/>
              <w:rPr>
                <w:rFonts w:ascii="Trebuchet MS" w:hAnsi="Trebuchet MS" w:cs="Calibri"/>
                <w:lang w:eastAsia="ro-RO"/>
              </w:rPr>
            </w:pPr>
            <w:r w:rsidRPr="00531B39">
              <w:rPr>
                <w:rFonts w:ascii="Trebuchet MS" w:hAnsi="Trebuchet MS" w:cs="Calibri"/>
                <w:lang w:eastAsia="ro-RO"/>
              </w:rPr>
              <w:t xml:space="preserve">Aspectele prevăzute în cadrul </w:t>
            </w:r>
            <w:r w:rsidRPr="00531B39">
              <w:rPr>
                <w:rFonts w:ascii="Trebuchet MS" w:hAnsi="Trebuchet MS" w:cs="Calibri"/>
                <w:iCs/>
                <w:lang w:eastAsia="ro-RO"/>
              </w:rPr>
              <w:t>prezentului ghid</w:t>
            </w:r>
            <w:r w:rsidRPr="00531B39">
              <w:rPr>
                <w:rFonts w:ascii="Trebuchet MS" w:hAnsi="Trebuchet MS" w:cs="Calibri"/>
                <w:lang w:eastAsia="ro-RO"/>
              </w:rPr>
              <w:t xml:space="preserve"> se raportează la legislația în vigoare. </w:t>
            </w:r>
          </w:p>
          <w:p w14:paraId="59DD7423" w14:textId="77777777" w:rsidR="00727910" w:rsidRPr="00531B39" w:rsidRDefault="00727910" w:rsidP="00727910">
            <w:pPr>
              <w:spacing w:line="360" w:lineRule="auto"/>
              <w:jc w:val="both"/>
              <w:rPr>
                <w:rFonts w:ascii="Trebuchet MS" w:hAnsi="Trebuchet MS" w:cs="Calibri"/>
                <w:lang w:eastAsia="ro-RO"/>
              </w:rPr>
            </w:pPr>
            <w:r w:rsidRPr="00531B39">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531B39" w:rsidRDefault="00727910" w:rsidP="00727910">
            <w:pPr>
              <w:spacing w:after="200" w:line="360" w:lineRule="auto"/>
              <w:jc w:val="both"/>
              <w:rPr>
                <w:rFonts w:ascii="Trebuchet MS" w:hAnsi="Trebuchet MS" w:cs="Calibri"/>
                <w:lang w:eastAsia="ro-RO"/>
              </w:rPr>
            </w:pPr>
            <w:r w:rsidRPr="00531B39">
              <w:rPr>
                <w:rFonts w:ascii="Trebuchet MS" w:hAnsi="Trebuchet MS" w:cs="Calibri"/>
                <w:lang w:eastAsia="ro-RO"/>
              </w:rPr>
              <w:lastRenderedPageBreak/>
              <w:t>Autoritatea de Management a Programului Regional Sud Muntenia poate emite corrigendum-uri/ instrucțiuni de modificare/ completare a prevederilor ghidului solicitantului.</w:t>
            </w:r>
          </w:p>
          <w:p w14:paraId="43CA2D5C" w14:textId="77777777" w:rsidR="00727910" w:rsidRDefault="00727910" w:rsidP="00727910">
            <w:pPr>
              <w:spacing w:after="200" w:line="360" w:lineRule="auto"/>
              <w:jc w:val="both"/>
              <w:rPr>
                <w:rFonts w:ascii="Trebuchet MS" w:hAnsi="Trebuchet MS" w:cs="Calibri"/>
              </w:rPr>
            </w:pPr>
            <w:r w:rsidRPr="00531B39">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7910" w:rsidRDefault="00727910" w:rsidP="00727910">
            <w:pPr>
              <w:spacing w:after="200" w:line="360" w:lineRule="auto"/>
              <w:jc w:val="both"/>
              <w:rPr>
                <w:rFonts w:ascii="Trebuchet MS" w:hAnsi="Trebuchet MS" w:cs="Calibri"/>
                <w:lang w:eastAsia="ro-RO"/>
              </w:rPr>
            </w:pPr>
            <w:r w:rsidRPr="00531B39">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Default="0038682F" w:rsidP="0038682F">
      <w:pPr>
        <w:pStyle w:val="ListParagraph"/>
        <w:spacing w:before="120" w:after="120"/>
        <w:ind w:left="1004"/>
        <w:rPr>
          <w:rFonts w:ascii="Trebuchet MS" w:hAnsi="Trebuchet MS"/>
          <w:i/>
          <w:sz w:val="24"/>
          <w:szCs w:val="24"/>
        </w:rPr>
      </w:pPr>
    </w:p>
    <w:p w14:paraId="57BCCC56" w14:textId="2E44848A" w:rsidR="00566CCA" w:rsidRPr="00D62BBA" w:rsidRDefault="0038682F" w:rsidP="0038682F">
      <w:pPr>
        <w:pStyle w:val="Heading2"/>
      </w:pPr>
      <w:bookmarkStart w:id="163" w:name="_Toc161339082"/>
      <w:r>
        <w:t xml:space="preserve">13.2. </w:t>
      </w:r>
      <w:r w:rsidR="00566CCA" w:rsidRPr="00D62BBA">
        <w:t>Condiții privind aplicarea modificărilor pentru cererile de finanțare aflate în procesul de selecție (condiții tranzitorii)</w:t>
      </w:r>
      <w:bookmarkEnd w:id="163"/>
      <w:r w:rsidR="00566CCA" w:rsidRPr="00D62BBA">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507FE46F" w14:textId="3112E309" w:rsidR="00DA693E" w:rsidRPr="00136749" w:rsidRDefault="00094497" w:rsidP="00D919B6">
            <w:pPr>
              <w:spacing w:before="120" w:after="120"/>
              <w:rPr>
                <w:rFonts w:ascii="Trebuchet MS" w:hAnsi="Trebuchet MS"/>
                <w:i/>
              </w:rPr>
            </w:pPr>
            <w:r w:rsidRPr="00136749">
              <w:rPr>
                <w:rFonts w:ascii="Trebuchet MS" w:hAnsi="Trebuchet MS"/>
                <w:i/>
              </w:rPr>
              <w:t>Nu este cazul</w:t>
            </w: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45BD8835" w:rsidR="00566CCA" w:rsidRPr="00D62BBA" w:rsidRDefault="0038682F" w:rsidP="0038682F">
      <w:pPr>
        <w:pStyle w:val="Heading1"/>
      </w:pPr>
      <w:bookmarkStart w:id="164" w:name="_Toc161339083"/>
      <w:r>
        <w:t xml:space="preserve">14. </w:t>
      </w:r>
      <w:r w:rsidR="00566CCA" w:rsidRPr="00D62BBA">
        <w:t>ANEXE</w:t>
      </w:r>
      <w:bookmarkEnd w:id="164"/>
      <w:r w:rsidR="00566CCA" w:rsidRPr="00D62BBA">
        <w:tab/>
      </w:r>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301C9C1B"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Anexa_Cererea de finanțare</w:t>
            </w:r>
          </w:p>
          <w:p w14:paraId="549D8C40"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Anexa_Declarația unică</w:t>
            </w:r>
          </w:p>
          <w:p w14:paraId="3B1A684A"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Anexa_Bugetul proiectului</w:t>
            </w:r>
          </w:p>
          <w:p w14:paraId="7F1FAE14"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Anexa_Raport de progres</w:t>
            </w:r>
          </w:p>
          <w:p w14:paraId="7D66353D"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Anexa_Raport de vizită</w:t>
            </w:r>
          </w:p>
          <w:p w14:paraId="55156EA7" w14:textId="77777777" w:rsidR="002D51FF" w:rsidRDefault="002D51FF" w:rsidP="002D51FF">
            <w:pPr>
              <w:spacing w:line="360" w:lineRule="auto"/>
              <w:jc w:val="both"/>
              <w:rPr>
                <w:rFonts w:ascii="Trebuchet MS" w:hAnsi="Trebuchet MS"/>
                <w:iCs/>
              </w:rPr>
            </w:pPr>
            <w:r w:rsidRPr="005414DA">
              <w:rPr>
                <w:rFonts w:ascii="Trebuchet MS" w:hAnsi="Trebuchet MS"/>
                <w:iCs/>
              </w:rPr>
              <w:t>Anexa_Declarația DNSH</w:t>
            </w:r>
          </w:p>
          <w:p w14:paraId="66C89CB6" w14:textId="3EFC821B" w:rsidR="00E13F03" w:rsidRPr="005414DA" w:rsidRDefault="00E13F03" w:rsidP="002D51FF">
            <w:pPr>
              <w:spacing w:line="360" w:lineRule="auto"/>
              <w:jc w:val="both"/>
              <w:rPr>
                <w:rFonts w:ascii="Trebuchet MS" w:hAnsi="Trebuchet MS"/>
                <w:iCs/>
              </w:rPr>
            </w:pPr>
            <w:r>
              <w:rPr>
                <w:rFonts w:ascii="Trebuchet MS" w:hAnsi="Trebuchet MS"/>
                <w:iCs/>
              </w:rPr>
              <w:t>Anexa_Declaratie proiectant</w:t>
            </w:r>
          </w:p>
          <w:p w14:paraId="3242E27F"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Anexa_Grila ETF</w:t>
            </w:r>
          </w:p>
          <w:p w14:paraId="4AF7F635"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Anexa_Grila de verificare a conformității și calității PT</w:t>
            </w:r>
          </w:p>
          <w:p w14:paraId="25AD2174"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 Contract de finanțare</w:t>
            </w:r>
          </w:p>
          <w:p w14:paraId="7DE91C94"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Anexa_Condiții specifice ale contractului de finanțare</w:t>
            </w:r>
          </w:p>
          <w:p w14:paraId="72FA57DE"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Anexa_Fișa de date a indicatorilor</w:t>
            </w:r>
          </w:p>
          <w:p w14:paraId="0909D477"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Anexa_Graficul cererilor de ramburare</w:t>
            </w:r>
          </w:p>
          <w:p w14:paraId="59289399"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Anexa_Grila de eligibilitate_contractare</w:t>
            </w:r>
          </w:p>
          <w:p w14:paraId="04B34188"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Anexa_Instrucțiuni de completare cererea de finanțare</w:t>
            </w:r>
          </w:p>
          <w:p w14:paraId="6BE5B5ED"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Anexa_Matricea e corelare a bugetului cu devizul general</w:t>
            </w:r>
          </w:p>
          <w:p w14:paraId="668135CA"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Anexa_Model Acord de parteneriat</w:t>
            </w:r>
          </w:p>
          <w:p w14:paraId="05F9676B"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Anexa_Model Hotarâre de aprobare a proiectului</w:t>
            </w:r>
          </w:p>
          <w:p w14:paraId="4C012FF7"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lastRenderedPageBreak/>
              <w:t>Anexa_Model Lista de echipamente _lucrări</w:t>
            </w:r>
          </w:p>
          <w:p w14:paraId="6499E421"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Anexa_Model Nota de fundamentare a costurilor</w:t>
            </w:r>
          </w:p>
          <w:p w14:paraId="4E938FA8" w14:textId="77777777" w:rsidR="002D51FF" w:rsidRPr="005414DA" w:rsidRDefault="002D51FF" w:rsidP="002D51FF">
            <w:pPr>
              <w:spacing w:line="360" w:lineRule="auto"/>
              <w:jc w:val="both"/>
              <w:rPr>
                <w:rFonts w:ascii="Trebuchet MS" w:hAnsi="Trebuchet MS"/>
                <w:iCs/>
              </w:rPr>
            </w:pPr>
            <w:r w:rsidRPr="005414DA">
              <w:rPr>
                <w:rFonts w:ascii="Trebuchet MS" w:hAnsi="Trebuchet MS"/>
                <w:iCs/>
              </w:rPr>
              <w:t>Anexa_Model Raport privind stadiul fizic</w:t>
            </w:r>
          </w:p>
          <w:p w14:paraId="0DFAFCDF" w14:textId="77777777" w:rsidR="002D51FF" w:rsidRDefault="002D51FF" w:rsidP="002D51FF">
            <w:pPr>
              <w:spacing w:line="360" w:lineRule="auto"/>
              <w:jc w:val="both"/>
              <w:rPr>
                <w:rFonts w:ascii="Trebuchet MS" w:hAnsi="Trebuchet MS"/>
                <w:iCs/>
              </w:rPr>
            </w:pPr>
            <w:r w:rsidRPr="005414DA">
              <w:rPr>
                <w:rFonts w:ascii="Trebuchet MS" w:hAnsi="Trebuchet MS"/>
                <w:iCs/>
              </w:rPr>
              <w:t>Anexa_Plan de monitorizare</w:t>
            </w:r>
          </w:p>
          <w:p w14:paraId="4D301B42" w14:textId="1114ED56" w:rsidR="00E13F03" w:rsidRPr="005414DA" w:rsidRDefault="00E13F03" w:rsidP="002D51FF">
            <w:pPr>
              <w:spacing w:line="360" w:lineRule="auto"/>
              <w:jc w:val="both"/>
              <w:rPr>
                <w:rFonts w:ascii="Trebuchet MS" w:hAnsi="Trebuchet MS"/>
                <w:iCs/>
              </w:rPr>
            </w:pPr>
            <w:r>
              <w:rPr>
                <w:rFonts w:ascii="Trebuchet MS" w:hAnsi="Trebuchet MS"/>
                <w:iCs/>
              </w:rPr>
              <w:t>Anexa_</w:t>
            </w:r>
            <w:r w:rsidR="005B3C95">
              <w:rPr>
                <w:rFonts w:ascii="Trebuchet MS" w:hAnsi="Trebuchet MS"/>
                <w:iCs/>
              </w:rPr>
              <w:t>Tabel s</w:t>
            </w:r>
            <w:r>
              <w:rPr>
                <w:rFonts w:ascii="Trebuchet MS" w:hAnsi="Trebuchet MS"/>
                <w:iCs/>
              </w:rPr>
              <w:t>pații componenta</w:t>
            </w:r>
          </w:p>
          <w:p w14:paraId="70C3AC82" w14:textId="77777777" w:rsidR="002D51FF" w:rsidRDefault="002D51FF" w:rsidP="002D51FF">
            <w:pPr>
              <w:spacing w:line="360" w:lineRule="auto"/>
              <w:contextualSpacing/>
              <w:jc w:val="both"/>
              <w:rPr>
                <w:rFonts w:ascii="Trebuchet MS" w:hAnsi="Trebuchet MS"/>
                <w:iCs/>
              </w:rPr>
            </w:pPr>
            <w:r w:rsidRPr="005414DA">
              <w:rPr>
                <w:rFonts w:ascii="Trebuchet MS" w:hAnsi="Trebuchet MS"/>
                <w:iCs/>
              </w:rPr>
              <w:t>Anexa_Metodologia de imunizare la schimbările climatice</w:t>
            </w:r>
          </w:p>
          <w:p w14:paraId="5333E0D8" w14:textId="0845B070" w:rsidR="004C2377" w:rsidRDefault="002D51FF" w:rsidP="004C2377">
            <w:pPr>
              <w:spacing w:before="120" w:after="120" w:line="360" w:lineRule="auto"/>
              <w:contextualSpacing/>
              <w:jc w:val="both"/>
              <w:rPr>
                <w:rFonts w:ascii="Trebuchet MS" w:hAnsi="Trebuchet MS"/>
              </w:rPr>
            </w:pPr>
            <w:r w:rsidRPr="00724A9E">
              <w:rPr>
                <w:rFonts w:ascii="Trebuchet MS" w:hAnsi="Trebuchet MS"/>
              </w:rPr>
              <w:t>Anexa_Metodologie Cost investi</w:t>
            </w:r>
            <w:r>
              <w:rPr>
                <w:rFonts w:ascii="Trebuchet MS" w:hAnsi="Trebuchet MS"/>
              </w:rPr>
              <w:t>ţ</w:t>
            </w:r>
            <w:r w:rsidRPr="00724A9E">
              <w:rPr>
                <w:rFonts w:ascii="Trebuchet MS" w:hAnsi="Trebuchet MS"/>
              </w:rPr>
              <w:t>ional</w:t>
            </w:r>
          </w:p>
          <w:p w14:paraId="65FA808D" w14:textId="77777777" w:rsidR="004C2377" w:rsidRDefault="004C2377" w:rsidP="004C2377">
            <w:pPr>
              <w:spacing w:before="120" w:after="120" w:line="360" w:lineRule="auto"/>
              <w:contextualSpacing/>
              <w:jc w:val="both"/>
              <w:rPr>
                <w:rFonts w:ascii="Trebuchet MS" w:hAnsi="Trebuchet MS"/>
                <w:iCs/>
              </w:rPr>
            </w:pPr>
            <w:r w:rsidRPr="004C2377">
              <w:rPr>
                <w:rFonts w:ascii="Trebuchet MS" w:hAnsi="Trebuchet MS"/>
                <w:iCs/>
              </w:rPr>
              <w:t>Anexa_ Instructiuni de completare a grilei ETF</w:t>
            </w:r>
          </w:p>
          <w:p w14:paraId="61B92BD9" w14:textId="222F2AF8" w:rsidR="004C2377" w:rsidRPr="004C2377" w:rsidRDefault="004C2377" w:rsidP="004C2377">
            <w:pPr>
              <w:spacing w:before="120" w:after="120" w:line="360" w:lineRule="auto"/>
              <w:contextualSpacing/>
              <w:jc w:val="both"/>
              <w:rPr>
                <w:rFonts w:ascii="Trebuchet MS" w:hAnsi="Trebuchet MS"/>
                <w:iCs/>
              </w:rPr>
            </w:pPr>
            <w:r>
              <w:rPr>
                <w:rFonts w:ascii="Trebuchet MS" w:hAnsi="Trebuchet MS"/>
                <w:iCs/>
              </w:rPr>
              <w:t>Anexa_</w:t>
            </w:r>
            <w:r>
              <w:t xml:space="preserve"> </w:t>
            </w:r>
            <w:r w:rsidRPr="004C2377">
              <w:rPr>
                <w:rFonts w:ascii="Trebuchet MS" w:hAnsi="Trebuchet MS"/>
                <w:iCs/>
              </w:rPr>
              <w:t>Declaraţia Solicitantului ref asociatia de proprietari si decl proiectant</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FB03D3">
      <w:headerReference w:type="default" r:id="rId17"/>
      <w:footerReference w:type="default" r:id="rId18"/>
      <w:headerReference w:type="first" r:id="rId19"/>
      <w:footerReference w:type="first" r:id="rId20"/>
      <w:pgSz w:w="11906" w:h="16838" w:code="9"/>
      <w:pgMar w:top="1134" w:right="1021" w:bottom="900" w:left="1134" w:header="567" w:footer="1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6A4A8" w14:textId="77777777" w:rsidR="00752D38" w:rsidRDefault="00752D38" w:rsidP="00235396">
      <w:pPr>
        <w:spacing w:after="0" w:line="240" w:lineRule="auto"/>
      </w:pPr>
      <w:r>
        <w:separator/>
      </w:r>
    </w:p>
  </w:endnote>
  <w:endnote w:type="continuationSeparator" w:id="0">
    <w:p w14:paraId="1377CA37" w14:textId="77777777" w:rsidR="00752D38" w:rsidRDefault="00752D3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5497C79B" w:rsidR="000E7BF0" w:rsidRDefault="006E4AED">
        <w:pPr>
          <w:pStyle w:val="Footer"/>
          <w:jc w:val="right"/>
        </w:pPr>
        <w:r>
          <w:rPr>
            <w:noProof/>
          </w:rPr>
          <w:drawing>
            <wp:anchor distT="0" distB="0" distL="114300" distR="114300" simplePos="0" relativeHeight="251659264" behindDoc="0" locked="0" layoutInCell="1" allowOverlap="1" wp14:anchorId="26ACDAC0" wp14:editId="33EDBFD3">
              <wp:simplePos x="0" y="0"/>
              <wp:positionH relativeFrom="page">
                <wp:posOffset>482354</wp:posOffset>
              </wp:positionH>
              <wp:positionV relativeFrom="paragraph">
                <wp:posOffset>251300</wp:posOffset>
              </wp:positionV>
              <wp:extent cx="6483350" cy="411480"/>
              <wp:effectExtent l="0" t="0" r="0" b="7620"/>
              <wp:wrapSquare wrapText="bothSides"/>
              <wp:docPr id="2025522183" name="Picture 2025522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41542838"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26C5321B" w:rsidR="000E7BF0" w:rsidRDefault="00E80E85">
        <w:pPr>
          <w:pStyle w:val="Footer"/>
          <w:jc w:val="right"/>
        </w:pPr>
        <w:r>
          <w:rPr>
            <w:noProof/>
          </w:rPr>
          <w:drawing>
            <wp:anchor distT="0" distB="0" distL="114300" distR="114300" simplePos="0" relativeHeight="251661312" behindDoc="0" locked="0" layoutInCell="1" allowOverlap="1" wp14:anchorId="326D559F" wp14:editId="60180F84">
              <wp:simplePos x="0" y="0"/>
              <wp:positionH relativeFrom="page">
                <wp:posOffset>636916</wp:posOffset>
              </wp:positionH>
              <wp:positionV relativeFrom="paragraph">
                <wp:posOffset>70967</wp:posOffset>
              </wp:positionV>
              <wp:extent cx="6483350" cy="411480"/>
              <wp:effectExtent l="0" t="0" r="0" b="7620"/>
              <wp:wrapSquare wrapText="bothSides"/>
              <wp:docPr id="35077110" name="Picture 35077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5F5DA664"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07F74" w14:textId="77777777" w:rsidR="00752D38" w:rsidRDefault="00752D38" w:rsidP="00235396">
      <w:pPr>
        <w:spacing w:after="0" w:line="240" w:lineRule="auto"/>
      </w:pPr>
      <w:r>
        <w:separator/>
      </w:r>
    </w:p>
  </w:footnote>
  <w:footnote w:type="continuationSeparator" w:id="0">
    <w:p w14:paraId="04FA185E" w14:textId="77777777" w:rsidR="00752D38" w:rsidRDefault="00752D38" w:rsidP="00235396">
      <w:pPr>
        <w:spacing w:after="0" w:line="240" w:lineRule="auto"/>
      </w:pPr>
      <w:r>
        <w:continuationSeparator/>
      </w:r>
    </w:p>
  </w:footnote>
  <w:footnote w:id="1">
    <w:p w14:paraId="4F82E111" w14:textId="10705DC2" w:rsidR="00FD7E35" w:rsidRPr="00FD7E35" w:rsidRDefault="00FD7E35" w:rsidP="00FD7E35">
      <w:pPr>
        <w:pStyle w:val="FootnoteText"/>
        <w:jc w:val="both"/>
        <w:rPr>
          <w:lang w:val="en-US"/>
        </w:rPr>
      </w:pPr>
      <w:r>
        <w:rPr>
          <w:rStyle w:val="FootnoteReference"/>
        </w:rPr>
        <w:footnoteRef/>
      </w:r>
      <w:r>
        <w:t xml:space="preserve"> </w:t>
      </w:r>
      <w:r w:rsidRPr="00FD7E35">
        <w:rPr>
          <w:rFonts w:ascii="Trebuchet MS" w:eastAsiaTheme="minorHAnsi" w:hAnsi="Trebuchet MS" w:cs="TimesNewRomanPSMT"/>
          <w:sz w:val="18"/>
          <w:szCs w:val="18"/>
          <w14:ligatures w14:val="standardContextual"/>
        </w:rPr>
        <w:t>Pentru a se evita realizarea de lucrări care vor trebui refăcute ulterior sau înlocuite pentru a răspunde cerințelor viitoare NZEB, și cu o utilizare minimă a soluțiilor de energie din surse regenerabile,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6E85D974"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Ghidul solicitantului</w:t>
    </w:r>
    <w:r>
      <w:rPr>
        <w:rFonts w:ascii="Calibri" w:hAnsi="Calibri"/>
        <w:b/>
        <w:bCs/>
        <w:sz w:val="18"/>
        <w:szCs w:val="18"/>
        <w:lang w:val="en-US"/>
      </w:rPr>
      <w:t xml:space="preserve"> </w:t>
    </w:r>
    <w:r w:rsidRPr="008E17C3">
      <w:rPr>
        <w:rFonts w:ascii="Calibri" w:hAnsi="Calibri"/>
        <w:b/>
        <w:bCs/>
        <w:sz w:val="18"/>
        <w:szCs w:val="18"/>
        <w:lang w:val="en-US"/>
      </w:rPr>
      <w:t xml:space="preserve">Apel </w:t>
    </w:r>
    <w:r w:rsidR="001F4BC5" w:rsidRPr="001F4BC5">
      <w:rPr>
        <w:rFonts w:ascii="Calibri" w:hAnsi="Calibri"/>
        <w:b/>
        <w:bCs/>
        <w:sz w:val="18"/>
        <w:szCs w:val="18"/>
        <w:lang w:val="en-US"/>
      </w:rPr>
      <w:t>PRSM/265/PRSM_P2/OP2/RSO2.1/PRSM_A37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849183510"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62559FD"/>
    <w:multiLevelType w:val="hybridMultilevel"/>
    <w:tmpl w:val="07EC4A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395833"/>
    <w:multiLevelType w:val="hybridMultilevel"/>
    <w:tmpl w:val="BAA25348"/>
    <w:lvl w:ilvl="0" w:tplc="6884F79C">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1357AD"/>
    <w:multiLevelType w:val="hybridMultilevel"/>
    <w:tmpl w:val="497206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B25CEB"/>
    <w:multiLevelType w:val="hybridMultilevel"/>
    <w:tmpl w:val="E49E02F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4C535C"/>
    <w:multiLevelType w:val="hybridMultilevel"/>
    <w:tmpl w:val="60D092A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1735E00"/>
    <w:multiLevelType w:val="hybridMultilevel"/>
    <w:tmpl w:val="BE2C1414"/>
    <w:lvl w:ilvl="0" w:tplc="F3441346">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17680B"/>
    <w:multiLevelType w:val="hybridMultilevel"/>
    <w:tmpl w:val="91C47A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4" w15:restartNumberingAfterBreak="0">
    <w:nsid w:val="2EC44F72"/>
    <w:multiLevelType w:val="hybridMultilevel"/>
    <w:tmpl w:val="289679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744A1D"/>
    <w:multiLevelType w:val="hybridMultilevel"/>
    <w:tmpl w:val="1B388B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AD511D"/>
    <w:multiLevelType w:val="hybridMultilevel"/>
    <w:tmpl w:val="04C07C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E02746"/>
    <w:multiLevelType w:val="hybridMultilevel"/>
    <w:tmpl w:val="B58E9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EF6801"/>
    <w:multiLevelType w:val="hybridMultilevel"/>
    <w:tmpl w:val="6FD837E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3F6643"/>
    <w:multiLevelType w:val="hybridMultilevel"/>
    <w:tmpl w:val="DA9E946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DC64D9"/>
    <w:multiLevelType w:val="hybridMultilevel"/>
    <w:tmpl w:val="52420F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D66751"/>
    <w:multiLevelType w:val="hybridMultilevel"/>
    <w:tmpl w:val="99AE35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35"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9360199"/>
    <w:multiLevelType w:val="hybridMultilevel"/>
    <w:tmpl w:val="1032BF1A"/>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D17867"/>
    <w:multiLevelType w:val="hybridMultilevel"/>
    <w:tmpl w:val="B2A635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2"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CD7F37"/>
    <w:multiLevelType w:val="hybridMultilevel"/>
    <w:tmpl w:val="BFF21D2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5979850">
    <w:abstractNumId w:val="37"/>
  </w:num>
  <w:num w:numId="2" w16cid:durableId="2146772988">
    <w:abstractNumId w:val="28"/>
  </w:num>
  <w:num w:numId="3" w16cid:durableId="964118797">
    <w:abstractNumId w:val="44"/>
  </w:num>
  <w:num w:numId="4" w16cid:durableId="1165899319">
    <w:abstractNumId w:val="24"/>
  </w:num>
  <w:num w:numId="5" w16cid:durableId="397754463">
    <w:abstractNumId w:val="43"/>
  </w:num>
  <w:num w:numId="6" w16cid:durableId="515118323">
    <w:abstractNumId w:val="45"/>
  </w:num>
  <w:num w:numId="7" w16cid:durableId="1990939292">
    <w:abstractNumId w:val="36"/>
  </w:num>
  <w:num w:numId="8" w16cid:durableId="564797154">
    <w:abstractNumId w:val="20"/>
  </w:num>
  <w:num w:numId="9" w16cid:durableId="371617946">
    <w:abstractNumId w:val="4"/>
  </w:num>
  <w:num w:numId="10" w16cid:durableId="2115468778">
    <w:abstractNumId w:val="34"/>
  </w:num>
  <w:num w:numId="11" w16cid:durableId="1531335801">
    <w:abstractNumId w:val="25"/>
  </w:num>
  <w:num w:numId="12" w16cid:durableId="1203518057">
    <w:abstractNumId w:val="6"/>
  </w:num>
  <w:num w:numId="13" w16cid:durableId="1862280770">
    <w:abstractNumId w:val="8"/>
  </w:num>
  <w:num w:numId="14" w16cid:durableId="1640961313">
    <w:abstractNumId w:val="22"/>
  </w:num>
  <w:num w:numId="15" w16cid:durableId="1289555561">
    <w:abstractNumId w:val="42"/>
  </w:num>
  <w:num w:numId="16" w16cid:durableId="95059594">
    <w:abstractNumId w:val="32"/>
  </w:num>
  <w:num w:numId="17" w16cid:durableId="348877089">
    <w:abstractNumId w:val="39"/>
  </w:num>
  <w:num w:numId="18" w16cid:durableId="1493256943">
    <w:abstractNumId w:val="0"/>
  </w:num>
  <w:num w:numId="19" w16cid:durableId="1364598984">
    <w:abstractNumId w:val="27"/>
  </w:num>
  <w:num w:numId="20" w16cid:durableId="1505706327">
    <w:abstractNumId w:val="33"/>
  </w:num>
  <w:num w:numId="21" w16cid:durableId="917598216">
    <w:abstractNumId w:val="14"/>
  </w:num>
  <w:num w:numId="22" w16cid:durableId="2066250467">
    <w:abstractNumId w:val="17"/>
  </w:num>
  <w:num w:numId="23" w16cid:durableId="941955774">
    <w:abstractNumId w:val="11"/>
  </w:num>
  <w:num w:numId="24" w16cid:durableId="983437296">
    <w:abstractNumId w:val="26"/>
  </w:num>
  <w:num w:numId="25" w16cid:durableId="329409536">
    <w:abstractNumId w:val="47"/>
  </w:num>
  <w:num w:numId="26" w16cid:durableId="205143292">
    <w:abstractNumId w:val="31"/>
  </w:num>
  <w:num w:numId="27" w16cid:durableId="826364917">
    <w:abstractNumId w:val="2"/>
  </w:num>
  <w:num w:numId="28" w16cid:durableId="1842741955">
    <w:abstractNumId w:val="13"/>
  </w:num>
  <w:num w:numId="29" w16cid:durableId="1674526976">
    <w:abstractNumId w:val="35"/>
  </w:num>
  <w:num w:numId="30" w16cid:durableId="1387295586">
    <w:abstractNumId w:val="19"/>
  </w:num>
  <w:num w:numId="31" w16cid:durableId="1979335233">
    <w:abstractNumId w:val="40"/>
  </w:num>
  <w:num w:numId="32" w16cid:durableId="1404909209">
    <w:abstractNumId w:val="10"/>
  </w:num>
  <w:num w:numId="33" w16cid:durableId="1637680241">
    <w:abstractNumId w:val="7"/>
  </w:num>
  <w:num w:numId="34" w16cid:durableId="603073229">
    <w:abstractNumId w:val="3"/>
  </w:num>
  <w:num w:numId="35" w16cid:durableId="1211764149">
    <w:abstractNumId w:val="1"/>
  </w:num>
  <w:num w:numId="36" w16cid:durableId="1298610087">
    <w:abstractNumId w:val="29"/>
  </w:num>
  <w:num w:numId="37" w16cid:durableId="890506569">
    <w:abstractNumId w:val="30"/>
  </w:num>
  <w:num w:numId="38" w16cid:durableId="115174767">
    <w:abstractNumId w:val="38"/>
  </w:num>
  <w:num w:numId="39" w16cid:durableId="1134759997">
    <w:abstractNumId w:val="5"/>
  </w:num>
  <w:num w:numId="40" w16cid:durableId="1020813895">
    <w:abstractNumId w:val="46"/>
  </w:num>
  <w:num w:numId="41" w16cid:durableId="1087190827">
    <w:abstractNumId w:val="12"/>
  </w:num>
  <w:num w:numId="42" w16cid:durableId="1428386601">
    <w:abstractNumId w:val="15"/>
  </w:num>
  <w:num w:numId="43" w16cid:durableId="19474104">
    <w:abstractNumId w:val="23"/>
  </w:num>
  <w:num w:numId="44" w16cid:durableId="1069229074">
    <w:abstractNumId w:val="21"/>
  </w:num>
  <w:num w:numId="45" w16cid:durableId="798180400">
    <w:abstractNumId w:val="16"/>
  </w:num>
  <w:num w:numId="46" w16cid:durableId="151066104">
    <w:abstractNumId w:val="9"/>
  </w:num>
  <w:num w:numId="47" w16cid:durableId="50691558">
    <w:abstractNumId w:val="18"/>
  </w:num>
  <w:num w:numId="48" w16cid:durableId="378937061">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6FD4"/>
    <w:rsid w:val="00012086"/>
    <w:rsid w:val="000120D5"/>
    <w:rsid w:val="00013738"/>
    <w:rsid w:val="000139B3"/>
    <w:rsid w:val="00014B25"/>
    <w:rsid w:val="0001535B"/>
    <w:rsid w:val="00021673"/>
    <w:rsid w:val="00021771"/>
    <w:rsid w:val="00022454"/>
    <w:rsid w:val="000266A3"/>
    <w:rsid w:val="0003182E"/>
    <w:rsid w:val="0003273F"/>
    <w:rsid w:val="0003329D"/>
    <w:rsid w:val="00033E5E"/>
    <w:rsid w:val="0003490F"/>
    <w:rsid w:val="00036237"/>
    <w:rsid w:val="000472AB"/>
    <w:rsid w:val="00047C3C"/>
    <w:rsid w:val="000513C7"/>
    <w:rsid w:val="0005357A"/>
    <w:rsid w:val="00055FE2"/>
    <w:rsid w:val="00057D4F"/>
    <w:rsid w:val="000602EA"/>
    <w:rsid w:val="00065DCC"/>
    <w:rsid w:val="00066D66"/>
    <w:rsid w:val="00071BEF"/>
    <w:rsid w:val="000736B0"/>
    <w:rsid w:val="00076DA3"/>
    <w:rsid w:val="00080908"/>
    <w:rsid w:val="00080C43"/>
    <w:rsid w:val="000821D4"/>
    <w:rsid w:val="00083A6B"/>
    <w:rsid w:val="00085362"/>
    <w:rsid w:val="000858E1"/>
    <w:rsid w:val="0008729B"/>
    <w:rsid w:val="00094497"/>
    <w:rsid w:val="000971B2"/>
    <w:rsid w:val="000978B7"/>
    <w:rsid w:val="000A0838"/>
    <w:rsid w:val="000A19B0"/>
    <w:rsid w:val="000A2399"/>
    <w:rsid w:val="000A3554"/>
    <w:rsid w:val="000A66B8"/>
    <w:rsid w:val="000A6F98"/>
    <w:rsid w:val="000A7A1A"/>
    <w:rsid w:val="000B11DC"/>
    <w:rsid w:val="000B2700"/>
    <w:rsid w:val="000B2E29"/>
    <w:rsid w:val="000B2F35"/>
    <w:rsid w:val="000B68C5"/>
    <w:rsid w:val="000C0770"/>
    <w:rsid w:val="000C2D59"/>
    <w:rsid w:val="000C3C52"/>
    <w:rsid w:val="000C5BDC"/>
    <w:rsid w:val="000C5DE0"/>
    <w:rsid w:val="000C654C"/>
    <w:rsid w:val="000C6CBE"/>
    <w:rsid w:val="000D384E"/>
    <w:rsid w:val="000D3CF1"/>
    <w:rsid w:val="000D4637"/>
    <w:rsid w:val="000D5B87"/>
    <w:rsid w:val="000D6AC2"/>
    <w:rsid w:val="000D6ECB"/>
    <w:rsid w:val="000E0B05"/>
    <w:rsid w:val="000E0EE7"/>
    <w:rsid w:val="000E1081"/>
    <w:rsid w:val="000E531C"/>
    <w:rsid w:val="000E7BF0"/>
    <w:rsid w:val="000F10E8"/>
    <w:rsid w:val="000F262C"/>
    <w:rsid w:val="000F47E1"/>
    <w:rsid w:val="000F5287"/>
    <w:rsid w:val="000F54F6"/>
    <w:rsid w:val="00100061"/>
    <w:rsid w:val="001006D5"/>
    <w:rsid w:val="00102C4A"/>
    <w:rsid w:val="0010473B"/>
    <w:rsid w:val="00106779"/>
    <w:rsid w:val="0010742D"/>
    <w:rsid w:val="00112E86"/>
    <w:rsid w:val="00113794"/>
    <w:rsid w:val="00121AF9"/>
    <w:rsid w:val="00122EC8"/>
    <w:rsid w:val="00122F15"/>
    <w:rsid w:val="001248EC"/>
    <w:rsid w:val="00124BE8"/>
    <w:rsid w:val="00124FB8"/>
    <w:rsid w:val="00125CCF"/>
    <w:rsid w:val="00127BD9"/>
    <w:rsid w:val="00130578"/>
    <w:rsid w:val="001307FC"/>
    <w:rsid w:val="0013175A"/>
    <w:rsid w:val="001328EA"/>
    <w:rsid w:val="001332F8"/>
    <w:rsid w:val="001334EF"/>
    <w:rsid w:val="00133B69"/>
    <w:rsid w:val="001350FD"/>
    <w:rsid w:val="00136749"/>
    <w:rsid w:val="00136CE0"/>
    <w:rsid w:val="001423BE"/>
    <w:rsid w:val="001434F9"/>
    <w:rsid w:val="001463C9"/>
    <w:rsid w:val="0015019E"/>
    <w:rsid w:val="00151A64"/>
    <w:rsid w:val="00151F19"/>
    <w:rsid w:val="0015279E"/>
    <w:rsid w:val="001533BC"/>
    <w:rsid w:val="00153C96"/>
    <w:rsid w:val="00153FA2"/>
    <w:rsid w:val="001541DD"/>
    <w:rsid w:val="00154CB3"/>
    <w:rsid w:val="00155925"/>
    <w:rsid w:val="001568EA"/>
    <w:rsid w:val="00156AF9"/>
    <w:rsid w:val="001579B8"/>
    <w:rsid w:val="00160210"/>
    <w:rsid w:val="001617FB"/>
    <w:rsid w:val="00161CB9"/>
    <w:rsid w:val="0016594D"/>
    <w:rsid w:val="0016598E"/>
    <w:rsid w:val="00167EBF"/>
    <w:rsid w:val="001705C1"/>
    <w:rsid w:val="00170940"/>
    <w:rsid w:val="0017201B"/>
    <w:rsid w:val="00172D37"/>
    <w:rsid w:val="001760F0"/>
    <w:rsid w:val="001803DE"/>
    <w:rsid w:val="00182502"/>
    <w:rsid w:val="0018385D"/>
    <w:rsid w:val="001850BD"/>
    <w:rsid w:val="00186561"/>
    <w:rsid w:val="00186F46"/>
    <w:rsid w:val="0019169E"/>
    <w:rsid w:val="00195469"/>
    <w:rsid w:val="001956FB"/>
    <w:rsid w:val="0019577C"/>
    <w:rsid w:val="00196CCC"/>
    <w:rsid w:val="001976E3"/>
    <w:rsid w:val="001978B1"/>
    <w:rsid w:val="001A0081"/>
    <w:rsid w:val="001A0088"/>
    <w:rsid w:val="001A1BDD"/>
    <w:rsid w:val="001A2CDE"/>
    <w:rsid w:val="001B109D"/>
    <w:rsid w:val="001B4D53"/>
    <w:rsid w:val="001B65A3"/>
    <w:rsid w:val="001C6272"/>
    <w:rsid w:val="001D00F3"/>
    <w:rsid w:val="001D30C5"/>
    <w:rsid w:val="001D34B5"/>
    <w:rsid w:val="001D35FF"/>
    <w:rsid w:val="001D396D"/>
    <w:rsid w:val="001D5BB7"/>
    <w:rsid w:val="001D612B"/>
    <w:rsid w:val="001D7438"/>
    <w:rsid w:val="001E0AC1"/>
    <w:rsid w:val="001E6076"/>
    <w:rsid w:val="001E6469"/>
    <w:rsid w:val="001E75BA"/>
    <w:rsid w:val="001F0D33"/>
    <w:rsid w:val="001F2866"/>
    <w:rsid w:val="001F2C8E"/>
    <w:rsid w:val="001F429E"/>
    <w:rsid w:val="001F48A8"/>
    <w:rsid w:val="001F4BC5"/>
    <w:rsid w:val="00200ADC"/>
    <w:rsid w:val="00202392"/>
    <w:rsid w:val="00204832"/>
    <w:rsid w:val="00204B5D"/>
    <w:rsid w:val="00207AE6"/>
    <w:rsid w:val="00212532"/>
    <w:rsid w:val="00213D9E"/>
    <w:rsid w:val="002149C3"/>
    <w:rsid w:val="00217CFC"/>
    <w:rsid w:val="00220F4A"/>
    <w:rsid w:val="00222AEA"/>
    <w:rsid w:val="00224BC5"/>
    <w:rsid w:val="00227056"/>
    <w:rsid w:val="00230B5A"/>
    <w:rsid w:val="00231272"/>
    <w:rsid w:val="00235396"/>
    <w:rsid w:val="002368E7"/>
    <w:rsid w:val="00236F13"/>
    <w:rsid w:val="00237DA4"/>
    <w:rsid w:val="002434CA"/>
    <w:rsid w:val="00244B82"/>
    <w:rsid w:val="00244C0D"/>
    <w:rsid w:val="00245E7E"/>
    <w:rsid w:val="00251E25"/>
    <w:rsid w:val="00252BE7"/>
    <w:rsid w:val="00253513"/>
    <w:rsid w:val="00254D95"/>
    <w:rsid w:val="002553BD"/>
    <w:rsid w:val="00260147"/>
    <w:rsid w:val="0026449C"/>
    <w:rsid w:val="00264B57"/>
    <w:rsid w:val="00273A18"/>
    <w:rsid w:val="0027433B"/>
    <w:rsid w:val="002814B1"/>
    <w:rsid w:val="00282F8F"/>
    <w:rsid w:val="00282F96"/>
    <w:rsid w:val="00283B1E"/>
    <w:rsid w:val="00293523"/>
    <w:rsid w:val="002A058E"/>
    <w:rsid w:val="002A6EFC"/>
    <w:rsid w:val="002B039F"/>
    <w:rsid w:val="002B3DE3"/>
    <w:rsid w:val="002B499A"/>
    <w:rsid w:val="002B63EF"/>
    <w:rsid w:val="002B692B"/>
    <w:rsid w:val="002C032E"/>
    <w:rsid w:val="002C0A47"/>
    <w:rsid w:val="002C5284"/>
    <w:rsid w:val="002D0650"/>
    <w:rsid w:val="002D0DE2"/>
    <w:rsid w:val="002D1B20"/>
    <w:rsid w:val="002D2926"/>
    <w:rsid w:val="002D3E9D"/>
    <w:rsid w:val="002D47EF"/>
    <w:rsid w:val="002D510F"/>
    <w:rsid w:val="002D51FF"/>
    <w:rsid w:val="002D660D"/>
    <w:rsid w:val="002D6A3E"/>
    <w:rsid w:val="002E121D"/>
    <w:rsid w:val="002E231C"/>
    <w:rsid w:val="002E2F66"/>
    <w:rsid w:val="002E3E76"/>
    <w:rsid w:val="002E4CD3"/>
    <w:rsid w:val="002E5735"/>
    <w:rsid w:val="002E63F4"/>
    <w:rsid w:val="002E774C"/>
    <w:rsid w:val="002F0319"/>
    <w:rsid w:val="003016C3"/>
    <w:rsid w:val="00301722"/>
    <w:rsid w:val="0030251B"/>
    <w:rsid w:val="003048E0"/>
    <w:rsid w:val="00306CF6"/>
    <w:rsid w:val="00306FF1"/>
    <w:rsid w:val="00307E70"/>
    <w:rsid w:val="003148E4"/>
    <w:rsid w:val="00320795"/>
    <w:rsid w:val="0032547A"/>
    <w:rsid w:val="003256EB"/>
    <w:rsid w:val="00327AFC"/>
    <w:rsid w:val="00327CE4"/>
    <w:rsid w:val="00333925"/>
    <w:rsid w:val="00333C7A"/>
    <w:rsid w:val="00334381"/>
    <w:rsid w:val="0033553A"/>
    <w:rsid w:val="003361FE"/>
    <w:rsid w:val="003363FE"/>
    <w:rsid w:val="0033730B"/>
    <w:rsid w:val="003406F6"/>
    <w:rsid w:val="00342962"/>
    <w:rsid w:val="00342B4B"/>
    <w:rsid w:val="00342ECF"/>
    <w:rsid w:val="00343AC0"/>
    <w:rsid w:val="00343D5E"/>
    <w:rsid w:val="003446E9"/>
    <w:rsid w:val="00347E5A"/>
    <w:rsid w:val="003548DE"/>
    <w:rsid w:val="003564C3"/>
    <w:rsid w:val="003564DE"/>
    <w:rsid w:val="00356B10"/>
    <w:rsid w:val="00364D4F"/>
    <w:rsid w:val="00365A8D"/>
    <w:rsid w:val="00366422"/>
    <w:rsid w:val="00366BC3"/>
    <w:rsid w:val="0036715F"/>
    <w:rsid w:val="0037060F"/>
    <w:rsid w:val="00371277"/>
    <w:rsid w:val="003726DE"/>
    <w:rsid w:val="0037781C"/>
    <w:rsid w:val="00380051"/>
    <w:rsid w:val="00380D1A"/>
    <w:rsid w:val="003813E9"/>
    <w:rsid w:val="00381566"/>
    <w:rsid w:val="003838C5"/>
    <w:rsid w:val="003851A3"/>
    <w:rsid w:val="0038682F"/>
    <w:rsid w:val="00386F8C"/>
    <w:rsid w:val="00387378"/>
    <w:rsid w:val="00387EF0"/>
    <w:rsid w:val="00387F4D"/>
    <w:rsid w:val="003911AE"/>
    <w:rsid w:val="00392BFA"/>
    <w:rsid w:val="00397093"/>
    <w:rsid w:val="003A2677"/>
    <w:rsid w:val="003A2CBE"/>
    <w:rsid w:val="003A320F"/>
    <w:rsid w:val="003A5AFE"/>
    <w:rsid w:val="003B26E6"/>
    <w:rsid w:val="003B2F32"/>
    <w:rsid w:val="003B40F8"/>
    <w:rsid w:val="003B5C5D"/>
    <w:rsid w:val="003B72E7"/>
    <w:rsid w:val="003B746A"/>
    <w:rsid w:val="003C0614"/>
    <w:rsid w:val="003C23B1"/>
    <w:rsid w:val="003C5909"/>
    <w:rsid w:val="003C6C1B"/>
    <w:rsid w:val="003D2492"/>
    <w:rsid w:val="003D78ED"/>
    <w:rsid w:val="003E0835"/>
    <w:rsid w:val="003E1E71"/>
    <w:rsid w:val="003E1ED4"/>
    <w:rsid w:val="003E1FAC"/>
    <w:rsid w:val="003E3103"/>
    <w:rsid w:val="003E5450"/>
    <w:rsid w:val="003E59A9"/>
    <w:rsid w:val="003E5F24"/>
    <w:rsid w:val="003E6B34"/>
    <w:rsid w:val="003E7003"/>
    <w:rsid w:val="003F15AA"/>
    <w:rsid w:val="00407889"/>
    <w:rsid w:val="004079BB"/>
    <w:rsid w:val="004115E1"/>
    <w:rsid w:val="004123A8"/>
    <w:rsid w:val="004135D0"/>
    <w:rsid w:val="0041439B"/>
    <w:rsid w:val="004156E2"/>
    <w:rsid w:val="00420726"/>
    <w:rsid w:val="00420D71"/>
    <w:rsid w:val="00423649"/>
    <w:rsid w:val="00426058"/>
    <w:rsid w:val="004270D4"/>
    <w:rsid w:val="004272A7"/>
    <w:rsid w:val="004302DD"/>
    <w:rsid w:val="00430F36"/>
    <w:rsid w:val="00441DA0"/>
    <w:rsid w:val="004428A7"/>
    <w:rsid w:val="00444380"/>
    <w:rsid w:val="00445529"/>
    <w:rsid w:val="004478F1"/>
    <w:rsid w:val="00447955"/>
    <w:rsid w:val="00450678"/>
    <w:rsid w:val="00451372"/>
    <w:rsid w:val="00451E91"/>
    <w:rsid w:val="00457375"/>
    <w:rsid w:val="00460567"/>
    <w:rsid w:val="0046704D"/>
    <w:rsid w:val="004679FF"/>
    <w:rsid w:val="0047097A"/>
    <w:rsid w:val="00473B47"/>
    <w:rsid w:val="00475869"/>
    <w:rsid w:val="004811EE"/>
    <w:rsid w:val="004814D2"/>
    <w:rsid w:val="004831BC"/>
    <w:rsid w:val="00483E41"/>
    <w:rsid w:val="00484025"/>
    <w:rsid w:val="00487EE4"/>
    <w:rsid w:val="004932A4"/>
    <w:rsid w:val="00493C1D"/>
    <w:rsid w:val="00495097"/>
    <w:rsid w:val="0049685F"/>
    <w:rsid w:val="00497CF7"/>
    <w:rsid w:val="004A12B2"/>
    <w:rsid w:val="004A3662"/>
    <w:rsid w:val="004A4304"/>
    <w:rsid w:val="004A686F"/>
    <w:rsid w:val="004A687A"/>
    <w:rsid w:val="004A68F2"/>
    <w:rsid w:val="004B0AC0"/>
    <w:rsid w:val="004B2BA0"/>
    <w:rsid w:val="004B48AE"/>
    <w:rsid w:val="004C0B72"/>
    <w:rsid w:val="004C0EB8"/>
    <w:rsid w:val="004C1E7C"/>
    <w:rsid w:val="004C2377"/>
    <w:rsid w:val="004C2404"/>
    <w:rsid w:val="004C31C2"/>
    <w:rsid w:val="004C637B"/>
    <w:rsid w:val="004C6B51"/>
    <w:rsid w:val="004C6B56"/>
    <w:rsid w:val="004D191A"/>
    <w:rsid w:val="004D2DAA"/>
    <w:rsid w:val="004D48AE"/>
    <w:rsid w:val="004E0439"/>
    <w:rsid w:val="004E279E"/>
    <w:rsid w:val="004E3846"/>
    <w:rsid w:val="004E5381"/>
    <w:rsid w:val="004E5DBA"/>
    <w:rsid w:val="004E68DE"/>
    <w:rsid w:val="004F2D9E"/>
    <w:rsid w:val="004F6050"/>
    <w:rsid w:val="00501835"/>
    <w:rsid w:val="005027FE"/>
    <w:rsid w:val="00504E3F"/>
    <w:rsid w:val="00507B5C"/>
    <w:rsid w:val="005111FF"/>
    <w:rsid w:val="0051519D"/>
    <w:rsid w:val="005152B1"/>
    <w:rsid w:val="0052048C"/>
    <w:rsid w:val="00520BEE"/>
    <w:rsid w:val="00524355"/>
    <w:rsid w:val="0052537B"/>
    <w:rsid w:val="00525E88"/>
    <w:rsid w:val="00526AEF"/>
    <w:rsid w:val="00526E84"/>
    <w:rsid w:val="0052781A"/>
    <w:rsid w:val="00527AB5"/>
    <w:rsid w:val="00531EF5"/>
    <w:rsid w:val="00533287"/>
    <w:rsid w:val="00533313"/>
    <w:rsid w:val="00534F01"/>
    <w:rsid w:val="00537B5B"/>
    <w:rsid w:val="00544A19"/>
    <w:rsid w:val="0054615E"/>
    <w:rsid w:val="00546B12"/>
    <w:rsid w:val="00547B28"/>
    <w:rsid w:val="00547C80"/>
    <w:rsid w:val="00552708"/>
    <w:rsid w:val="00554BFA"/>
    <w:rsid w:val="005564D6"/>
    <w:rsid w:val="005575E6"/>
    <w:rsid w:val="00564A0D"/>
    <w:rsid w:val="00566CCA"/>
    <w:rsid w:val="00570134"/>
    <w:rsid w:val="00570F68"/>
    <w:rsid w:val="00570F9A"/>
    <w:rsid w:val="00574A78"/>
    <w:rsid w:val="00574EA8"/>
    <w:rsid w:val="00586158"/>
    <w:rsid w:val="005904B9"/>
    <w:rsid w:val="00597874"/>
    <w:rsid w:val="005A19DE"/>
    <w:rsid w:val="005A4078"/>
    <w:rsid w:val="005A699B"/>
    <w:rsid w:val="005B3C95"/>
    <w:rsid w:val="005B5A1C"/>
    <w:rsid w:val="005B688D"/>
    <w:rsid w:val="005B7A7B"/>
    <w:rsid w:val="005C0275"/>
    <w:rsid w:val="005C031E"/>
    <w:rsid w:val="005C18FD"/>
    <w:rsid w:val="005C40E1"/>
    <w:rsid w:val="005D0418"/>
    <w:rsid w:val="005D16B3"/>
    <w:rsid w:val="005E2A4D"/>
    <w:rsid w:val="005E2AC4"/>
    <w:rsid w:val="005E3056"/>
    <w:rsid w:val="005F0540"/>
    <w:rsid w:val="005F07F3"/>
    <w:rsid w:val="005F0C9A"/>
    <w:rsid w:val="005F1B20"/>
    <w:rsid w:val="005F22DC"/>
    <w:rsid w:val="00601B39"/>
    <w:rsid w:val="0060260D"/>
    <w:rsid w:val="00604111"/>
    <w:rsid w:val="0060448D"/>
    <w:rsid w:val="00605360"/>
    <w:rsid w:val="006076CE"/>
    <w:rsid w:val="0061135A"/>
    <w:rsid w:val="006142FA"/>
    <w:rsid w:val="006170DD"/>
    <w:rsid w:val="0061751F"/>
    <w:rsid w:val="006176F2"/>
    <w:rsid w:val="00620ED0"/>
    <w:rsid w:val="00623053"/>
    <w:rsid w:val="00625779"/>
    <w:rsid w:val="00626C8B"/>
    <w:rsid w:val="0063128A"/>
    <w:rsid w:val="0063133C"/>
    <w:rsid w:val="006345A0"/>
    <w:rsid w:val="00634DDE"/>
    <w:rsid w:val="006370AC"/>
    <w:rsid w:val="00640DE5"/>
    <w:rsid w:val="0064125E"/>
    <w:rsid w:val="00641F27"/>
    <w:rsid w:val="00645E91"/>
    <w:rsid w:val="006460E4"/>
    <w:rsid w:val="006462BB"/>
    <w:rsid w:val="006464F5"/>
    <w:rsid w:val="00647199"/>
    <w:rsid w:val="006545EB"/>
    <w:rsid w:val="00655500"/>
    <w:rsid w:val="0065595D"/>
    <w:rsid w:val="00655FBF"/>
    <w:rsid w:val="006568ED"/>
    <w:rsid w:val="0066345A"/>
    <w:rsid w:val="00664BF6"/>
    <w:rsid w:val="00665BE3"/>
    <w:rsid w:val="00667296"/>
    <w:rsid w:val="006672C7"/>
    <w:rsid w:val="00667924"/>
    <w:rsid w:val="0067140F"/>
    <w:rsid w:val="006726D1"/>
    <w:rsid w:val="006741D2"/>
    <w:rsid w:val="006777A8"/>
    <w:rsid w:val="006808F9"/>
    <w:rsid w:val="00682609"/>
    <w:rsid w:val="00683D2A"/>
    <w:rsid w:val="0068516B"/>
    <w:rsid w:val="006865E4"/>
    <w:rsid w:val="00686E00"/>
    <w:rsid w:val="006907AC"/>
    <w:rsid w:val="0069240D"/>
    <w:rsid w:val="00692D74"/>
    <w:rsid w:val="00692D9A"/>
    <w:rsid w:val="00694EDD"/>
    <w:rsid w:val="0069505A"/>
    <w:rsid w:val="00696679"/>
    <w:rsid w:val="006A2685"/>
    <w:rsid w:val="006A2A89"/>
    <w:rsid w:val="006B3A10"/>
    <w:rsid w:val="006B5348"/>
    <w:rsid w:val="006B77CE"/>
    <w:rsid w:val="006B7CDE"/>
    <w:rsid w:val="006C2CA2"/>
    <w:rsid w:val="006C5043"/>
    <w:rsid w:val="006D1811"/>
    <w:rsid w:val="006D232E"/>
    <w:rsid w:val="006D3FD7"/>
    <w:rsid w:val="006E07AF"/>
    <w:rsid w:val="006E0FA0"/>
    <w:rsid w:val="006E22BD"/>
    <w:rsid w:val="006E331B"/>
    <w:rsid w:val="006E4AED"/>
    <w:rsid w:val="006E710C"/>
    <w:rsid w:val="006F0562"/>
    <w:rsid w:val="006F106A"/>
    <w:rsid w:val="006F2D5C"/>
    <w:rsid w:val="006F38D6"/>
    <w:rsid w:val="006F3DE1"/>
    <w:rsid w:val="007014EE"/>
    <w:rsid w:val="007022AD"/>
    <w:rsid w:val="00702C29"/>
    <w:rsid w:val="007030AD"/>
    <w:rsid w:val="00704376"/>
    <w:rsid w:val="007110EC"/>
    <w:rsid w:val="00711A5B"/>
    <w:rsid w:val="00712156"/>
    <w:rsid w:val="00712F23"/>
    <w:rsid w:val="00714746"/>
    <w:rsid w:val="00716D34"/>
    <w:rsid w:val="0072259A"/>
    <w:rsid w:val="0072509A"/>
    <w:rsid w:val="00725170"/>
    <w:rsid w:val="0072671F"/>
    <w:rsid w:val="00727910"/>
    <w:rsid w:val="0073079E"/>
    <w:rsid w:val="007336B0"/>
    <w:rsid w:val="0074031E"/>
    <w:rsid w:val="007408F3"/>
    <w:rsid w:val="00740BB9"/>
    <w:rsid w:val="0074287F"/>
    <w:rsid w:val="007431D9"/>
    <w:rsid w:val="00744228"/>
    <w:rsid w:val="00744D28"/>
    <w:rsid w:val="007458A0"/>
    <w:rsid w:val="00747F90"/>
    <w:rsid w:val="00750AB1"/>
    <w:rsid w:val="00751AA8"/>
    <w:rsid w:val="00752982"/>
    <w:rsid w:val="00752D38"/>
    <w:rsid w:val="0075536E"/>
    <w:rsid w:val="007576B8"/>
    <w:rsid w:val="00760774"/>
    <w:rsid w:val="00763313"/>
    <w:rsid w:val="00764BA5"/>
    <w:rsid w:val="00764BE4"/>
    <w:rsid w:val="0076501B"/>
    <w:rsid w:val="00766AF8"/>
    <w:rsid w:val="00770CBD"/>
    <w:rsid w:val="00770D88"/>
    <w:rsid w:val="00773899"/>
    <w:rsid w:val="007749DD"/>
    <w:rsid w:val="00776113"/>
    <w:rsid w:val="00776223"/>
    <w:rsid w:val="00791CF3"/>
    <w:rsid w:val="007943F6"/>
    <w:rsid w:val="00796643"/>
    <w:rsid w:val="007A0E47"/>
    <w:rsid w:val="007A2F47"/>
    <w:rsid w:val="007A3147"/>
    <w:rsid w:val="007A510E"/>
    <w:rsid w:val="007A5DAD"/>
    <w:rsid w:val="007A67BA"/>
    <w:rsid w:val="007A68E6"/>
    <w:rsid w:val="007B1A0B"/>
    <w:rsid w:val="007B412D"/>
    <w:rsid w:val="007B510E"/>
    <w:rsid w:val="007B5C03"/>
    <w:rsid w:val="007C01F4"/>
    <w:rsid w:val="007C2B91"/>
    <w:rsid w:val="007C2FBC"/>
    <w:rsid w:val="007C4164"/>
    <w:rsid w:val="007C68CE"/>
    <w:rsid w:val="007D0C57"/>
    <w:rsid w:val="007D63FF"/>
    <w:rsid w:val="007D7394"/>
    <w:rsid w:val="007E0302"/>
    <w:rsid w:val="007E0732"/>
    <w:rsid w:val="007E079B"/>
    <w:rsid w:val="007E0BFB"/>
    <w:rsid w:val="007E1296"/>
    <w:rsid w:val="007E2512"/>
    <w:rsid w:val="007E3E18"/>
    <w:rsid w:val="007E4DDD"/>
    <w:rsid w:val="007E5236"/>
    <w:rsid w:val="007F267E"/>
    <w:rsid w:val="007F3871"/>
    <w:rsid w:val="007F3D48"/>
    <w:rsid w:val="007F3DE4"/>
    <w:rsid w:val="007F6C76"/>
    <w:rsid w:val="00800DD8"/>
    <w:rsid w:val="00802E25"/>
    <w:rsid w:val="0080432E"/>
    <w:rsid w:val="0080454B"/>
    <w:rsid w:val="00807E24"/>
    <w:rsid w:val="0081040F"/>
    <w:rsid w:val="008174A5"/>
    <w:rsid w:val="00820D62"/>
    <w:rsid w:val="008212CD"/>
    <w:rsid w:val="0082543A"/>
    <w:rsid w:val="00826822"/>
    <w:rsid w:val="008274E7"/>
    <w:rsid w:val="008308E2"/>
    <w:rsid w:val="00831A6C"/>
    <w:rsid w:val="0083250B"/>
    <w:rsid w:val="00834997"/>
    <w:rsid w:val="00850663"/>
    <w:rsid w:val="00850785"/>
    <w:rsid w:val="00851B75"/>
    <w:rsid w:val="00853DCA"/>
    <w:rsid w:val="008545DA"/>
    <w:rsid w:val="008552AB"/>
    <w:rsid w:val="008562D9"/>
    <w:rsid w:val="008610B4"/>
    <w:rsid w:val="00862F07"/>
    <w:rsid w:val="00864729"/>
    <w:rsid w:val="008656BE"/>
    <w:rsid w:val="008660A7"/>
    <w:rsid w:val="00871E5D"/>
    <w:rsid w:val="00872434"/>
    <w:rsid w:val="00872451"/>
    <w:rsid w:val="00872B09"/>
    <w:rsid w:val="0087439F"/>
    <w:rsid w:val="00874494"/>
    <w:rsid w:val="00875E96"/>
    <w:rsid w:val="00884866"/>
    <w:rsid w:val="008875A4"/>
    <w:rsid w:val="008906F3"/>
    <w:rsid w:val="00890F8C"/>
    <w:rsid w:val="008916E2"/>
    <w:rsid w:val="00892C86"/>
    <w:rsid w:val="00895885"/>
    <w:rsid w:val="008972C6"/>
    <w:rsid w:val="008A20C7"/>
    <w:rsid w:val="008A47AB"/>
    <w:rsid w:val="008A5014"/>
    <w:rsid w:val="008B09B5"/>
    <w:rsid w:val="008B14C2"/>
    <w:rsid w:val="008B3376"/>
    <w:rsid w:val="008B33D0"/>
    <w:rsid w:val="008B52A8"/>
    <w:rsid w:val="008C3856"/>
    <w:rsid w:val="008C491C"/>
    <w:rsid w:val="008C62AE"/>
    <w:rsid w:val="008D292A"/>
    <w:rsid w:val="008D389F"/>
    <w:rsid w:val="008D3B88"/>
    <w:rsid w:val="008D423E"/>
    <w:rsid w:val="008D5FA9"/>
    <w:rsid w:val="008D5FFB"/>
    <w:rsid w:val="008D6C1A"/>
    <w:rsid w:val="008E0C03"/>
    <w:rsid w:val="008E1544"/>
    <w:rsid w:val="008E1885"/>
    <w:rsid w:val="008E318A"/>
    <w:rsid w:val="008E3742"/>
    <w:rsid w:val="008E3C9C"/>
    <w:rsid w:val="008E4886"/>
    <w:rsid w:val="008E53AB"/>
    <w:rsid w:val="008E704A"/>
    <w:rsid w:val="008F06BA"/>
    <w:rsid w:val="008F1000"/>
    <w:rsid w:val="008F33AE"/>
    <w:rsid w:val="008F3D0E"/>
    <w:rsid w:val="008F4B56"/>
    <w:rsid w:val="008F4D5D"/>
    <w:rsid w:val="008F6131"/>
    <w:rsid w:val="009026F6"/>
    <w:rsid w:val="00902882"/>
    <w:rsid w:val="00904F1C"/>
    <w:rsid w:val="00905BCC"/>
    <w:rsid w:val="00905EA3"/>
    <w:rsid w:val="00907AE9"/>
    <w:rsid w:val="00913FF1"/>
    <w:rsid w:val="00915340"/>
    <w:rsid w:val="009214C2"/>
    <w:rsid w:val="00927483"/>
    <w:rsid w:val="00927DDB"/>
    <w:rsid w:val="00932E3C"/>
    <w:rsid w:val="009360A0"/>
    <w:rsid w:val="00937009"/>
    <w:rsid w:val="00937F85"/>
    <w:rsid w:val="0094012B"/>
    <w:rsid w:val="0094031E"/>
    <w:rsid w:val="00940CF3"/>
    <w:rsid w:val="00943ABE"/>
    <w:rsid w:val="00945926"/>
    <w:rsid w:val="00945C86"/>
    <w:rsid w:val="00946E1E"/>
    <w:rsid w:val="00947828"/>
    <w:rsid w:val="0095366E"/>
    <w:rsid w:val="00953C7F"/>
    <w:rsid w:val="00954A5E"/>
    <w:rsid w:val="00955ED2"/>
    <w:rsid w:val="009606FD"/>
    <w:rsid w:val="00964658"/>
    <w:rsid w:val="00966D34"/>
    <w:rsid w:val="009734E0"/>
    <w:rsid w:val="0098114D"/>
    <w:rsid w:val="009815DB"/>
    <w:rsid w:val="00982924"/>
    <w:rsid w:val="009837DD"/>
    <w:rsid w:val="00991B77"/>
    <w:rsid w:val="00991FBA"/>
    <w:rsid w:val="00994744"/>
    <w:rsid w:val="00997D23"/>
    <w:rsid w:val="009A0D92"/>
    <w:rsid w:val="009A3351"/>
    <w:rsid w:val="009A3439"/>
    <w:rsid w:val="009A5E29"/>
    <w:rsid w:val="009A618D"/>
    <w:rsid w:val="009B16AB"/>
    <w:rsid w:val="009B4072"/>
    <w:rsid w:val="009B5CB9"/>
    <w:rsid w:val="009B616A"/>
    <w:rsid w:val="009B63BC"/>
    <w:rsid w:val="009B6A75"/>
    <w:rsid w:val="009C5661"/>
    <w:rsid w:val="009C6B67"/>
    <w:rsid w:val="009C6C81"/>
    <w:rsid w:val="009C772B"/>
    <w:rsid w:val="009D2BD2"/>
    <w:rsid w:val="009D383D"/>
    <w:rsid w:val="009D3B24"/>
    <w:rsid w:val="009D40EC"/>
    <w:rsid w:val="009D7553"/>
    <w:rsid w:val="009E3CD9"/>
    <w:rsid w:val="009F2335"/>
    <w:rsid w:val="009F5536"/>
    <w:rsid w:val="009F6156"/>
    <w:rsid w:val="00A03CCB"/>
    <w:rsid w:val="00A05B8E"/>
    <w:rsid w:val="00A111B2"/>
    <w:rsid w:val="00A11520"/>
    <w:rsid w:val="00A12A9D"/>
    <w:rsid w:val="00A12C2E"/>
    <w:rsid w:val="00A13E63"/>
    <w:rsid w:val="00A140AD"/>
    <w:rsid w:val="00A168DC"/>
    <w:rsid w:val="00A168FF"/>
    <w:rsid w:val="00A17086"/>
    <w:rsid w:val="00A22963"/>
    <w:rsid w:val="00A22DAA"/>
    <w:rsid w:val="00A23862"/>
    <w:rsid w:val="00A25CD2"/>
    <w:rsid w:val="00A25D92"/>
    <w:rsid w:val="00A307D5"/>
    <w:rsid w:val="00A340C3"/>
    <w:rsid w:val="00A34AAA"/>
    <w:rsid w:val="00A34EC3"/>
    <w:rsid w:val="00A35516"/>
    <w:rsid w:val="00A37804"/>
    <w:rsid w:val="00A4456F"/>
    <w:rsid w:val="00A51FE0"/>
    <w:rsid w:val="00A562B2"/>
    <w:rsid w:val="00A6105C"/>
    <w:rsid w:val="00A613D4"/>
    <w:rsid w:val="00A6201C"/>
    <w:rsid w:val="00A6578C"/>
    <w:rsid w:val="00A65E8C"/>
    <w:rsid w:val="00A67540"/>
    <w:rsid w:val="00A7044C"/>
    <w:rsid w:val="00A70D9D"/>
    <w:rsid w:val="00A72F2A"/>
    <w:rsid w:val="00A73EBC"/>
    <w:rsid w:val="00A74F8F"/>
    <w:rsid w:val="00A76B10"/>
    <w:rsid w:val="00A82C81"/>
    <w:rsid w:val="00A858C8"/>
    <w:rsid w:val="00A903DA"/>
    <w:rsid w:val="00A926D9"/>
    <w:rsid w:val="00A936E7"/>
    <w:rsid w:val="00A93A34"/>
    <w:rsid w:val="00A95AE4"/>
    <w:rsid w:val="00A96C8B"/>
    <w:rsid w:val="00A96EC8"/>
    <w:rsid w:val="00AA05B3"/>
    <w:rsid w:val="00AA10D8"/>
    <w:rsid w:val="00AA231D"/>
    <w:rsid w:val="00AA305B"/>
    <w:rsid w:val="00AA3337"/>
    <w:rsid w:val="00AA612A"/>
    <w:rsid w:val="00AB00EB"/>
    <w:rsid w:val="00AB1091"/>
    <w:rsid w:val="00AB1BFA"/>
    <w:rsid w:val="00AB242A"/>
    <w:rsid w:val="00AB2639"/>
    <w:rsid w:val="00AB407A"/>
    <w:rsid w:val="00AB4A99"/>
    <w:rsid w:val="00AC41A4"/>
    <w:rsid w:val="00AC47A7"/>
    <w:rsid w:val="00AC4E5C"/>
    <w:rsid w:val="00AC69A8"/>
    <w:rsid w:val="00AC75C5"/>
    <w:rsid w:val="00AC781D"/>
    <w:rsid w:val="00AD3106"/>
    <w:rsid w:val="00AD3806"/>
    <w:rsid w:val="00AD4CE5"/>
    <w:rsid w:val="00AD5579"/>
    <w:rsid w:val="00AE304D"/>
    <w:rsid w:val="00AE49B7"/>
    <w:rsid w:val="00AE5186"/>
    <w:rsid w:val="00AE732D"/>
    <w:rsid w:val="00AE79B3"/>
    <w:rsid w:val="00AF075F"/>
    <w:rsid w:val="00AF0C24"/>
    <w:rsid w:val="00AF2655"/>
    <w:rsid w:val="00AF33E3"/>
    <w:rsid w:val="00AF63DA"/>
    <w:rsid w:val="00B003E1"/>
    <w:rsid w:val="00B03D56"/>
    <w:rsid w:val="00B04615"/>
    <w:rsid w:val="00B12400"/>
    <w:rsid w:val="00B1279C"/>
    <w:rsid w:val="00B132C7"/>
    <w:rsid w:val="00B15D03"/>
    <w:rsid w:val="00B1713F"/>
    <w:rsid w:val="00B20313"/>
    <w:rsid w:val="00B220A9"/>
    <w:rsid w:val="00B304FB"/>
    <w:rsid w:val="00B31910"/>
    <w:rsid w:val="00B34742"/>
    <w:rsid w:val="00B354B3"/>
    <w:rsid w:val="00B355E1"/>
    <w:rsid w:val="00B40BB4"/>
    <w:rsid w:val="00B43B9A"/>
    <w:rsid w:val="00B44556"/>
    <w:rsid w:val="00B44B13"/>
    <w:rsid w:val="00B45A21"/>
    <w:rsid w:val="00B45E20"/>
    <w:rsid w:val="00B47A5D"/>
    <w:rsid w:val="00B51402"/>
    <w:rsid w:val="00B51D63"/>
    <w:rsid w:val="00B522AA"/>
    <w:rsid w:val="00B531CF"/>
    <w:rsid w:val="00B5341B"/>
    <w:rsid w:val="00B535C0"/>
    <w:rsid w:val="00B53A82"/>
    <w:rsid w:val="00B558B3"/>
    <w:rsid w:val="00B566CF"/>
    <w:rsid w:val="00B56F23"/>
    <w:rsid w:val="00B57FD6"/>
    <w:rsid w:val="00B617F5"/>
    <w:rsid w:val="00B630B1"/>
    <w:rsid w:val="00B63863"/>
    <w:rsid w:val="00B6608F"/>
    <w:rsid w:val="00B66643"/>
    <w:rsid w:val="00B66EAB"/>
    <w:rsid w:val="00B721E9"/>
    <w:rsid w:val="00B72C36"/>
    <w:rsid w:val="00B7301D"/>
    <w:rsid w:val="00B8085F"/>
    <w:rsid w:val="00B81345"/>
    <w:rsid w:val="00B825E8"/>
    <w:rsid w:val="00B82FA6"/>
    <w:rsid w:val="00B847AD"/>
    <w:rsid w:val="00B85045"/>
    <w:rsid w:val="00B86A7A"/>
    <w:rsid w:val="00B90206"/>
    <w:rsid w:val="00B905FA"/>
    <w:rsid w:val="00B93DBD"/>
    <w:rsid w:val="00BA02CA"/>
    <w:rsid w:val="00BA0333"/>
    <w:rsid w:val="00BA22F7"/>
    <w:rsid w:val="00BA4F46"/>
    <w:rsid w:val="00BA780B"/>
    <w:rsid w:val="00BB08C4"/>
    <w:rsid w:val="00BB1323"/>
    <w:rsid w:val="00BB571F"/>
    <w:rsid w:val="00BB6148"/>
    <w:rsid w:val="00BB7645"/>
    <w:rsid w:val="00BC09A3"/>
    <w:rsid w:val="00BC61BC"/>
    <w:rsid w:val="00BD0004"/>
    <w:rsid w:val="00BD0270"/>
    <w:rsid w:val="00BD26DA"/>
    <w:rsid w:val="00BD2F7A"/>
    <w:rsid w:val="00BD3B75"/>
    <w:rsid w:val="00BD41DF"/>
    <w:rsid w:val="00BD6FA0"/>
    <w:rsid w:val="00BE3962"/>
    <w:rsid w:val="00BE7C7B"/>
    <w:rsid w:val="00BF0A7F"/>
    <w:rsid w:val="00BF5768"/>
    <w:rsid w:val="00BF723A"/>
    <w:rsid w:val="00BF7E5B"/>
    <w:rsid w:val="00C00BA5"/>
    <w:rsid w:val="00C02040"/>
    <w:rsid w:val="00C0617C"/>
    <w:rsid w:val="00C07258"/>
    <w:rsid w:val="00C125EF"/>
    <w:rsid w:val="00C16370"/>
    <w:rsid w:val="00C21871"/>
    <w:rsid w:val="00C22D78"/>
    <w:rsid w:val="00C22EED"/>
    <w:rsid w:val="00C25308"/>
    <w:rsid w:val="00C32E64"/>
    <w:rsid w:val="00C33980"/>
    <w:rsid w:val="00C34EE7"/>
    <w:rsid w:val="00C366BC"/>
    <w:rsid w:val="00C36DBE"/>
    <w:rsid w:val="00C3707B"/>
    <w:rsid w:val="00C431E0"/>
    <w:rsid w:val="00C448CA"/>
    <w:rsid w:val="00C4736D"/>
    <w:rsid w:val="00C5124D"/>
    <w:rsid w:val="00C52FED"/>
    <w:rsid w:val="00C53AB4"/>
    <w:rsid w:val="00C56104"/>
    <w:rsid w:val="00C571DB"/>
    <w:rsid w:val="00C61C22"/>
    <w:rsid w:val="00C6479A"/>
    <w:rsid w:val="00C66B09"/>
    <w:rsid w:val="00C70A48"/>
    <w:rsid w:val="00C71C30"/>
    <w:rsid w:val="00C75637"/>
    <w:rsid w:val="00C80415"/>
    <w:rsid w:val="00C804F2"/>
    <w:rsid w:val="00C824A9"/>
    <w:rsid w:val="00C83150"/>
    <w:rsid w:val="00C8621E"/>
    <w:rsid w:val="00C87FBF"/>
    <w:rsid w:val="00C92482"/>
    <w:rsid w:val="00C92A41"/>
    <w:rsid w:val="00C9302E"/>
    <w:rsid w:val="00C9308B"/>
    <w:rsid w:val="00C9340D"/>
    <w:rsid w:val="00C940A4"/>
    <w:rsid w:val="00C944C8"/>
    <w:rsid w:val="00C971FD"/>
    <w:rsid w:val="00C977DE"/>
    <w:rsid w:val="00C977FD"/>
    <w:rsid w:val="00CA1FA9"/>
    <w:rsid w:val="00CA2FF7"/>
    <w:rsid w:val="00CA3ADF"/>
    <w:rsid w:val="00CA466F"/>
    <w:rsid w:val="00CA5F5C"/>
    <w:rsid w:val="00CB3487"/>
    <w:rsid w:val="00CB447F"/>
    <w:rsid w:val="00CB56D0"/>
    <w:rsid w:val="00CB5E01"/>
    <w:rsid w:val="00CC1E4D"/>
    <w:rsid w:val="00CC25B8"/>
    <w:rsid w:val="00CC3CA2"/>
    <w:rsid w:val="00CC54FA"/>
    <w:rsid w:val="00CD129E"/>
    <w:rsid w:val="00CD2DAB"/>
    <w:rsid w:val="00CD590D"/>
    <w:rsid w:val="00CD7077"/>
    <w:rsid w:val="00CE343E"/>
    <w:rsid w:val="00CF23CE"/>
    <w:rsid w:val="00CF2B81"/>
    <w:rsid w:val="00CF33CA"/>
    <w:rsid w:val="00CF5E11"/>
    <w:rsid w:val="00CF7EC6"/>
    <w:rsid w:val="00D01241"/>
    <w:rsid w:val="00D02314"/>
    <w:rsid w:val="00D02A7B"/>
    <w:rsid w:val="00D03D1F"/>
    <w:rsid w:val="00D04F0A"/>
    <w:rsid w:val="00D05F6B"/>
    <w:rsid w:val="00D07AB4"/>
    <w:rsid w:val="00D11A8C"/>
    <w:rsid w:val="00D12AA8"/>
    <w:rsid w:val="00D212F4"/>
    <w:rsid w:val="00D26BCC"/>
    <w:rsid w:val="00D31013"/>
    <w:rsid w:val="00D31D59"/>
    <w:rsid w:val="00D33574"/>
    <w:rsid w:val="00D337AB"/>
    <w:rsid w:val="00D35E85"/>
    <w:rsid w:val="00D41378"/>
    <w:rsid w:val="00D457FD"/>
    <w:rsid w:val="00D51B15"/>
    <w:rsid w:val="00D52E90"/>
    <w:rsid w:val="00D54E74"/>
    <w:rsid w:val="00D553B3"/>
    <w:rsid w:val="00D56036"/>
    <w:rsid w:val="00D61105"/>
    <w:rsid w:val="00D62BBA"/>
    <w:rsid w:val="00D67ECB"/>
    <w:rsid w:val="00D70767"/>
    <w:rsid w:val="00D73F0F"/>
    <w:rsid w:val="00D74085"/>
    <w:rsid w:val="00D76BF1"/>
    <w:rsid w:val="00D77E6C"/>
    <w:rsid w:val="00D8002D"/>
    <w:rsid w:val="00D80627"/>
    <w:rsid w:val="00D8290F"/>
    <w:rsid w:val="00D82B4E"/>
    <w:rsid w:val="00D83043"/>
    <w:rsid w:val="00D84C69"/>
    <w:rsid w:val="00D85AFC"/>
    <w:rsid w:val="00D85CD5"/>
    <w:rsid w:val="00D85DFE"/>
    <w:rsid w:val="00D87653"/>
    <w:rsid w:val="00D910E5"/>
    <w:rsid w:val="00D919B6"/>
    <w:rsid w:val="00D91BF7"/>
    <w:rsid w:val="00D92EA5"/>
    <w:rsid w:val="00D93798"/>
    <w:rsid w:val="00D95ED8"/>
    <w:rsid w:val="00D97730"/>
    <w:rsid w:val="00DA26F6"/>
    <w:rsid w:val="00DA2E51"/>
    <w:rsid w:val="00DA4EDD"/>
    <w:rsid w:val="00DA5CBA"/>
    <w:rsid w:val="00DA605B"/>
    <w:rsid w:val="00DA693E"/>
    <w:rsid w:val="00DA7DE8"/>
    <w:rsid w:val="00DB032D"/>
    <w:rsid w:val="00DB7A1F"/>
    <w:rsid w:val="00DC0882"/>
    <w:rsid w:val="00DC0ACD"/>
    <w:rsid w:val="00DC20AB"/>
    <w:rsid w:val="00DC3FA2"/>
    <w:rsid w:val="00DC4149"/>
    <w:rsid w:val="00DD037D"/>
    <w:rsid w:val="00DD0A83"/>
    <w:rsid w:val="00DD2CF1"/>
    <w:rsid w:val="00DD340B"/>
    <w:rsid w:val="00DE295D"/>
    <w:rsid w:val="00DE4153"/>
    <w:rsid w:val="00DE4AE5"/>
    <w:rsid w:val="00DE4F13"/>
    <w:rsid w:val="00DE595B"/>
    <w:rsid w:val="00DE6219"/>
    <w:rsid w:val="00DE7FB6"/>
    <w:rsid w:val="00DF0929"/>
    <w:rsid w:val="00DF0DDA"/>
    <w:rsid w:val="00DF26F0"/>
    <w:rsid w:val="00DF4AEE"/>
    <w:rsid w:val="00E0176D"/>
    <w:rsid w:val="00E01CFD"/>
    <w:rsid w:val="00E0710B"/>
    <w:rsid w:val="00E118C4"/>
    <w:rsid w:val="00E12BB6"/>
    <w:rsid w:val="00E13F03"/>
    <w:rsid w:val="00E14800"/>
    <w:rsid w:val="00E17CE1"/>
    <w:rsid w:val="00E202F7"/>
    <w:rsid w:val="00E2168B"/>
    <w:rsid w:val="00E21E12"/>
    <w:rsid w:val="00E23A04"/>
    <w:rsid w:val="00E2560C"/>
    <w:rsid w:val="00E256B0"/>
    <w:rsid w:val="00E25AE9"/>
    <w:rsid w:val="00E2626B"/>
    <w:rsid w:val="00E266C6"/>
    <w:rsid w:val="00E31696"/>
    <w:rsid w:val="00E31B31"/>
    <w:rsid w:val="00E32CEA"/>
    <w:rsid w:val="00E330C0"/>
    <w:rsid w:val="00E33248"/>
    <w:rsid w:val="00E335CD"/>
    <w:rsid w:val="00E35353"/>
    <w:rsid w:val="00E35C33"/>
    <w:rsid w:val="00E4049A"/>
    <w:rsid w:val="00E413B8"/>
    <w:rsid w:val="00E45C99"/>
    <w:rsid w:val="00E45D80"/>
    <w:rsid w:val="00E52C2F"/>
    <w:rsid w:val="00E53862"/>
    <w:rsid w:val="00E54050"/>
    <w:rsid w:val="00E54936"/>
    <w:rsid w:val="00E561DA"/>
    <w:rsid w:val="00E573AF"/>
    <w:rsid w:val="00E574AA"/>
    <w:rsid w:val="00E6022B"/>
    <w:rsid w:val="00E61991"/>
    <w:rsid w:val="00E61D9C"/>
    <w:rsid w:val="00E70C6B"/>
    <w:rsid w:val="00E7142F"/>
    <w:rsid w:val="00E7551B"/>
    <w:rsid w:val="00E760E2"/>
    <w:rsid w:val="00E76C77"/>
    <w:rsid w:val="00E76DA0"/>
    <w:rsid w:val="00E80E85"/>
    <w:rsid w:val="00E83211"/>
    <w:rsid w:val="00E84EB9"/>
    <w:rsid w:val="00E87339"/>
    <w:rsid w:val="00E90D15"/>
    <w:rsid w:val="00E91336"/>
    <w:rsid w:val="00E939E4"/>
    <w:rsid w:val="00E94ED9"/>
    <w:rsid w:val="00E95313"/>
    <w:rsid w:val="00E97620"/>
    <w:rsid w:val="00EA1953"/>
    <w:rsid w:val="00EA6D40"/>
    <w:rsid w:val="00EB1DE6"/>
    <w:rsid w:val="00EB47E7"/>
    <w:rsid w:val="00EB5F8A"/>
    <w:rsid w:val="00EB674E"/>
    <w:rsid w:val="00EC41AE"/>
    <w:rsid w:val="00EC67B5"/>
    <w:rsid w:val="00EC7407"/>
    <w:rsid w:val="00ED00EB"/>
    <w:rsid w:val="00ED21AA"/>
    <w:rsid w:val="00ED2FA4"/>
    <w:rsid w:val="00ED4026"/>
    <w:rsid w:val="00ED4FC6"/>
    <w:rsid w:val="00ED5A39"/>
    <w:rsid w:val="00EE0F16"/>
    <w:rsid w:val="00EE190C"/>
    <w:rsid w:val="00EE481B"/>
    <w:rsid w:val="00EE5BE2"/>
    <w:rsid w:val="00EE6806"/>
    <w:rsid w:val="00EE70F3"/>
    <w:rsid w:val="00EE7619"/>
    <w:rsid w:val="00EF0FA7"/>
    <w:rsid w:val="00EF0FBB"/>
    <w:rsid w:val="00EF1345"/>
    <w:rsid w:val="00EF1528"/>
    <w:rsid w:val="00EF15DA"/>
    <w:rsid w:val="00EF1E7D"/>
    <w:rsid w:val="00EF37F5"/>
    <w:rsid w:val="00EF3CA0"/>
    <w:rsid w:val="00EF418E"/>
    <w:rsid w:val="00EF5133"/>
    <w:rsid w:val="00EF51D8"/>
    <w:rsid w:val="00EF55FB"/>
    <w:rsid w:val="00EF5C61"/>
    <w:rsid w:val="00EF5E1D"/>
    <w:rsid w:val="00EF661A"/>
    <w:rsid w:val="00EF7987"/>
    <w:rsid w:val="00F056E8"/>
    <w:rsid w:val="00F07B4D"/>
    <w:rsid w:val="00F11D83"/>
    <w:rsid w:val="00F123A9"/>
    <w:rsid w:val="00F12952"/>
    <w:rsid w:val="00F14865"/>
    <w:rsid w:val="00F202C1"/>
    <w:rsid w:val="00F219CA"/>
    <w:rsid w:val="00F26488"/>
    <w:rsid w:val="00F27FB1"/>
    <w:rsid w:val="00F3064E"/>
    <w:rsid w:val="00F30C16"/>
    <w:rsid w:val="00F30C47"/>
    <w:rsid w:val="00F32F5B"/>
    <w:rsid w:val="00F3462F"/>
    <w:rsid w:val="00F34770"/>
    <w:rsid w:val="00F35B8F"/>
    <w:rsid w:val="00F37778"/>
    <w:rsid w:val="00F42006"/>
    <w:rsid w:val="00F4484D"/>
    <w:rsid w:val="00F44F5E"/>
    <w:rsid w:val="00F45608"/>
    <w:rsid w:val="00F47AE6"/>
    <w:rsid w:val="00F47C20"/>
    <w:rsid w:val="00F50872"/>
    <w:rsid w:val="00F50E36"/>
    <w:rsid w:val="00F51C65"/>
    <w:rsid w:val="00F5596C"/>
    <w:rsid w:val="00F565BB"/>
    <w:rsid w:val="00F64F61"/>
    <w:rsid w:val="00F65293"/>
    <w:rsid w:val="00F65B4F"/>
    <w:rsid w:val="00F65EF8"/>
    <w:rsid w:val="00F708D8"/>
    <w:rsid w:val="00F74500"/>
    <w:rsid w:val="00F77B27"/>
    <w:rsid w:val="00F80FE8"/>
    <w:rsid w:val="00F82B44"/>
    <w:rsid w:val="00F8328B"/>
    <w:rsid w:val="00F845D1"/>
    <w:rsid w:val="00F8482C"/>
    <w:rsid w:val="00F8638F"/>
    <w:rsid w:val="00F86917"/>
    <w:rsid w:val="00F90611"/>
    <w:rsid w:val="00F91586"/>
    <w:rsid w:val="00F93C47"/>
    <w:rsid w:val="00F95F91"/>
    <w:rsid w:val="00F97305"/>
    <w:rsid w:val="00FA54B4"/>
    <w:rsid w:val="00FB00B3"/>
    <w:rsid w:val="00FB03D3"/>
    <w:rsid w:val="00FB5112"/>
    <w:rsid w:val="00FB6A9E"/>
    <w:rsid w:val="00FB7747"/>
    <w:rsid w:val="00FB7BDB"/>
    <w:rsid w:val="00FC2555"/>
    <w:rsid w:val="00FC4FB3"/>
    <w:rsid w:val="00FC6151"/>
    <w:rsid w:val="00FC79C2"/>
    <w:rsid w:val="00FD416F"/>
    <w:rsid w:val="00FD5B28"/>
    <w:rsid w:val="00FD5BDE"/>
    <w:rsid w:val="00FD7E35"/>
    <w:rsid w:val="00FE0B28"/>
    <w:rsid w:val="00FE2E2B"/>
    <w:rsid w:val="00FE4FCA"/>
    <w:rsid w:val="00FF5C0E"/>
    <w:rsid w:val="00FF66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E0"/>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customStyle="1" w:styleId="bulletX">
    <w:name w:val="bulletX"/>
    <w:basedOn w:val="Normal"/>
    <w:rsid w:val="004E5DBA"/>
    <w:pPr>
      <w:numPr>
        <w:numId w:val="32"/>
      </w:numPr>
      <w:autoSpaceDE w:val="0"/>
      <w:autoSpaceDN w:val="0"/>
      <w:adjustRightInd w:val="0"/>
      <w:spacing w:before="120" w:after="120" w:line="240" w:lineRule="auto"/>
    </w:pPr>
    <w:rPr>
      <w:rFonts w:ascii="Arial,Bold" w:hAnsi="Arial,Bold" w:cs="Arial"/>
      <w:sz w:val="20"/>
    </w:rPr>
  </w:style>
  <w:style w:type="character" w:styleId="FollowedHyperlink">
    <w:name w:val="FollowedHyperlink"/>
    <w:basedOn w:val="DefaultParagraphFont"/>
    <w:uiPriority w:val="99"/>
    <w:semiHidden/>
    <w:unhideWhenUsed/>
    <w:rsid w:val="00A340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84/2023-12-15-giv-2021-2027.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ec.europa.eu/budget/contracts_grants/info_contracts/inforeuro/index_en.cfm" TargetMode="External"/><Relationship Id="rId10" Type="http://schemas.openxmlformats.org/officeDocument/2006/relationships/hyperlink" Target="mailto:helpdesk@adrmuntenia.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image" Target="media/image1.em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91</Pages>
  <Words>31574</Words>
  <Characters>179978</Characters>
  <Application>Microsoft Office Word</Application>
  <DocSecurity>0</DocSecurity>
  <Lines>1499</Lines>
  <Paragraphs>422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30</cp:revision>
  <cp:lastPrinted>2025-09-04T08:05:00Z</cp:lastPrinted>
  <dcterms:created xsi:type="dcterms:W3CDTF">2024-03-15T08:02:00Z</dcterms:created>
  <dcterms:modified xsi:type="dcterms:W3CDTF">2025-09-04T08:05:00Z</dcterms:modified>
</cp:coreProperties>
</file>